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F661" w14:textId="011EC674" w:rsidR="00AB5332" w:rsidRDefault="008348BB" w:rsidP="008348BB">
      <w:pPr>
        <w:spacing w:after="0"/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AFFDB3" wp14:editId="27A2623B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873750" cy="828040"/>
                <wp:effectExtent l="0" t="0" r="12700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828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308F6" w14:textId="568B748C" w:rsidR="008808C0" w:rsidRPr="008348BB" w:rsidRDefault="008808C0" w:rsidP="008348B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 xml:space="preserve">Bitte beachten Sie die </w:t>
                            </w:r>
                            <w:r w:rsidRPr="008A039B">
                              <w:rPr>
                                <w:rFonts w:ascii="Arial" w:hAnsi="Arial" w:cs="Arial"/>
                                <w:b/>
                              </w:rPr>
                              <w:t>Wegleitung zur Individuellen Bedarfsermittlung mit IBB</w:t>
                            </w:r>
                            <w:r w:rsidRPr="008A039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plus</w:t>
                            </w: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3EA4B995" w14:textId="27F53955" w:rsidR="008808C0" w:rsidRPr="008348BB" w:rsidRDefault="008808C0" w:rsidP="008348B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>Fremdeinschätzungen werden von den Kantonen BS / BL nur über das webbasierte Erfassungsinstrument IBB</w:t>
                            </w:r>
                            <w:r w:rsidRPr="008348B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Rating</w:t>
                            </w: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 xml:space="preserve"> angenommen.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FFD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4.1pt;width:462.5pt;height:65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EcOQIAAGkEAAAOAAAAZHJzL2Uyb0RvYy54bWysVNtu2zAMfR+wfxD0vtjxkiU14hRdug4D&#10;ugvQ7gNkSY6FSaInKbG7ry8lJ5m7vQ17EUSRPjw8JL25HowmR+m8AlvR+SynRFoOQtl9Rb8/3r1Z&#10;U+IDs4JpsLKiT9LT6+3rV5u+K2UBLWghHUEQ68u+q2gbQldmmeetNMzPoJMWnQ04wwKabp8Jx3pE&#10;Nzor8vxd1oMTnQMuvcfX29FJtwm/aSQPX5vGy0B0RZFbSKdLZx3PbLth5d6xrlX8RIP9AwvDlMWk&#10;F6hbFhg5OPUXlFHcgYcmzDiYDJpGcZlqwGrm+R/VPLSsk6kWFMd3F5n8/4PlX47fHFGiosV8RYll&#10;Bpv0KIfQSC1IEfXpO19i2EOHgWF4DwP2OdXqu3vgPzyxsGuZ3csb56BvJRPIbx6/zCafjjg+gtT9&#10;ZxCYhh0CJKChcSaKh3IQRMc+PV16g1QIx8flevV2tUQXR9+6WOeL1LyMleevO+fDRwmGxEtFHfY+&#10;obPjvQ+RDSvPITGZB63EndI6GXHe5E47cmQ4KfV+rFAfDFId3zB5fk6ZxjOGJ9QXSNqSvqJXy2I5&#10;avQii9vXlxyINgGchhkVcCe0MljoJYiVUdkPVqSJDUzp8Y5VaXuSOqo76hyGeji1rgbxhKI7GGcf&#10;dxUvLbhflPQ49xX1Pw/MSUr0J4uNu5ovUFkSkrFYrgo03NRTTz3McoSqaKBkvO5CWq6oqYUbbHCj&#10;kvZxEkYmJ644z0m80+7FhZnaKer3H2L7DAAA//8DAFBLAwQUAAYACAAAACEA/gFKp9wAAAAHAQAA&#10;DwAAAGRycy9kb3ducmV2LnhtbEyPzU7DMBCE70i8g7VIXBB1sGgU0jgVIOXSAxJtH8CNNz9qvI5i&#10;t0nfnuUEx9kZzXxbbBc3iCtOofek4WWVgECqve2p1XA8VM8ZiBANWTN4Qg03DLAt7+8Kk1s/0zde&#10;97EVXEIhNxq6GMdcylB36ExY+RGJvcZPzkSWUyvtZGYud4NUSZJKZ3rihc6M+Nlhfd5fnIZd6tX8&#10;9XRrDk1W9R/Vq0t2ndL68WF534CIuMS/MPziMzqUzHTyF7JBDBr4kahBZQoEu29qzYcTx9ZZCrIs&#10;5H/+8gcAAP//AwBQSwECLQAUAAYACAAAACEAtoM4kv4AAADhAQAAEwAAAAAAAAAAAAAAAAAAAAAA&#10;W0NvbnRlbnRfVHlwZXNdLnhtbFBLAQItABQABgAIAAAAIQA4/SH/1gAAAJQBAAALAAAAAAAAAAAA&#10;AAAAAC8BAABfcmVscy8ucmVsc1BLAQItABQABgAIAAAAIQCTMvEcOQIAAGkEAAAOAAAAAAAAAAAA&#10;AAAAAC4CAABkcnMvZTJvRG9jLnhtbFBLAQItABQABgAIAAAAIQD+AUqn3AAAAAcBAAAPAAAAAAAA&#10;AAAAAAAAAJMEAABkcnMvZG93bnJldi54bWxQSwUGAAAAAAQABADzAAAAnAUAAAAA&#10;" fillcolor="#bfbfbf [2412]">
                <v:textbox>
                  <w:txbxContent>
                    <w:p w14:paraId="747308F6" w14:textId="568B748C" w:rsidR="008808C0" w:rsidRPr="008348BB" w:rsidRDefault="008808C0" w:rsidP="008348B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348BB">
                        <w:rPr>
                          <w:rFonts w:ascii="Arial" w:hAnsi="Arial" w:cs="Arial"/>
                          <w:b/>
                        </w:rPr>
                        <w:t xml:space="preserve">Bitte beachten Sie die </w:t>
                      </w:r>
                      <w:r w:rsidRPr="008A039B">
                        <w:rPr>
                          <w:rFonts w:ascii="Arial" w:hAnsi="Arial" w:cs="Arial"/>
                          <w:b/>
                        </w:rPr>
                        <w:t>Wegleitung zur Individuellen Bedarfsermittlung mit IBB</w:t>
                      </w:r>
                      <w:r w:rsidRPr="008A039B">
                        <w:rPr>
                          <w:rFonts w:ascii="Arial" w:hAnsi="Arial" w:cs="Arial"/>
                          <w:b/>
                          <w:i/>
                        </w:rPr>
                        <w:t>plus</w:t>
                      </w:r>
                      <w:r w:rsidRPr="008348BB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3EA4B995" w14:textId="27F53955" w:rsidR="008808C0" w:rsidRPr="008348BB" w:rsidRDefault="008808C0" w:rsidP="008348B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348BB">
                        <w:rPr>
                          <w:rFonts w:ascii="Arial" w:hAnsi="Arial" w:cs="Arial"/>
                          <w:b/>
                        </w:rPr>
                        <w:t>Fremdeinschätzungen werden von den Kantonen BS / BL nur über das webbasierte Erfassungsinstrument IBB</w:t>
                      </w:r>
                      <w:r w:rsidRPr="008348BB">
                        <w:rPr>
                          <w:rFonts w:ascii="Arial" w:hAnsi="Arial" w:cs="Arial"/>
                          <w:b/>
                          <w:i/>
                        </w:rPr>
                        <w:t>Rating</w:t>
                      </w:r>
                      <w:r w:rsidRPr="008348BB">
                        <w:rPr>
                          <w:rFonts w:ascii="Arial" w:hAnsi="Arial" w:cs="Arial"/>
                          <w:b/>
                        </w:rPr>
                        <w:t xml:space="preserve"> angenommen.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936"/>
        <w:gridCol w:w="2409"/>
        <w:gridCol w:w="2977"/>
      </w:tblGrid>
      <w:tr w:rsidR="00A350A2" w:rsidRPr="00C27810" w14:paraId="13395403" w14:textId="77777777" w:rsidTr="007F47B5">
        <w:trPr>
          <w:trHeight w:val="450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16A857A8" w14:textId="77777777" w:rsidR="00A350A2" w:rsidRPr="00C27810" w:rsidRDefault="00A350A2" w:rsidP="007F47B5">
            <w:pPr>
              <w:rPr>
                <w:rFonts w:ascii="Arial" w:hAnsi="Arial" w:cs="Arial"/>
                <w:noProof/>
                <w:lang w:eastAsia="de-CH"/>
              </w:rPr>
            </w:pPr>
            <w:r w:rsidRPr="00C27810">
              <w:rPr>
                <w:rFonts w:ascii="Arial" w:hAnsi="Arial" w:cs="Arial"/>
                <w:noProof/>
                <w:lang w:eastAsia="de-CH"/>
              </w:rPr>
              <w:t>Datum der Fremdeinschätzung</w:t>
            </w:r>
            <w:r>
              <w:rPr>
                <w:rFonts w:ascii="Arial" w:hAnsi="Arial" w:cs="Arial"/>
                <w:noProof/>
                <w:lang w:eastAsia="de-CH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hideMark/>
          </w:tcPr>
          <w:p w14:paraId="53378014" w14:textId="27DCE4A2" w:rsidR="00A350A2" w:rsidRPr="00C27810" w:rsidRDefault="00A350A2" w:rsidP="00BE43AA">
            <w:pPr>
              <w:rPr>
                <w:rFonts w:ascii="Arial" w:hAnsi="Arial" w:cs="Arial"/>
                <w:noProof/>
                <w:lang w:eastAsia="de-CH"/>
              </w:rPr>
            </w:pPr>
            <w:r w:rsidRPr="00C27810">
              <w:rPr>
                <w:rFonts w:ascii="Arial" w:hAnsi="Arial" w:cs="Arial"/>
                <w:noProof/>
                <w:lang w:eastAsia="de-CH"/>
              </w:rPr>
              <w:t> </w:t>
            </w:r>
            <w:sdt>
              <w:sdtPr>
                <w:rPr>
                  <w:rFonts w:ascii="Arial" w:hAnsi="Arial" w:cs="Arial"/>
                  <w:noProof/>
                  <w:lang w:eastAsia="de-CH"/>
                </w:rPr>
                <w:id w:val="647558619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  <w:rFonts w:ascii="Arial" w:hAnsi="Arial" w:cs="Arial"/>
                    <w:color w:val="D9D9D9" w:themeColor="background1" w:themeShade="D9"/>
                  </w:rPr>
                  <w:t xml:space="preserve">                                     </w:t>
                </w:r>
              </w:sdtContent>
            </w:sdt>
            <w:r>
              <w:rPr>
                <w:rFonts w:ascii="Arial" w:hAnsi="Arial" w:cs="Arial"/>
                <w:noProof/>
                <w:lang w:eastAsia="de-CH"/>
              </w:rPr>
              <w:t>(Tag/Monat/Jahr)</w:t>
            </w:r>
          </w:p>
        </w:tc>
      </w:tr>
      <w:tr w:rsidR="00A350A2" w:rsidRPr="00C27810" w14:paraId="7713815C" w14:textId="77777777" w:rsidTr="008808C0">
        <w:trPr>
          <w:trHeight w:val="1079"/>
        </w:trPr>
        <w:tc>
          <w:tcPr>
            <w:tcW w:w="3936" w:type="dxa"/>
            <w:tcBorders>
              <w:bottom w:val="single" w:sz="4" w:space="0" w:color="auto"/>
            </w:tcBorders>
            <w:noWrap/>
          </w:tcPr>
          <w:p w14:paraId="1958BB47" w14:textId="77777777" w:rsidR="00A350A2" w:rsidRDefault="00A350A2" w:rsidP="007F47B5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noProof/>
                <w:color w:val="0000FF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0F275" wp14:editId="6982687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510540</wp:posOffset>
                      </wp:positionV>
                      <wp:extent cx="476250" cy="45085"/>
                      <wp:effectExtent l="0" t="0" r="19050" b="1206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508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4D0B4" id="Ellipse 2" o:spid="_x0000_s1026" style="position:absolute;margin-left:-1.85pt;margin-top:40.2pt;width:37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K3lwIAAI0FAAAOAAAAZHJzL2Uyb0RvYy54bWysVE1v2zAMvQ/YfxB0X514SdsZdYqgXYYB&#10;xVqsHXpWZCkWIIuapHzt14+SbDfoih2G+SCLIvkoPpG8uj50muyE8wpMTadnE0qE4dAos6npj6fV&#10;h0tKfGCmYRqMqOlReHq9eP/uam8rUUILuhGOIIjx1d7WtA3BVkXheSs65s/ACoNKCa5jAUW3KRrH&#10;9oje6aKcTM6LPbjGOuDCezy9zUq6SPhSCh7upfQiEF1TvFtIq0vrOq7F4opVG8dsq3h/DfYPt+iY&#10;Mhh0hLplgZGtU39AdYo78CDDGYeuACkVFykHzGY6eZXNY8usSLkgOd6ONPn/B8u/7R4cUU1NS0oM&#10;6/CJPmutrBekjOTsra/Q5tE+uF7yuI2ZHqTr4h9zIIdE6HEkVBwC4Xg4uzgv50g7R9VsPrmcR8ji&#10;xdc6H74I6Ejc1FTkyIlItrvzIVsPVjGagZXSGs9ZpQ3Z1/T8IwaIogetmqhMgtusb7QjO4bvvlpN&#10;8OtDn5jhRbTB+8Qcc1ZpF45aZPzvQiI1mEeZI8SiFCMs41yYMM2qljUiR5ufBhs8UtbaIGBElnjL&#10;EbsHGCwzyICdCejto6tINT0696n/zXn0SJHBhNG5UwbcW5lpzKqPnO0HkjI1kaU1NEcsHAe5o7zl&#10;K4VveMd8eGAOWwhfHcdCuMdFasCHgn5HSQvu11vn0R4rG7WU7LEla+p/bpkTlOivBmv+03Q2iz2c&#10;hNn8okTBnWrWpxqz7W4AX3+KA8jytI32QQ9b6aB7xumxjFFRxQzH2DXlwQ3CTcijAucPF8tlMsO+&#10;tSzcmUfLI3hkNRbo0+GZOdsXcsAG+AZD+7LqVTFn2+hpYLkNIFWq9Bdee76x51Ph9PMpDpVTOVm9&#10;TNHFbwAAAP//AwBQSwMEFAAGAAgAAAAhAGGGcLvdAAAABwEAAA8AAABkcnMvZG93bnJldi54bWxM&#10;jsFKw0AURfdC/2F4grt20kSbEjMpVVCEQqHVjbtJ5pmEZt6kmWka/97nSpeXezn35JvJdmLEwbeO&#10;FCwXEQikypmWagUf7y/zNQgfNBndOUIF3+hhU8xucp0Zd6UDjsdQC4aQz7SCJoQ+k9JXDVrtF65H&#10;4u7LDVYHjkMtzaCvDLedjKNoJa1uiR8a3eNzg9XpeLEKRr+3sduV2+QpPn/u3k7xqwtWqbvbafsI&#10;IuAU/sbwq8/qULBT6S5kvOgUzJOUlwrW0T0I7tNlAqLknD6ALHL537/4AQAA//8DAFBLAQItABQA&#10;BgAIAAAAIQC2gziS/gAAAOEBAAATAAAAAAAAAAAAAAAAAAAAAABbQ29udGVudF9UeXBlc10ueG1s&#10;UEsBAi0AFAAGAAgAAAAhADj9If/WAAAAlAEAAAsAAAAAAAAAAAAAAAAALwEAAF9yZWxzLy5yZWxz&#10;UEsBAi0AFAAGAAgAAAAhAAZh8reXAgAAjQUAAA4AAAAAAAAAAAAAAAAALgIAAGRycy9lMm9Eb2Mu&#10;eG1sUEsBAi0AFAAGAAgAAAAhAGGGcLvdAAAABwEAAA8AAAAAAAAAAAAAAAAA8QQAAGRycy9kb3du&#10;cmV2LnhtbFBLBQYAAAAABAAEAPMAAAD7BQAAAAA=&#10;" filled="f" strokecolor="red" strokeweight=".5pt"/>
                  </w:pict>
                </mc:Fallback>
              </mc:AlternateContent>
            </w:r>
            <w:r>
              <w:rPr>
                <w:noProof/>
                <w:color w:val="0000FF"/>
                <w:lang w:eastAsia="de-CH"/>
              </w:rPr>
              <w:drawing>
                <wp:anchor distT="0" distB="0" distL="114300" distR="114300" simplePos="0" relativeHeight="251660288" behindDoc="1" locked="0" layoutInCell="1" allowOverlap="1" wp14:anchorId="4AED8D4B" wp14:editId="165252B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34290</wp:posOffset>
                  </wp:positionV>
                  <wp:extent cx="904875" cy="581025"/>
                  <wp:effectExtent l="0" t="0" r="9525" b="9525"/>
                  <wp:wrapNone/>
                  <wp:docPr id="1" name="Grafik 1" descr="Bildergebnis für ahv versicherungsauswei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hv versicherungsauswei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noWrap/>
          </w:tcPr>
          <w:p w14:paraId="7C155181" w14:textId="77777777" w:rsidR="00A350A2" w:rsidRDefault="00A350A2" w:rsidP="007F47B5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Sozialversicherungsnummer:</w:t>
            </w:r>
          </w:p>
          <w:p w14:paraId="58E4C357" w14:textId="77777777" w:rsidR="00A350A2" w:rsidRDefault="00A350A2" w:rsidP="007F47B5">
            <w:pPr>
              <w:rPr>
                <w:rFonts w:ascii="Arial" w:hAnsi="Arial" w:cs="Arial"/>
                <w:iCs/>
                <w:noProof/>
                <w:color w:val="808080" w:themeColor="background1" w:themeShade="80"/>
                <w:lang w:eastAsia="de-CH"/>
              </w:rPr>
            </w:pPr>
          </w:p>
          <w:p w14:paraId="5B26B5A6" w14:textId="77777777" w:rsidR="00A350A2" w:rsidRDefault="0075272A" w:rsidP="007F47B5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808080" w:themeColor="background1" w:themeShade="80"/>
                  <w:lang w:eastAsia="de-CH"/>
                </w:rPr>
                <w:id w:val="-232315590"/>
                <w:text/>
              </w:sdtPr>
              <w:sdtEndPr/>
              <w:sdtContent>
                <w:r w:rsidR="00A350A2">
                  <w:rPr>
                    <w:rFonts w:ascii="Arial" w:hAnsi="Arial" w:cs="Arial"/>
                    <w:iCs/>
                    <w:noProof/>
                    <w:color w:val="808080" w:themeColor="background1" w:themeShade="80"/>
                    <w:lang w:eastAsia="de-CH"/>
                  </w:rPr>
                  <w:t>756.________.________.____</w:t>
                </w:r>
              </w:sdtContent>
            </w:sdt>
          </w:p>
        </w:tc>
      </w:tr>
      <w:tr w:rsidR="008808C0" w:rsidRPr="00C27810" w14:paraId="718EFE41" w14:textId="77777777" w:rsidTr="008808C0">
        <w:trPr>
          <w:trHeight w:val="1079"/>
        </w:trPr>
        <w:tc>
          <w:tcPr>
            <w:tcW w:w="9322" w:type="dxa"/>
            <w:gridSpan w:val="3"/>
            <w:tcBorders>
              <w:left w:val="nil"/>
              <w:right w:val="nil"/>
            </w:tcBorders>
            <w:noWrap/>
          </w:tcPr>
          <w:p w14:paraId="15638BDB" w14:textId="77777777" w:rsidR="008808C0" w:rsidRDefault="008808C0" w:rsidP="008808C0">
            <w:pPr>
              <w:spacing w:before="120"/>
              <w:rPr>
                <w:rFonts w:ascii="Arial" w:hAnsi="Arial" w:cs="Arial"/>
                <w:noProof/>
                <w:lang w:eastAsia="de-CH"/>
              </w:rPr>
            </w:pPr>
            <w:r w:rsidRPr="00D92795">
              <w:rPr>
                <w:rFonts w:ascii="Arial" w:hAnsi="Arial" w:cs="Arial"/>
                <w:i/>
                <w:noProof/>
                <w:lang w:eastAsia="de-CH"/>
              </w:rPr>
              <w:t xml:space="preserve">Die Angaben zur Hilflosenentschädigung werden im webbasierten Erfassungsinstrument IBBRating durch die Kantone ergänzt, verwaltet und sind für Sie dort einsehbar. </w:t>
            </w:r>
            <w:r>
              <w:rPr>
                <w:rFonts w:ascii="Arial" w:hAnsi="Arial" w:cs="Arial"/>
                <w:i/>
                <w:noProof/>
                <w:lang w:eastAsia="de-CH"/>
              </w:rPr>
              <w:t>Folglich ist die Angabe auf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eastAsia="de-CH"/>
              </w:rPr>
              <w:t xml:space="preserve">der 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>Papier</w:t>
            </w:r>
            <w:r>
              <w:rPr>
                <w:rFonts w:ascii="Arial" w:hAnsi="Arial" w:cs="Arial"/>
                <w:i/>
                <w:noProof/>
                <w:lang w:eastAsia="de-CH"/>
              </w:rPr>
              <w:t xml:space="preserve">version 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>optional</w:t>
            </w:r>
            <w:r>
              <w:rPr>
                <w:rFonts w:ascii="Arial" w:hAnsi="Arial" w:cs="Arial"/>
                <w:i/>
                <w:noProof/>
                <w:lang w:eastAsia="de-CH"/>
              </w:rPr>
              <w:t>, falls Sie die Berechnung der Gesamtstufe nachvollziehen möchten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>.</w:t>
            </w:r>
          </w:p>
          <w:p w14:paraId="02E04A4C" w14:textId="77777777" w:rsidR="008808C0" w:rsidRDefault="008808C0" w:rsidP="007F47B5">
            <w:pPr>
              <w:rPr>
                <w:rFonts w:ascii="Arial" w:hAnsi="Arial" w:cs="Arial"/>
                <w:noProof/>
                <w:lang w:eastAsia="de-CH"/>
              </w:rPr>
            </w:pPr>
          </w:p>
        </w:tc>
      </w:tr>
      <w:tr w:rsidR="00A350A2" w:rsidRPr="00BB7DF1" w14:paraId="20AFD004" w14:textId="77777777" w:rsidTr="007F47B5">
        <w:trPr>
          <w:trHeight w:val="992"/>
        </w:trPr>
        <w:tc>
          <w:tcPr>
            <w:tcW w:w="3936" w:type="dxa"/>
            <w:tcBorders>
              <w:right w:val="single" w:sz="4" w:space="0" w:color="auto"/>
            </w:tcBorders>
            <w:noWrap/>
            <w:hideMark/>
          </w:tcPr>
          <w:p w14:paraId="1079E2EE" w14:textId="77777777" w:rsidR="00A350A2" w:rsidRPr="00BB7DF1" w:rsidRDefault="00A350A2" w:rsidP="007F47B5">
            <w:pPr>
              <w:rPr>
                <w:rFonts w:ascii="Arial" w:hAnsi="Arial" w:cs="Arial"/>
                <w:noProof/>
                <w:lang w:eastAsia="de-CH"/>
              </w:rPr>
            </w:pPr>
            <w:r w:rsidRPr="00BB7DF1">
              <w:rPr>
                <w:rFonts w:ascii="Arial" w:hAnsi="Arial" w:cs="Arial"/>
                <w:noProof/>
                <w:lang w:eastAsia="de-CH"/>
              </w:rPr>
              <w:t>Hilflosenentschädigung</w:t>
            </w:r>
            <w:r>
              <w:rPr>
                <w:rFonts w:ascii="Arial" w:hAnsi="Arial" w:cs="Arial"/>
                <w:noProof/>
                <w:lang w:eastAsia="de-CH"/>
              </w:rPr>
              <w:t xml:space="preserve"> (HE)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F036C06" w14:textId="77777777" w:rsidR="00A350A2" w:rsidRDefault="0075272A" w:rsidP="007F47B5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90002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350A2">
              <w:rPr>
                <w:rFonts w:ascii="Arial" w:hAnsi="Arial" w:cs="Arial"/>
                <w:iCs/>
                <w:noProof/>
                <w:lang w:eastAsia="de-CH"/>
              </w:rPr>
              <w:t xml:space="preserve"> leicht</w:t>
            </w:r>
          </w:p>
          <w:p w14:paraId="3153F86C" w14:textId="77777777" w:rsidR="00A350A2" w:rsidRDefault="0075272A" w:rsidP="007F47B5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52468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350A2">
              <w:rPr>
                <w:rFonts w:ascii="Arial" w:hAnsi="Arial" w:cs="Arial"/>
                <w:iCs/>
                <w:noProof/>
                <w:lang w:eastAsia="de-CH"/>
              </w:rPr>
              <w:t xml:space="preserve"> mittel</w:t>
            </w:r>
          </w:p>
          <w:p w14:paraId="7D6E23B1" w14:textId="77777777" w:rsidR="00A350A2" w:rsidRPr="00BB7DF1" w:rsidRDefault="0075272A" w:rsidP="007F47B5">
            <w:pPr>
              <w:rPr>
                <w:rFonts w:ascii="Arial" w:hAnsi="Arial" w:cs="Arial"/>
                <w:i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31968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350A2">
              <w:rPr>
                <w:rFonts w:ascii="Arial" w:hAnsi="Arial" w:cs="Arial"/>
                <w:iCs/>
                <w:noProof/>
                <w:lang w:eastAsia="de-CH"/>
              </w:rPr>
              <w:t xml:space="preserve"> schwer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C430D" w14:textId="77777777" w:rsidR="00A350A2" w:rsidRDefault="0075272A" w:rsidP="007F47B5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209751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350A2">
              <w:rPr>
                <w:rFonts w:ascii="Arial" w:hAnsi="Arial" w:cs="Arial"/>
                <w:iCs/>
                <w:noProof/>
                <w:lang w:eastAsia="de-CH"/>
              </w:rPr>
              <w:t xml:space="preserve"> unbekannt</w:t>
            </w:r>
          </w:p>
          <w:p w14:paraId="3F85060A" w14:textId="77777777" w:rsidR="00A350A2" w:rsidRDefault="0075272A" w:rsidP="007F47B5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-80684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350A2">
              <w:rPr>
                <w:rFonts w:ascii="Arial" w:hAnsi="Arial" w:cs="Arial"/>
                <w:iCs/>
                <w:noProof/>
                <w:lang w:eastAsia="de-CH"/>
              </w:rPr>
              <w:t xml:space="preserve"> keine</w:t>
            </w:r>
          </w:p>
          <w:p w14:paraId="6D458FF0" w14:textId="77777777" w:rsidR="00A350A2" w:rsidRPr="00BB7DF1" w:rsidRDefault="0075272A" w:rsidP="007F47B5"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-111197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350A2">
              <w:rPr>
                <w:rFonts w:ascii="Arial" w:hAnsi="Arial" w:cs="Arial"/>
                <w:iCs/>
                <w:noProof/>
                <w:lang w:eastAsia="de-CH"/>
              </w:rPr>
              <w:t xml:space="preserve"> Antrag wurde abgelehnt</w:t>
            </w:r>
          </w:p>
        </w:tc>
      </w:tr>
    </w:tbl>
    <w:p w14:paraId="13CBFD9A" w14:textId="77777777" w:rsidR="00A350A2" w:rsidRPr="0013478F" w:rsidRDefault="00A350A2" w:rsidP="00A350A2">
      <w:pPr>
        <w:spacing w:after="0"/>
        <w:rPr>
          <w:noProof/>
          <w:lang w:eastAsia="de-CH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A350A2" w:rsidRPr="00C27810" w14:paraId="5BE514A7" w14:textId="77777777" w:rsidTr="007F47B5">
        <w:trPr>
          <w:trHeight w:val="450"/>
        </w:trPr>
        <w:tc>
          <w:tcPr>
            <w:tcW w:w="3936" w:type="dxa"/>
            <w:noWrap/>
            <w:hideMark/>
          </w:tcPr>
          <w:p w14:paraId="13CCAFC0" w14:textId="77777777" w:rsidR="00A350A2" w:rsidRPr="00C27810" w:rsidRDefault="00A350A2" w:rsidP="007F47B5">
            <w:pPr>
              <w:rPr>
                <w:rFonts w:ascii="Arial" w:hAnsi="Arial" w:cs="Arial"/>
                <w:noProof/>
                <w:lang w:eastAsia="de-CH"/>
              </w:rPr>
            </w:pPr>
            <w:r w:rsidRPr="00C27810">
              <w:rPr>
                <w:rFonts w:ascii="Arial" w:hAnsi="Arial" w:cs="Arial"/>
                <w:noProof/>
                <w:lang w:eastAsia="de-CH"/>
              </w:rPr>
              <w:t>Name der einschätzenden Person</w:t>
            </w:r>
          </w:p>
        </w:tc>
        <w:tc>
          <w:tcPr>
            <w:tcW w:w="5386" w:type="dxa"/>
            <w:noWrap/>
            <w:hideMark/>
          </w:tcPr>
          <w:p w14:paraId="2E7F1212" w14:textId="77777777" w:rsidR="00A350A2" w:rsidRPr="00C27810" w:rsidRDefault="0075272A" w:rsidP="007F47B5">
            <w:pPr>
              <w:rPr>
                <w:rFonts w:ascii="Arial" w:hAnsi="Arial" w:cs="Arial"/>
                <w:noProof/>
                <w:color w:val="808080" w:themeColor="background1" w:themeShade="80"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808080" w:themeColor="background1" w:themeShade="80"/>
                  <w:lang w:eastAsia="de-CH"/>
                </w:rPr>
                <w:id w:val="704142789"/>
                <w:showingPlcHdr/>
                <w:text/>
              </w:sdtPr>
              <w:sdtEndPr/>
              <w:sdtContent>
                <w:r w:rsidR="00A350A2">
                  <w:rPr>
                    <w:rStyle w:val="Platzhaltertext"/>
                    <w:rFonts w:ascii="Arial" w:hAnsi="Arial" w:cs="Arial"/>
                    <w:color w:val="D9D9D9" w:themeColor="background1" w:themeShade="D9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</w:tbl>
    <w:p w14:paraId="32F1E667" w14:textId="77777777" w:rsidR="00A350A2" w:rsidRPr="0013478F" w:rsidRDefault="00A350A2" w:rsidP="00A350A2">
      <w:pPr>
        <w:spacing w:after="0"/>
        <w:rPr>
          <w:noProof/>
          <w:lang w:eastAsia="de-CH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A350A2" w:rsidRPr="00BB7DF1" w14:paraId="2A8EC9BF" w14:textId="77777777" w:rsidTr="007F47B5">
        <w:trPr>
          <w:trHeight w:val="450"/>
        </w:trPr>
        <w:tc>
          <w:tcPr>
            <w:tcW w:w="3936" w:type="dxa"/>
            <w:tcBorders>
              <w:right w:val="single" w:sz="4" w:space="0" w:color="auto"/>
            </w:tcBorders>
            <w:noWrap/>
          </w:tcPr>
          <w:p w14:paraId="0520CF8B" w14:textId="77777777" w:rsidR="00A350A2" w:rsidRDefault="00A350A2" w:rsidP="007F47B5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Aus welchem Grund wird eine Fremdeinschätzung ausgefüllt?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6BDF8" w14:textId="77777777" w:rsidR="00A350A2" w:rsidRDefault="0075272A" w:rsidP="007F47B5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97687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350A2">
              <w:rPr>
                <w:rFonts w:ascii="Arial" w:hAnsi="Arial" w:cs="Arial"/>
                <w:iCs/>
                <w:noProof/>
                <w:lang w:eastAsia="de-CH"/>
              </w:rPr>
              <w:t xml:space="preserve"> Erstmalige Bedarfsermittlung</w:t>
            </w:r>
          </w:p>
          <w:p w14:paraId="2172AEF5" w14:textId="77777777" w:rsidR="00A350A2" w:rsidRDefault="0075272A" w:rsidP="007F47B5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32917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350A2">
              <w:rPr>
                <w:rFonts w:ascii="Arial" w:hAnsi="Arial" w:cs="Arial"/>
                <w:iCs/>
                <w:noProof/>
                <w:lang w:eastAsia="de-CH"/>
              </w:rPr>
              <w:t xml:space="preserve"> Vorgezogene Bedarfsüberprüfung</w:t>
            </w:r>
          </w:p>
          <w:p w14:paraId="47AEBB01" w14:textId="77777777" w:rsidR="00A350A2" w:rsidRDefault="0075272A" w:rsidP="007F47B5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86032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350A2">
              <w:rPr>
                <w:rFonts w:ascii="Arial" w:hAnsi="Arial" w:cs="Arial"/>
                <w:iCs/>
                <w:noProof/>
                <w:lang w:eastAsia="de-CH"/>
              </w:rPr>
              <w:t xml:space="preserve"> Periodische Bedarfsüberprüfung</w:t>
            </w:r>
          </w:p>
          <w:p w14:paraId="1548F294" w14:textId="77777777" w:rsidR="00A350A2" w:rsidRDefault="00A350A2" w:rsidP="007F47B5">
            <w:pPr>
              <w:rPr>
                <w:rFonts w:ascii="Arial" w:hAnsi="Arial" w:cs="Arial"/>
                <w:noProof/>
                <w:lang w:eastAsia="de-CH"/>
              </w:rPr>
            </w:pPr>
          </w:p>
        </w:tc>
      </w:tr>
    </w:tbl>
    <w:p w14:paraId="42DE5DC8" w14:textId="77777777" w:rsidR="00A350A2" w:rsidRPr="0013478F" w:rsidRDefault="00A350A2" w:rsidP="00A350A2">
      <w:pPr>
        <w:spacing w:after="0"/>
        <w:rPr>
          <w:noProof/>
          <w:lang w:eastAsia="de-CH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350A2" w:rsidRPr="00BB7DF1" w14:paraId="18257908" w14:textId="77777777" w:rsidTr="00AC1F2D">
        <w:trPr>
          <w:trHeight w:val="360"/>
        </w:trPr>
        <w:tc>
          <w:tcPr>
            <w:tcW w:w="9322" w:type="dxa"/>
            <w:noWrap/>
            <w:hideMark/>
          </w:tcPr>
          <w:p w14:paraId="67C0A0BD" w14:textId="77777777" w:rsidR="00A350A2" w:rsidRDefault="00A350A2" w:rsidP="007F47B5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Bitte Z</w:t>
            </w:r>
            <w:r w:rsidRPr="00BB7DF1">
              <w:rPr>
                <w:rFonts w:ascii="Arial" w:hAnsi="Arial" w:cs="Arial"/>
                <w:noProof/>
                <w:lang w:eastAsia="de-CH"/>
              </w:rPr>
              <w:t>utreffendes ankreuzen:</w:t>
            </w:r>
          </w:p>
          <w:p w14:paraId="3A7E3E36" w14:textId="56CDDD6A" w:rsidR="00A350A2" w:rsidRPr="00BB7DF1" w:rsidRDefault="00A350A2" w:rsidP="00AC1F2D">
            <w:pPr>
              <w:rPr>
                <w:rFonts w:ascii="Arial" w:hAnsi="Arial" w:cs="Arial"/>
                <w:noProof/>
                <w:lang w:eastAsia="de-CH"/>
              </w:rPr>
            </w:pPr>
          </w:p>
        </w:tc>
      </w:tr>
      <w:tr w:rsidR="00AC1F2D" w:rsidRPr="00BB7DF1" w14:paraId="560511E6" w14:textId="77777777" w:rsidTr="00AC1F2D">
        <w:trPr>
          <w:trHeight w:val="410"/>
        </w:trPr>
        <w:tc>
          <w:tcPr>
            <w:tcW w:w="9322" w:type="dxa"/>
            <w:noWrap/>
          </w:tcPr>
          <w:p w14:paraId="20757B3A" w14:textId="6714566F" w:rsidR="00AC1F2D" w:rsidRDefault="0075272A" w:rsidP="005E0C1C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lang w:eastAsia="de-CH"/>
                </w:rPr>
                <w:id w:val="-161613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F2D">
                  <w:rPr>
                    <w:rFonts w:ascii="MS Gothic" w:eastAsia="MS Gothic" w:hAnsi="MS Gothic" w:cs="Arial" w:hint="eastAsia"/>
                    <w:noProof/>
                    <w:lang w:eastAsia="de-CH"/>
                  </w:rPr>
                  <w:t>☐</w:t>
                </w:r>
              </w:sdtContent>
            </w:sdt>
            <w:r w:rsidR="00AC1F2D">
              <w:rPr>
                <w:rFonts w:ascii="Arial" w:hAnsi="Arial" w:cs="Arial"/>
                <w:noProof/>
                <w:lang w:eastAsia="de-CH"/>
              </w:rPr>
              <w:t xml:space="preserve"> </w:t>
            </w:r>
            <w:r w:rsidR="00AC1F2D" w:rsidRPr="00BB7DF1">
              <w:rPr>
                <w:rFonts w:ascii="Arial" w:hAnsi="Arial" w:cs="Arial"/>
                <w:noProof/>
                <w:lang w:eastAsia="de-CH"/>
              </w:rPr>
              <w:t xml:space="preserve">Fremdeinschätzung für </w:t>
            </w:r>
            <w:r w:rsidR="00AC1F2D">
              <w:rPr>
                <w:rFonts w:ascii="Arial" w:hAnsi="Arial" w:cs="Arial"/>
                <w:noProof/>
                <w:lang w:eastAsia="de-CH"/>
              </w:rPr>
              <w:t>ein Entlastungsangebot</w:t>
            </w:r>
          </w:p>
        </w:tc>
      </w:tr>
      <w:tr w:rsidR="00AC1F2D" w:rsidRPr="00BB7DF1" w14:paraId="324A6786" w14:textId="77777777" w:rsidTr="00AC1F2D">
        <w:trPr>
          <w:trHeight w:val="982"/>
        </w:trPr>
        <w:tc>
          <w:tcPr>
            <w:tcW w:w="9322" w:type="dxa"/>
            <w:noWrap/>
          </w:tcPr>
          <w:p w14:paraId="1DBA5C95" w14:textId="209C5599" w:rsidR="00AC1F2D" w:rsidRPr="00BB7DF1" w:rsidRDefault="0075272A" w:rsidP="00AC1F2D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lang w:eastAsia="de-CH"/>
                </w:rPr>
                <w:id w:val="-118920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F2D">
                  <w:rPr>
                    <w:rFonts w:ascii="MS Gothic" w:eastAsia="MS Gothic" w:hAnsi="MS Gothic" w:cs="Arial" w:hint="eastAsia"/>
                    <w:noProof/>
                    <w:lang w:eastAsia="de-CH"/>
                  </w:rPr>
                  <w:t>☐</w:t>
                </w:r>
              </w:sdtContent>
            </w:sdt>
            <w:r w:rsidR="00AC1F2D">
              <w:rPr>
                <w:rFonts w:ascii="Arial" w:hAnsi="Arial" w:cs="Arial"/>
                <w:noProof/>
                <w:lang w:eastAsia="de-CH"/>
              </w:rPr>
              <w:t xml:space="preserve"> </w:t>
            </w:r>
            <w:r w:rsidR="00AC1F2D" w:rsidRPr="00BB7DF1">
              <w:rPr>
                <w:rFonts w:ascii="Arial" w:hAnsi="Arial" w:cs="Arial"/>
                <w:noProof/>
                <w:lang w:eastAsia="de-CH"/>
              </w:rPr>
              <w:t>Fremdeinschätzung für durchschnittlichen Unterstützungsbedarf</w:t>
            </w:r>
          </w:p>
          <w:p w14:paraId="117E8F2E" w14:textId="77777777" w:rsidR="00AC1F2D" w:rsidRDefault="0075272A" w:rsidP="00AC1F2D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lang w:eastAsia="de-CH"/>
                </w:rPr>
                <w:id w:val="208802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F2D">
                  <w:rPr>
                    <w:rFonts w:ascii="MS Gothic" w:eastAsia="MS Gothic" w:hAnsi="MS Gothic" w:cs="Arial" w:hint="eastAsia"/>
                    <w:noProof/>
                    <w:lang w:eastAsia="de-CH"/>
                  </w:rPr>
                  <w:t>☐</w:t>
                </w:r>
              </w:sdtContent>
            </w:sdt>
            <w:r w:rsidR="00AC1F2D">
              <w:rPr>
                <w:rFonts w:ascii="Arial" w:hAnsi="Arial" w:cs="Arial"/>
                <w:noProof/>
                <w:lang w:eastAsia="de-CH"/>
              </w:rPr>
              <w:t xml:space="preserve"> </w:t>
            </w:r>
            <w:r w:rsidR="00AC1F2D" w:rsidRPr="00BB7DF1">
              <w:rPr>
                <w:rFonts w:ascii="Arial" w:hAnsi="Arial" w:cs="Arial"/>
                <w:noProof/>
                <w:lang w:eastAsia="de-CH"/>
              </w:rPr>
              <w:t xml:space="preserve">Fremdeinschätzung </w:t>
            </w:r>
            <w:r w:rsidR="00AC1F2D">
              <w:rPr>
                <w:rFonts w:ascii="Arial" w:hAnsi="Arial" w:cs="Arial"/>
                <w:noProof/>
                <w:lang w:eastAsia="de-CH"/>
              </w:rPr>
              <w:t>für Unterstützungsbedarf an</w:t>
            </w:r>
            <w:r w:rsidR="00AC1F2D" w:rsidRPr="00BB7DF1">
              <w:rPr>
                <w:rFonts w:ascii="Arial" w:hAnsi="Arial" w:cs="Arial"/>
                <w:noProof/>
                <w:lang w:eastAsia="de-CH"/>
              </w:rPr>
              <w:t xml:space="preserve"> abweichende</w:t>
            </w:r>
            <w:r w:rsidR="00AC1F2D">
              <w:rPr>
                <w:rFonts w:ascii="Arial" w:hAnsi="Arial" w:cs="Arial"/>
                <w:noProof/>
                <w:lang w:eastAsia="de-CH"/>
              </w:rPr>
              <w:t>n</w:t>
            </w:r>
            <w:r w:rsidR="00AC1F2D" w:rsidRPr="00BB7DF1">
              <w:rPr>
                <w:rFonts w:ascii="Arial" w:hAnsi="Arial" w:cs="Arial"/>
                <w:noProof/>
                <w:lang w:eastAsia="de-CH"/>
              </w:rPr>
              <w:t xml:space="preserve"> Tage</w:t>
            </w:r>
            <w:r w:rsidR="00AC1F2D">
              <w:rPr>
                <w:rFonts w:ascii="Arial" w:hAnsi="Arial" w:cs="Arial"/>
                <w:noProof/>
                <w:lang w:eastAsia="de-CH"/>
              </w:rPr>
              <w:t xml:space="preserve">n. </w:t>
            </w:r>
          </w:p>
          <w:p w14:paraId="1E295263" w14:textId="3F47A364" w:rsidR="00AC1F2D" w:rsidRDefault="00AC1F2D" w:rsidP="00AC1F2D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 xml:space="preserve">     Anzahl abweichende Tage pro Jahr: </w:t>
            </w:r>
            <w:sdt>
              <w:sdtPr>
                <w:rPr>
                  <w:rFonts w:ascii="Arial" w:hAnsi="Arial" w:cs="Arial"/>
                  <w:noProof/>
                  <w:color w:val="808080" w:themeColor="background1" w:themeShade="80"/>
                  <w:lang w:eastAsia="de-CH"/>
                </w:rPr>
                <w:id w:val="-1692677781"/>
                <w:showingPlcHdr/>
                <w:text/>
              </w:sdtPr>
              <w:sdtEndPr/>
              <w:sdtContent>
                <w:r>
                  <w:rPr>
                    <w:rStyle w:val="Platzhaltertext"/>
                    <w:color w:val="D9D9D9" w:themeColor="background1" w:themeShade="D9"/>
                  </w:rPr>
                  <w:t xml:space="preserve">       </w:t>
                </w:r>
              </w:sdtContent>
            </w:sdt>
          </w:p>
        </w:tc>
      </w:tr>
    </w:tbl>
    <w:p w14:paraId="458A259B" w14:textId="77777777" w:rsidR="008F63A7" w:rsidRDefault="008F63A7">
      <w:pPr>
        <w:rPr>
          <w:noProof/>
          <w:lang w:eastAsia="de-CH"/>
        </w:rPr>
      </w:pPr>
      <w:r>
        <w:rPr>
          <w:noProof/>
          <w:lang w:eastAsia="de-CH"/>
        </w:rPr>
        <w:br w:type="page"/>
      </w:r>
    </w:p>
    <w:p w14:paraId="2766BEAA" w14:textId="51D2723B" w:rsidR="00D24D70" w:rsidRPr="00E423E7" w:rsidRDefault="00492469" w:rsidP="008A039B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CH"/>
        </w:rPr>
      </w:pPr>
      <w:r w:rsidRPr="00492469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lastRenderedPageBreak/>
        <w:t xml:space="preserve">1. </w:t>
      </w:r>
      <w:r w:rsidR="00087C56" w:rsidRPr="001705DB">
        <w:rPr>
          <w:rFonts w:ascii="Arial" w:eastAsia="Times New Roman" w:hAnsi="Arial" w:cs="Times New Roman"/>
          <w:b/>
          <w:bCs/>
          <w:sz w:val="24"/>
          <w:szCs w:val="24"/>
          <w:u w:val="single"/>
          <w:lang w:val="de-DE" w:eastAsia="de-DE"/>
        </w:rPr>
        <w:t>Pflege und Ernährung</w:t>
      </w:r>
      <w:r w:rsidRPr="00ED6444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br/>
      </w:r>
      <w:r w:rsidRPr="00492469">
        <w:rPr>
          <w:rFonts w:ascii="Arial" w:eastAsia="Times New Roman" w:hAnsi="Arial" w:cs="Times New Roman"/>
          <w:color w:val="000000"/>
          <w:sz w:val="20"/>
          <w:szCs w:val="20"/>
          <w:lang w:val="de-DE" w:eastAsia="de-DE"/>
        </w:rPr>
        <w:br/>
      </w: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1.1 </w:t>
      </w:r>
      <w:r w:rsidRPr="001705DB">
        <w:rPr>
          <w:rFonts w:ascii="Arial" w:eastAsia="Times New Roman" w:hAnsi="Arial" w:cs="Times New Roman"/>
          <w:b/>
          <w:bCs/>
          <w:lang w:val="de-DE" w:eastAsia="de-DE"/>
        </w:rPr>
        <w:t>Körperpflege</w:t>
      </w:r>
      <w:r w:rsidR="005A185A" w:rsidRPr="001705DB">
        <w:rPr>
          <w:rFonts w:ascii="Arial" w:eastAsia="Times New Roman" w:hAnsi="Arial" w:cs="Times New Roman"/>
          <w:b/>
          <w:bCs/>
          <w:lang w:val="de-DE" w:eastAsia="de-DE"/>
        </w:rPr>
        <w:t xml:space="preserve"> und Medikamenteneinnahme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="002305CA" w:rsidRPr="00666FF2">
        <w:rPr>
          <w:rFonts w:ascii="Arial" w:eastAsia="Times New Roman" w:hAnsi="Arial" w:cs="Times New Roman"/>
          <w:lang w:val="de-DE" w:eastAsia="de-DE"/>
        </w:rPr>
        <w:t>Unterstütz</w:t>
      </w:r>
      <w:r w:rsidR="00AC1F2D">
        <w:rPr>
          <w:rFonts w:ascii="Arial" w:eastAsia="Times New Roman" w:hAnsi="Arial" w:cs="Times New Roman"/>
          <w:lang w:val="de-DE" w:eastAsia="de-DE"/>
        </w:rPr>
        <w:t>ung im Bereich der Körperpflege</w:t>
      </w:r>
      <w:r w:rsidR="00275412">
        <w:rPr>
          <w:rFonts w:ascii="Arial" w:eastAsia="Times New Roman" w:hAnsi="Arial" w:cs="Times New Roman"/>
          <w:lang w:val="de-DE" w:eastAsia="de-DE"/>
        </w:rPr>
        <w:t xml:space="preserve"> und</w:t>
      </w:r>
      <w:r w:rsidR="008D02BB">
        <w:rPr>
          <w:rFonts w:ascii="Arial" w:eastAsia="Times New Roman" w:hAnsi="Arial" w:cs="Times New Roman"/>
          <w:lang w:val="de-DE" w:eastAsia="de-DE"/>
        </w:rPr>
        <w:t>/oder</w:t>
      </w:r>
      <w:r w:rsidR="00275412">
        <w:rPr>
          <w:rFonts w:ascii="Arial" w:eastAsia="Times New Roman" w:hAnsi="Arial" w:cs="Times New Roman"/>
          <w:lang w:val="de-DE" w:eastAsia="de-DE"/>
        </w:rPr>
        <w:t xml:space="preserve"> Medikamenteneinnahme </w:t>
      </w:r>
      <w:r w:rsidR="002305CA" w:rsidRPr="00666FF2">
        <w:rPr>
          <w:rFonts w:ascii="Arial" w:eastAsia="Times New Roman" w:hAnsi="Arial" w:cs="Times New Roman"/>
          <w:lang w:val="de-DE" w:eastAsia="de-DE"/>
        </w:rPr>
        <w:t xml:space="preserve">kann </w:t>
      </w:r>
      <w:r w:rsidR="008D7B83">
        <w:rPr>
          <w:rFonts w:ascii="Arial" w:eastAsia="Times New Roman" w:hAnsi="Arial" w:cs="Times New Roman"/>
          <w:lang w:val="de-DE" w:eastAsia="de-DE"/>
        </w:rPr>
        <w:t>zum Beispiel</w:t>
      </w:r>
      <w:r w:rsidR="008D7B83" w:rsidRPr="00666FF2">
        <w:rPr>
          <w:rFonts w:ascii="Arial" w:eastAsia="Times New Roman" w:hAnsi="Arial" w:cs="Times New Roman"/>
          <w:lang w:val="de-DE" w:eastAsia="de-DE"/>
        </w:rPr>
        <w:t xml:space="preserve"> </w:t>
      </w:r>
      <w:r w:rsidR="002305CA" w:rsidRPr="00666FF2">
        <w:rPr>
          <w:rFonts w:ascii="Arial" w:eastAsia="Times New Roman" w:hAnsi="Arial" w:cs="Times New Roman"/>
          <w:lang w:val="de-DE" w:eastAsia="de-DE"/>
        </w:rPr>
        <w:t>folgende Bereiche um</w:t>
      </w:r>
      <w:r w:rsidR="00A94114">
        <w:rPr>
          <w:rFonts w:ascii="Arial" w:eastAsia="Times New Roman" w:hAnsi="Arial" w:cs="Times New Roman"/>
          <w:lang w:val="de-DE" w:eastAsia="de-DE"/>
        </w:rPr>
        <w:t>fassen:</w:t>
      </w:r>
      <w:r w:rsidR="002305CA" w:rsidRPr="00666FF2">
        <w:rPr>
          <w:rFonts w:ascii="Arial" w:eastAsia="Times New Roman" w:hAnsi="Arial" w:cs="Times New Roman"/>
          <w:lang w:val="de-DE" w:eastAsia="de-DE"/>
        </w:rPr>
        <w:t xml:space="preserve"> </w:t>
      </w:r>
    </w:p>
    <w:p w14:paraId="591555D2" w14:textId="22D11B20" w:rsidR="002305CA" w:rsidRPr="001705DB" w:rsidRDefault="00B04FE6" w:rsidP="008A039B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1705DB">
        <w:rPr>
          <w:rFonts w:ascii="Arial" w:eastAsia="Times New Roman" w:hAnsi="Arial" w:cs="Times New Roman"/>
          <w:lang w:val="de-DE" w:eastAsia="de-DE"/>
        </w:rPr>
        <w:t>Zähneputzen,</w:t>
      </w:r>
      <w:r w:rsidR="00EA0D55" w:rsidRPr="001705DB">
        <w:rPr>
          <w:rFonts w:ascii="Arial" w:eastAsia="Times New Roman" w:hAnsi="Arial" w:cs="Times New Roman"/>
          <w:lang w:val="de-DE" w:eastAsia="de-DE"/>
        </w:rPr>
        <w:t xml:space="preserve"> </w:t>
      </w:r>
      <w:r w:rsidR="0022247C">
        <w:rPr>
          <w:rFonts w:ascii="Arial" w:eastAsia="Times New Roman" w:hAnsi="Arial" w:cs="Times New Roman"/>
          <w:lang w:val="de-DE" w:eastAsia="de-DE"/>
        </w:rPr>
        <w:t>Duschen, Eincremen</w:t>
      </w:r>
    </w:p>
    <w:p w14:paraId="7EBFE178" w14:textId="77777777" w:rsidR="00CB6E99" w:rsidRPr="001705DB" w:rsidRDefault="00CB6E99" w:rsidP="008A039B">
      <w:pPr>
        <w:pStyle w:val="Listenabsatz"/>
        <w:numPr>
          <w:ilvl w:val="0"/>
          <w:numId w:val="5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 w:rsidRPr="001705DB">
        <w:rPr>
          <w:rFonts w:ascii="Arial" w:eastAsia="Times New Roman" w:hAnsi="Arial" w:cs="Times New Roman"/>
          <w:lang w:val="de-DE" w:eastAsia="de-DE"/>
        </w:rPr>
        <w:t>Unterstützung beim Toilettengang</w:t>
      </w:r>
    </w:p>
    <w:p w14:paraId="3CA693FE" w14:textId="77777777" w:rsidR="001705DB" w:rsidRPr="001705DB" w:rsidRDefault="00D24D70" w:rsidP="008A039B">
      <w:pPr>
        <w:pStyle w:val="Listenabsatz"/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Times New Roman"/>
          <w:lang w:val="de-DE" w:eastAsia="de-DE"/>
        </w:rPr>
      </w:pPr>
      <w:r w:rsidRPr="001705DB">
        <w:rPr>
          <w:rFonts w:ascii="Arial" w:eastAsia="Times New Roman" w:hAnsi="Arial" w:cs="Times New Roman"/>
          <w:lang w:val="de-DE" w:eastAsia="de-DE"/>
        </w:rPr>
        <w:t>Medikamentenabgabe</w:t>
      </w:r>
    </w:p>
    <w:p w14:paraId="4CEC6E93" w14:textId="5D883D2E" w:rsidR="002305CA" w:rsidRPr="001705DB" w:rsidRDefault="005A185A" w:rsidP="008A039B">
      <w:pPr>
        <w:pStyle w:val="Listenabsatz"/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Times New Roman"/>
          <w:lang w:val="de-DE" w:eastAsia="de-DE"/>
        </w:rPr>
      </w:pPr>
      <w:r w:rsidRPr="001705DB">
        <w:rPr>
          <w:rFonts w:ascii="Arial" w:eastAsia="Times New Roman" w:hAnsi="Arial" w:cs="Times New Roman"/>
          <w:lang w:val="de-DE" w:eastAsia="de-DE"/>
        </w:rPr>
        <w:t>kontrollierte Medikamen</w:t>
      </w:r>
      <w:r w:rsidR="00087C56" w:rsidRPr="001705DB">
        <w:rPr>
          <w:rFonts w:ascii="Arial" w:eastAsia="Times New Roman" w:hAnsi="Arial" w:cs="Times New Roman"/>
          <w:lang w:val="de-DE" w:eastAsia="de-DE"/>
        </w:rPr>
        <w:t>t</w:t>
      </w:r>
      <w:r w:rsidRPr="001705DB">
        <w:rPr>
          <w:rFonts w:ascii="Arial" w:eastAsia="Times New Roman" w:hAnsi="Arial" w:cs="Times New Roman"/>
          <w:lang w:val="de-DE" w:eastAsia="de-DE"/>
        </w:rPr>
        <w:t>eneinnahme (Tabletten, Tropfen)</w:t>
      </w:r>
    </w:p>
    <w:p w14:paraId="6730D39F" w14:textId="10C27E0A" w:rsidR="004C3C68" w:rsidRPr="00666FF2" w:rsidRDefault="00E34070" w:rsidP="008A039B">
      <w:pPr>
        <w:spacing w:after="0" w:line="240" w:lineRule="auto"/>
        <w:rPr>
          <w:rFonts w:ascii="Arial" w:eastAsia="Times New Roman" w:hAnsi="Arial" w:cs="Times New Roman"/>
          <w:i/>
          <w:lang w:val="de-DE" w:eastAsia="de-DE"/>
        </w:rPr>
      </w:pPr>
      <w:r>
        <w:rPr>
          <w:rFonts w:ascii="Arial" w:eastAsia="Times New Roman" w:hAnsi="Arial" w:cs="Times New Roman"/>
          <w:i/>
          <w:lang w:val="de-DE" w:eastAsia="de-DE"/>
        </w:rPr>
        <w:t>Nach dem</w:t>
      </w:r>
      <w:r w:rsidR="00D24D70" w:rsidRPr="00666FF2">
        <w:rPr>
          <w:rFonts w:ascii="Arial" w:eastAsia="Times New Roman" w:hAnsi="Arial" w:cs="Times New Roman"/>
          <w:i/>
          <w:lang w:val="de-DE" w:eastAsia="de-DE"/>
        </w:rPr>
        <w:t xml:space="preserve"> Aufwand für das periodische Richten der Medikamente (z.B. Dosett) durch eine Pflegefachperson </w:t>
      </w:r>
      <w:r>
        <w:rPr>
          <w:rFonts w:ascii="Arial" w:eastAsia="Times New Roman" w:hAnsi="Arial" w:cs="Times New Roman"/>
          <w:i/>
          <w:lang w:val="de-DE" w:eastAsia="de-DE"/>
        </w:rPr>
        <w:t xml:space="preserve">wird </w:t>
      </w:r>
      <w:r w:rsidR="00D24D70" w:rsidRPr="00666FF2">
        <w:rPr>
          <w:rFonts w:ascii="Arial" w:eastAsia="Times New Roman" w:hAnsi="Arial" w:cs="Times New Roman"/>
          <w:i/>
          <w:lang w:val="de-DE" w:eastAsia="de-DE"/>
        </w:rPr>
        <w:t xml:space="preserve">unter </w:t>
      </w:r>
      <w:r w:rsidR="002305CA" w:rsidRPr="00666FF2">
        <w:rPr>
          <w:rFonts w:ascii="Arial" w:eastAsia="Times New Roman" w:hAnsi="Arial" w:cs="Times New Roman"/>
          <w:i/>
          <w:lang w:val="de-DE" w:eastAsia="de-DE"/>
        </w:rPr>
        <w:t xml:space="preserve">Punkt </w:t>
      </w:r>
      <w:r w:rsidR="00D24D70" w:rsidRPr="00666FF2">
        <w:rPr>
          <w:rFonts w:ascii="Arial" w:eastAsia="Times New Roman" w:hAnsi="Arial" w:cs="Times New Roman"/>
          <w:i/>
          <w:lang w:val="de-DE" w:eastAsia="de-DE"/>
        </w:rPr>
        <w:t xml:space="preserve">1.2 </w:t>
      </w:r>
      <w:r>
        <w:rPr>
          <w:rFonts w:ascii="Arial" w:eastAsia="Times New Roman" w:hAnsi="Arial" w:cs="Times New Roman"/>
          <w:i/>
          <w:lang w:val="de-DE" w:eastAsia="de-DE"/>
        </w:rPr>
        <w:t>gefragt</w:t>
      </w:r>
      <w:r w:rsidR="00D24D70" w:rsidRPr="00666FF2">
        <w:rPr>
          <w:rFonts w:ascii="Arial" w:eastAsia="Times New Roman" w:hAnsi="Arial" w:cs="Times New Roman"/>
          <w:i/>
          <w:lang w:val="de-DE" w:eastAsia="de-DE"/>
        </w:rPr>
        <w:t>.</w:t>
      </w:r>
      <w:r w:rsidR="005A185A">
        <w:rPr>
          <w:rFonts w:ascii="Arial" w:eastAsia="Times New Roman" w:hAnsi="Arial" w:cs="Times New Roman"/>
          <w:i/>
          <w:lang w:val="de-DE" w:eastAsia="de-DE"/>
        </w:rPr>
        <w:t xml:space="preserve"> </w:t>
      </w:r>
      <w:r w:rsidR="00276600">
        <w:rPr>
          <w:rFonts w:ascii="Arial" w:eastAsia="Times New Roman" w:hAnsi="Arial" w:cs="Times New Roman"/>
          <w:i/>
          <w:lang w:val="de-DE" w:eastAsia="de-DE"/>
        </w:rPr>
        <w:t>Transfersituationen</w:t>
      </w:r>
      <w:r w:rsidR="002305CA" w:rsidRPr="00666FF2">
        <w:rPr>
          <w:rFonts w:ascii="Arial" w:eastAsia="Times New Roman" w:hAnsi="Arial" w:cs="Times New Roman"/>
          <w:i/>
          <w:lang w:val="de-DE" w:eastAsia="de-DE"/>
        </w:rPr>
        <w:t xml:space="preserve"> </w:t>
      </w:r>
      <w:r w:rsidR="00276600">
        <w:rPr>
          <w:rFonts w:ascii="Arial" w:eastAsia="Times New Roman" w:hAnsi="Arial" w:cs="Times New Roman"/>
          <w:i/>
          <w:lang w:val="de-DE" w:eastAsia="de-DE"/>
        </w:rPr>
        <w:t>werden</w:t>
      </w:r>
      <w:r w:rsidR="002305CA" w:rsidRPr="00666FF2">
        <w:rPr>
          <w:rFonts w:ascii="Arial" w:eastAsia="Times New Roman" w:hAnsi="Arial" w:cs="Times New Roman"/>
          <w:i/>
          <w:lang w:val="de-DE" w:eastAsia="de-DE"/>
        </w:rPr>
        <w:t xml:space="preserve"> unter Punkt 2.2 erfasst.</w:t>
      </w:r>
    </w:p>
    <w:p w14:paraId="2EF3B198" w14:textId="594B7B9C" w:rsidR="00492469" w:rsidRPr="003866FB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3866FB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bei der </w:t>
      </w:r>
      <w:r w:rsidRPr="003866FB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Körperpflege</w:t>
      </w:r>
      <w:r w:rsidR="00455698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 und</w:t>
      </w:r>
      <w:r w:rsidR="008D02BB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/oder</w:t>
      </w:r>
      <w:r w:rsidR="00455698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 Medikamenteneinnahme</w:t>
      </w:r>
      <w:r w:rsidRPr="003866FB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 </w:t>
      </w:r>
      <w:r w:rsidRPr="003866FB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248F5ACB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F5E240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51529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F5920E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970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F11700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00712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0C34C5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76935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510DE8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49182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5107B5" w:rsidRPr="00492469" w14:paraId="39C3D3B9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0F35D0" w14:textId="1D452EE4" w:rsidR="005107B5" w:rsidRPr="00492469" w:rsidRDefault="008D02BB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5107B5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902F2C" w14:textId="77777777" w:rsidR="005107B5" w:rsidRPr="00492469" w:rsidRDefault="005107B5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6E972F" w14:textId="2912BF72" w:rsidR="005107B5" w:rsidRPr="00492469" w:rsidRDefault="005107B5" w:rsidP="006600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6600E1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AABBB8" w14:textId="5B43BAB0" w:rsidR="005107B5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="005107B5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F04CEC" w14:textId="77777777" w:rsidR="005107B5" w:rsidRPr="00492469" w:rsidRDefault="005107B5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156E4421" w14:textId="77777777" w:rsidR="00A94114" w:rsidRDefault="00A94114" w:rsidP="00A94114">
      <w:pPr>
        <w:spacing w:after="0"/>
        <w:rPr>
          <w:rFonts w:ascii="Arial" w:eastAsia="Times New Roman" w:hAnsi="Arial" w:cs="Arial"/>
          <w:b/>
          <w:bCs/>
          <w:color w:val="000000"/>
          <w:lang w:eastAsia="de-CH"/>
        </w:rPr>
      </w:pPr>
    </w:p>
    <w:p w14:paraId="00EB93DF" w14:textId="6C4F2BA7" w:rsidR="00690686" w:rsidRPr="005E6E9B" w:rsidRDefault="008D6DE7" w:rsidP="00492469">
      <w:pPr>
        <w:spacing w:after="0"/>
        <w:rPr>
          <w:rFonts w:ascii="Arial" w:eastAsia="Times New Roman" w:hAnsi="Arial" w:cs="Arial"/>
          <w:b/>
          <w:bCs/>
          <w:lang w:eastAsia="de-CH"/>
        </w:rPr>
      </w:pPr>
      <w:r w:rsidRPr="005E6E9B">
        <w:rPr>
          <w:rFonts w:ascii="Arial" w:eastAsia="Times New Roman" w:hAnsi="Arial" w:cs="Arial"/>
          <w:b/>
          <w:bCs/>
          <w:lang w:eastAsia="de-CH"/>
        </w:rPr>
        <w:t xml:space="preserve">1.2 </w:t>
      </w:r>
      <w:r w:rsidR="00ED27C1" w:rsidRPr="005E6E9B">
        <w:rPr>
          <w:rFonts w:ascii="Arial" w:eastAsia="Times New Roman" w:hAnsi="Arial" w:cs="Arial"/>
          <w:b/>
          <w:bCs/>
          <w:lang w:eastAsia="de-CH"/>
        </w:rPr>
        <w:t xml:space="preserve">Besondere </w:t>
      </w:r>
      <w:r w:rsidR="00287352">
        <w:rPr>
          <w:rFonts w:ascii="Arial" w:eastAsia="Times New Roman" w:hAnsi="Arial" w:cs="Arial"/>
          <w:b/>
          <w:bCs/>
          <w:lang w:eastAsia="de-CH"/>
        </w:rPr>
        <w:t>m</w:t>
      </w:r>
      <w:r w:rsidRPr="005E6E9B">
        <w:rPr>
          <w:rFonts w:ascii="Arial" w:eastAsia="Times New Roman" w:hAnsi="Arial" w:cs="Arial"/>
          <w:b/>
          <w:bCs/>
          <w:lang w:eastAsia="de-CH"/>
        </w:rPr>
        <w:t>edizinische Massnahmen</w:t>
      </w:r>
    </w:p>
    <w:p w14:paraId="4E5F486A" w14:textId="2CE525A1" w:rsidR="006476D4" w:rsidRPr="005E6E9B" w:rsidRDefault="00690686" w:rsidP="008A039B">
      <w:pPr>
        <w:spacing w:after="120" w:line="240" w:lineRule="auto"/>
        <w:rPr>
          <w:rFonts w:ascii="Arial" w:hAnsi="Arial" w:cs="Arial"/>
          <w:lang w:eastAsia="de-CH"/>
        </w:rPr>
      </w:pPr>
      <w:r w:rsidRPr="005E6E9B">
        <w:rPr>
          <w:rFonts w:ascii="Arial" w:hAnsi="Arial" w:cs="Arial"/>
          <w:lang w:eastAsia="de-CH"/>
        </w:rPr>
        <w:t xml:space="preserve">Hier </w:t>
      </w:r>
      <w:r w:rsidR="00A94114">
        <w:rPr>
          <w:rFonts w:ascii="Arial" w:hAnsi="Arial" w:cs="Arial"/>
          <w:lang w:eastAsia="de-CH"/>
        </w:rPr>
        <w:t>werden nur besondere medizinische Massnahmen</w:t>
      </w:r>
      <w:r w:rsidRPr="005E6E9B">
        <w:rPr>
          <w:rFonts w:ascii="Arial" w:hAnsi="Arial" w:cs="Arial"/>
          <w:lang w:eastAsia="de-CH"/>
        </w:rPr>
        <w:t xml:space="preserve"> erfasst, welche durch eine Pflegefachperson ausgeführt oder angeleitet </w:t>
      </w:r>
      <w:r w:rsidR="00A94114">
        <w:rPr>
          <w:rFonts w:ascii="Arial" w:hAnsi="Arial" w:cs="Arial"/>
          <w:lang w:eastAsia="de-CH"/>
        </w:rPr>
        <w:t>werden</w:t>
      </w:r>
      <w:r w:rsidRPr="005E6E9B">
        <w:rPr>
          <w:rFonts w:ascii="Arial" w:hAnsi="Arial" w:cs="Arial"/>
          <w:lang w:eastAsia="de-CH"/>
        </w:rPr>
        <w:t xml:space="preserve">. </w:t>
      </w:r>
      <w:r w:rsidR="00A94114">
        <w:rPr>
          <w:rFonts w:ascii="Arial" w:hAnsi="Arial" w:cs="Arial"/>
          <w:lang w:eastAsia="de-CH"/>
        </w:rPr>
        <w:t>Dazu</w:t>
      </w:r>
      <w:r w:rsidR="002305CA" w:rsidRPr="005E6E9B">
        <w:rPr>
          <w:rFonts w:ascii="Arial" w:hAnsi="Arial" w:cs="Arial"/>
          <w:lang w:eastAsia="de-CH"/>
        </w:rPr>
        <w:t xml:space="preserve"> gehör</w:t>
      </w:r>
      <w:r w:rsidR="006364B3" w:rsidRPr="005E6E9B">
        <w:rPr>
          <w:rFonts w:ascii="Arial" w:hAnsi="Arial" w:cs="Arial"/>
          <w:lang w:eastAsia="de-CH"/>
        </w:rPr>
        <w:t>en</w:t>
      </w:r>
      <w:r w:rsidR="002305CA" w:rsidRPr="005E6E9B">
        <w:rPr>
          <w:rFonts w:ascii="Arial" w:hAnsi="Arial" w:cs="Arial"/>
          <w:lang w:eastAsia="de-CH"/>
        </w:rPr>
        <w:t xml:space="preserve"> zum Beispiel:</w:t>
      </w:r>
    </w:p>
    <w:p w14:paraId="3ACCE7B5" w14:textId="61E1E364" w:rsidR="00287352" w:rsidRPr="0022247C" w:rsidRDefault="00287352" w:rsidP="008A039B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lang w:eastAsia="de-CH"/>
        </w:rPr>
      </w:pPr>
      <w:r w:rsidRPr="0022247C">
        <w:rPr>
          <w:rFonts w:ascii="Arial" w:eastAsia="Times New Roman" w:hAnsi="Arial" w:cs="Arial"/>
          <w:iCs/>
          <w:lang w:eastAsia="de-CH"/>
        </w:rPr>
        <w:t>Insulin spritzen</w:t>
      </w:r>
    </w:p>
    <w:p w14:paraId="48B72659" w14:textId="41941F7A" w:rsidR="0022247C" w:rsidRPr="0022247C" w:rsidRDefault="0022247C" w:rsidP="008A039B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lang w:eastAsia="de-CH"/>
        </w:rPr>
      </w:pPr>
      <w:r w:rsidRPr="0022247C">
        <w:rPr>
          <w:rFonts w:ascii="Arial" w:eastAsia="Times New Roman" w:hAnsi="Arial" w:cs="Arial"/>
          <w:iCs/>
          <w:lang w:eastAsia="de-CH"/>
        </w:rPr>
        <w:t>Messen von Blutdruck</w:t>
      </w:r>
    </w:p>
    <w:p w14:paraId="47CEFA0F" w14:textId="6546F191" w:rsidR="00287352" w:rsidRPr="0022247C" w:rsidRDefault="00287352" w:rsidP="008A039B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lang w:eastAsia="de-CH"/>
        </w:rPr>
      </w:pPr>
      <w:r w:rsidRPr="0022247C">
        <w:rPr>
          <w:rFonts w:ascii="Arial" w:eastAsia="Times New Roman" w:hAnsi="Arial" w:cs="Arial"/>
          <w:lang w:eastAsia="de-CH"/>
        </w:rPr>
        <w:t>komplexe Atemgeräte einrichten</w:t>
      </w:r>
    </w:p>
    <w:p w14:paraId="120828CB" w14:textId="17EC0FCC" w:rsidR="0022247C" w:rsidRPr="0022247C" w:rsidRDefault="008D02BB" w:rsidP="008A039B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lang w:eastAsia="de-CH"/>
        </w:rPr>
      </w:pPr>
      <w:r>
        <w:rPr>
          <w:rFonts w:ascii="Arial" w:eastAsia="Times New Roman" w:hAnsi="Arial" w:cs="Arial"/>
          <w:lang w:eastAsia="de-CH"/>
        </w:rPr>
        <w:t>Begleitung</w:t>
      </w:r>
      <w:r w:rsidRPr="0022247C">
        <w:rPr>
          <w:rFonts w:ascii="Arial" w:eastAsia="Times New Roman" w:hAnsi="Arial" w:cs="Arial"/>
          <w:lang w:eastAsia="de-CH"/>
        </w:rPr>
        <w:t xml:space="preserve"> </w:t>
      </w:r>
      <w:r w:rsidR="0022247C" w:rsidRPr="0022247C">
        <w:rPr>
          <w:rFonts w:ascii="Arial" w:eastAsia="Times New Roman" w:hAnsi="Arial" w:cs="Arial"/>
          <w:lang w:eastAsia="de-CH"/>
        </w:rPr>
        <w:t>bei Epilepsie-Anfällen</w:t>
      </w:r>
    </w:p>
    <w:p w14:paraId="3CEBE124" w14:textId="1F738E9C" w:rsidR="00287352" w:rsidRPr="0022247C" w:rsidRDefault="00287352" w:rsidP="008A039B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lang w:eastAsia="de-CH"/>
        </w:rPr>
      </w:pPr>
      <w:r w:rsidRPr="0022247C">
        <w:rPr>
          <w:rFonts w:ascii="Arial" w:eastAsia="Times New Roman" w:hAnsi="Arial" w:cs="Arial"/>
          <w:iCs/>
          <w:lang w:eastAsia="de-CH"/>
        </w:rPr>
        <w:t>Medizinische Wundversorgung (auch Einführen von Sonden und Kathetern)</w:t>
      </w:r>
    </w:p>
    <w:p w14:paraId="7921E6BD" w14:textId="7433EDF6" w:rsidR="00A94114" w:rsidRPr="0022247C" w:rsidRDefault="00A94114" w:rsidP="008A039B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lang w:eastAsia="de-CH"/>
        </w:rPr>
      </w:pPr>
      <w:r w:rsidRPr="0022247C">
        <w:rPr>
          <w:rFonts w:ascii="Arial" w:eastAsia="Times New Roman" w:hAnsi="Arial" w:cs="Arial"/>
          <w:lang w:eastAsia="de-CH"/>
        </w:rPr>
        <w:t>Zeitintensive 1:1-Umsetzung von physiotherapeutischen Anordnungen</w:t>
      </w:r>
    </w:p>
    <w:p w14:paraId="7909ED05" w14:textId="56D422BA" w:rsidR="002305CA" w:rsidRPr="0022247C" w:rsidRDefault="00ED27C1" w:rsidP="008A039B">
      <w:pPr>
        <w:pStyle w:val="Listenabsatz"/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Times New Roman"/>
          <w:lang w:val="de-DE" w:eastAsia="de-DE"/>
        </w:rPr>
      </w:pPr>
      <w:r w:rsidRPr="0022247C">
        <w:rPr>
          <w:rFonts w:ascii="Arial" w:eastAsia="Times New Roman" w:hAnsi="Arial" w:cs="Times New Roman"/>
          <w:lang w:val="de-DE" w:eastAsia="de-DE"/>
        </w:rPr>
        <w:t xml:space="preserve">Einmal wöchentliches </w:t>
      </w:r>
      <w:r w:rsidR="005745ED" w:rsidRPr="0022247C">
        <w:rPr>
          <w:rFonts w:ascii="Arial" w:eastAsia="Times New Roman" w:hAnsi="Arial" w:cs="Times New Roman"/>
          <w:lang w:val="de-DE" w:eastAsia="de-DE"/>
        </w:rPr>
        <w:t xml:space="preserve">Richten </w:t>
      </w:r>
      <w:r w:rsidR="002305CA" w:rsidRPr="0022247C">
        <w:rPr>
          <w:rFonts w:ascii="Arial" w:eastAsia="Times New Roman" w:hAnsi="Arial" w:cs="Times New Roman"/>
          <w:lang w:val="de-DE" w:eastAsia="de-DE"/>
        </w:rPr>
        <w:t>von</w:t>
      </w:r>
      <w:r w:rsidR="005745ED" w:rsidRPr="0022247C">
        <w:rPr>
          <w:rFonts w:ascii="Arial" w:eastAsia="Times New Roman" w:hAnsi="Arial" w:cs="Times New Roman"/>
          <w:lang w:val="de-DE" w:eastAsia="de-DE"/>
        </w:rPr>
        <w:t xml:space="preserve"> Medikamente</w:t>
      </w:r>
      <w:r w:rsidR="002305CA" w:rsidRPr="0022247C">
        <w:rPr>
          <w:rFonts w:ascii="Arial" w:eastAsia="Times New Roman" w:hAnsi="Arial" w:cs="Times New Roman"/>
          <w:lang w:val="de-DE" w:eastAsia="de-DE"/>
        </w:rPr>
        <w:t>n</w:t>
      </w:r>
      <w:r w:rsidR="006A1972" w:rsidRPr="0022247C">
        <w:rPr>
          <w:rFonts w:ascii="Arial" w:eastAsia="Times New Roman" w:hAnsi="Arial" w:cs="Times New Roman"/>
          <w:lang w:val="de-DE" w:eastAsia="de-DE"/>
        </w:rPr>
        <w:t xml:space="preserve"> </w:t>
      </w:r>
    </w:p>
    <w:p w14:paraId="1580BBBA" w14:textId="0DC8EA5C" w:rsidR="006476D4" w:rsidRPr="006A1972" w:rsidRDefault="001D33BE" w:rsidP="008A039B">
      <w:pPr>
        <w:spacing w:after="0" w:line="240" w:lineRule="auto"/>
        <w:rPr>
          <w:rFonts w:ascii="Arial" w:eastAsia="Times New Roman" w:hAnsi="Arial" w:cs="Times New Roman"/>
          <w:i/>
          <w:iCs/>
          <w:lang w:val="de-DE" w:eastAsia="de-DE"/>
        </w:rPr>
      </w:pPr>
      <w:r>
        <w:rPr>
          <w:rFonts w:ascii="Arial" w:eastAsia="Times New Roman" w:hAnsi="Arial" w:cs="Times New Roman"/>
          <w:i/>
          <w:iCs/>
          <w:lang w:eastAsia="de-DE"/>
        </w:rPr>
        <w:t>Die</w:t>
      </w:r>
      <w:r w:rsidR="002305CA" w:rsidRPr="006A1972">
        <w:rPr>
          <w:rFonts w:ascii="Arial" w:eastAsia="Times New Roman" w:hAnsi="Arial" w:cs="Times New Roman"/>
          <w:i/>
          <w:iCs/>
          <w:lang w:eastAsia="de-DE"/>
        </w:rPr>
        <w:t xml:space="preserve"> Begleitung der Person zu </w:t>
      </w:r>
      <w:r w:rsidR="008D6DE7" w:rsidRPr="006A1972">
        <w:rPr>
          <w:rFonts w:ascii="Arial" w:eastAsia="Times New Roman" w:hAnsi="Arial" w:cs="Times New Roman"/>
          <w:i/>
          <w:iCs/>
          <w:lang w:val="de-DE" w:eastAsia="de-DE"/>
        </w:rPr>
        <w:t xml:space="preserve">Therapien oder Arztbesuchen </w:t>
      </w:r>
      <w:r w:rsidR="00E34070">
        <w:rPr>
          <w:rFonts w:ascii="Arial" w:eastAsia="Times New Roman" w:hAnsi="Arial" w:cs="Times New Roman"/>
          <w:i/>
          <w:iCs/>
          <w:lang w:val="de-DE" w:eastAsia="de-DE"/>
        </w:rPr>
        <w:t>wird</w:t>
      </w:r>
      <w:r w:rsidR="001C58E2" w:rsidRPr="006A1972">
        <w:rPr>
          <w:rFonts w:ascii="Arial" w:eastAsia="Times New Roman" w:hAnsi="Arial" w:cs="Times New Roman"/>
          <w:i/>
          <w:iCs/>
          <w:lang w:val="de-DE" w:eastAsia="de-DE"/>
        </w:rPr>
        <w:t xml:space="preserve"> </w:t>
      </w:r>
      <w:r w:rsidR="002305CA" w:rsidRPr="006A1972">
        <w:rPr>
          <w:rFonts w:ascii="Arial" w:eastAsia="Times New Roman" w:hAnsi="Arial" w:cs="Times New Roman"/>
          <w:i/>
          <w:iCs/>
          <w:lang w:val="de-DE" w:eastAsia="de-DE"/>
        </w:rPr>
        <w:t xml:space="preserve">beim Punkt </w:t>
      </w:r>
      <w:r w:rsidR="006476D4" w:rsidRPr="006A1972">
        <w:rPr>
          <w:rFonts w:ascii="Arial" w:eastAsia="Times New Roman" w:hAnsi="Arial" w:cs="Times New Roman"/>
          <w:i/>
          <w:iCs/>
          <w:lang w:val="de-DE" w:eastAsia="de-DE"/>
        </w:rPr>
        <w:t xml:space="preserve">2.4 </w:t>
      </w:r>
      <w:r w:rsidR="00E34070">
        <w:rPr>
          <w:rFonts w:ascii="Arial" w:eastAsia="Times New Roman" w:hAnsi="Arial" w:cs="Times New Roman"/>
          <w:i/>
          <w:iCs/>
          <w:lang w:val="de-DE" w:eastAsia="de-DE"/>
        </w:rPr>
        <w:t>erfasst</w:t>
      </w:r>
      <w:r w:rsidR="006476D4" w:rsidRPr="006A1972">
        <w:rPr>
          <w:rFonts w:ascii="Arial" w:eastAsia="Times New Roman" w:hAnsi="Arial" w:cs="Times New Roman"/>
          <w:i/>
          <w:iCs/>
          <w:lang w:val="de-DE" w:eastAsia="de-DE"/>
        </w:rPr>
        <w:t>.</w:t>
      </w:r>
    </w:p>
    <w:p w14:paraId="5C5E50A9" w14:textId="2CFE26AB" w:rsidR="008D6DE7" w:rsidRPr="006476D4" w:rsidRDefault="008D6DE7" w:rsidP="00625B98">
      <w:pPr>
        <w:spacing w:before="240" w:after="0" w:line="240" w:lineRule="auto"/>
        <w:rPr>
          <w:rFonts w:ascii="Arial" w:eastAsia="Times New Roman" w:hAnsi="Arial" w:cs="Arial"/>
          <w:i/>
          <w:iCs/>
          <w:color w:val="000000"/>
          <w:lang w:eastAsia="de-CH"/>
        </w:rPr>
      </w:pPr>
      <w:r w:rsidRPr="006476D4">
        <w:rPr>
          <w:rFonts w:ascii="Arial" w:eastAsia="Times New Roman" w:hAnsi="Arial" w:cs="Arial"/>
          <w:color w:val="000000"/>
          <w:lang w:eastAsia="de-CH"/>
        </w:rPr>
        <w:t xml:space="preserve">Wie oft braucht die Person bei </w:t>
      </w:r>
      <w:r w:rsidR="00276600" w:rsidRPr="00276600">
        <w:rPr>
          <w:rFonts w:ascii="Arial" w:eastAsia="Times New Roman" w:hAnsi="Arial" w:cs="Arial"/>
          <w:b/>
          <w:color w:val="000000"/>
          <w:lang w:eastAsia="de-CH"/>
        </w:rPr>
        <w:t>besonderen</w:t>
      </w:r>
      <w:r w:rsidR="00276600">
        <w:rPr>
          <w:rFonts w:ascii="Arial" w:eastAsia="Times New Roman" w:hAnsi="Arial" w:cs="Arial"/>
          <w:color w:val="000000"/>
          <w:lang w:eastAsia="de-CH"/>
        </w:rPr>
        <w:t xml:space="preserve"> </w:t>
      </w:r>
      <w:r w:rsidRPr="006476D4">
        <w:rPr>
          <w:rFonts w:ascii="Arial" w:eastAsia="Times New Roman" w:hAnsi="Arial" w:cs="Arial"/>
          <w:b/>
          <w:bCs/>
          <w:color w:val="000000"/>
          <w:lang w:eastAsia="de-CH"/>
        </w:rPr>
        <w:t>medizinischen Massnahmen</w:t>
      </w:r>
      <w:r w:rsidRPr="006476D4">
        <w:rPr>
          <w:rFonts w:ascii="Arial" w:eastAsia="Times New Roman" w:hAnsi="Arial" w:cs="Arial"/>
          <w:color w:val="000000"/>
          <w:lang w:eastAsia="de-CH"/>
        </w:rPr>
        <w:t xml:space="preserve"> 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37D6BDAB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9CD8CD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41173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3609DC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0674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253182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51776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E93A57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13293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700E05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68085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2580FF17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7C0FAC" w14:textId="6C978579" w:rsidR="006600E1" w:rsidRPr="00492469" w:rsidRDefault="008D02BB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71F739" w14:textId="3A3E98B2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263953" w14:textId="305E254B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71E30C" w14:textId="1C4E477A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1FF82F" w14:textId="0E63B132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44475B11" w14:textId="77777777" w:rsidR="00903F16" w:rsidRDefault="00903F16" w:rsidP="00A94114">
      <w:pPr>
        <w:spacing w:after="120"/>
        <w:rPr>
          <w:rFonts w:ascii="Arial" w:eastAsia="Times New Roman" w:hAnsi="Arial" w:cs="Arial"/>
          <w:color w:val="FF0000"/>
          <w:lang w:eastAsia="de-CH"/>
        </w:rPr>
      </w:pPr>
    </w:p>
    <w:p w14:paraId="7B49513B" w14:textId="4CAEB708" w:rsidR="008C1504" w:rsidRDefault="00492469" w:rsidP="008A039B">
      <w:pPr>
        <w:spacing w:after="12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5E6E9B">
        <w:rPr>
          <w:rFonts w:ascii="Arial" w:eastAsia="Times New Roman" w:hAnsi="Arial" w:cs="Times New Roman"/>
          <w:b/>
          <w:bCs/>
          <w:lang w:val="de-DE" w:eastAsia="de-DE"/>
        </w:rPr>
        <w:t xml:space="preserve">1.3 </w:t>
      </w:r>
      <w:r w:rsidR="00ED27C1" w:rsidRPr="005E6E9B">
        <w:rPr>
          <w:rFonts w:ascii="Arial" w:eastAsia="Times New Roman" w:hAnsi="Arial" w:cs="Times New Roman"/>
          <w:b/>
          <w:bCs/>
          <w:lang w:val="de-DE" w:eastAsia="de-DE"/>
        </w:rPr>
        <w:t>Nahrungseinnahme</w:t>
      </w:r>
      <w:r w:rsidRPr="005E6E9B">
        <w:rPr>
          <w:rFonts w:ascii="Arial" w:eastAsia="Times New Roman" w:hAnsi="Arial" w:cs="Times New Roman"/>
          <w:lang w:val="de-DE" w:eastAsia="de-DE"/>
        </w:rPr>
        <w:br/>
      </w:r>
      <w:r w:rsidR="008C1504">
        <w:rPr>
          <w:rFonts w:ascii="Arial" w:eastAsia="Times New Roman" w:hAnsi="Arial" w:cs="Times New Roman"/>
          <w:color w:val="000000"/>
          <w:lang w:val="de-DE" w:eastAsia="de-DE"/>
        </w:rPr>
        <w:t>Unterstützung bei der Ernährung (Essen und Trinken) kann zum Beispiel folgende Tätigkeiten umfassen:</w:t>
      </w:r>
    </w:p>
    <w:p w14:paraId="0B39A01A" w14:textId="5054DE48" w:rsidR="008C1504" w:rsidRDefault="008C1504" w:rsidP="008A039B">
      <w:pPr>
        <w:pStyle w:val="Listenabsatz"/>
        <w:numPr>
          <w:ilvl w:val="0"/>
          <w:numId w:val="20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Nahrung eingeben</w:t>
      </w:r>
      <w:r w:rsidR="00903F16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</w:p>
    <w:p w14:paraId="61FCB328" w14:textId="41267028" w:rsidR="00327DD7" w:rsidRDefault="00327DD7" w:rsidP="008A039B">
      <w:pPr>
        <w:pStyle w:val="Listenabsatz"/>
        <w:numPr>
          <w:ilvl w:val="0"/>
          <w:numId w:val="20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327DD7">
        <w:rPr>
          <w:rFonts w:ascii="Arial" w:eastAsia="Times New Roman" w:hAnsi="Arial" w:cs="Times New Roman"/>
          <w:color w:val="000000"/>
          <w:lang w:val="de-DE" w:eastAsia="de-DE"/>
        </w:rPr>
        <w:t>Hilfestellung wie Zerkleinern des Essens, Unterstützen beim Trinken etc.</w:t>
      </w:r>
    </w:p>
    <w:p w14:paraId="5FDE48E2" w14:textId="26FE30EA" w:rsidR="008C1504" w:rsidRPr="005E6E9B" w:rsidRDefault="008C41E0" w:rsidP="008A039B">
      <w:pPr>
        <w:pStyle w:val="Listenabsatz"/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Times New Roman"/>
          <w:lang w:val="de-DE" w:eastAsia="de-DE"/>
        </w:rPr>
      </w:pPr>
      <w:r w:rsidRPr="005E6E9B">
        <w:rPr>
          <w:rFonts w:ascii="Arial" w:eastAsia="Times New Roman" w:hAnsi="Arial" w:cs="Times New Roman"/>
          <w:lang w:val="de-DE" w:eastAsia="de-DE"/>
        </w:rPr>
        <w:t xml:space="preserve">Handlungen zur </w:t>
      </w:r>
      <w:r w:rsidRPr="00B96CA9">
        <w:rPr>
          <w:rFonts w:ascii="Arial" w:eastAsia="Times New Roman" w:hAnsi="Arial" w:cs="Times New Roman"/>
          <w:u w:val="single"/>
          <w:lang w:val="de-DE" w:eastAsia="de-DE"/>
        </w:rPr>
        <w:t>medizinisch indizier</w:t>
      </w:r>
      <w:r w:rsidR="005E6E9B" w:rsidRPr="00B96CA9">
        <w:rPr>
          <w:rFonts w:ascii="Arial" w:eastAsia="Times New Roman" w:hAnsi="Arial" w:cs="Times New Roman"/>
          <w:u w:val="single"/>
          <w:lang w:val="de-DE" w:eastAsia="de-DE"/>
        </w:rPr>
        <w:t>ten</w:t>
      </w:r>
      <w:r w:rsidRPr="005E6E9B">
        <w:rPr>
          <w:rFonts w:ascii="Arial" w:eastAsia="Times New Roman" w:hAnsi="Arial" w:cs="Times New Roman"/>
          <w:lang w:val="de-DE" w:eastAsia="de-DE"/>
        </w:rPr>
        <w:t xml:space="preserve"> Kontrolle der Art und Menge der Nahrung</w:t>
      </w:r>
      <w:r w:rsidR="0022247C">
        <w:rPr>
          <w:rFonts w:ascii="Arial" w:eastAsia="Times New Roman" w:hAnsi="Arial" w:cs="Times New Roman"/>
          <w:lang w:val="de-DE" w:eastAsia="de-DE"/>
        </w:rPr>
        <w:t xml:space="preserve"> (zum Beispiel bei Diabete</w:t>
      </w:r>
      <w:r w:rsidR="00903F16">
        <w:rPr>
          <w:rFonts w:ascii="Arial" w:eastAsia="Times New Roman" w:hAnsi="Arial" w:cs="Times New Roman"/>
          <w:lang w:val="de-DE" w:eastAsia="de-DE"/>
        </w:rPr>
        <w:t>s)</w:t>
      </w:r>
    </w:p>
    <w:p w14:paraId="124A8658" w14:textId="74ECBF37" w:rsidR="00DC150E" w:rsidRPr="00A65F8C" w:rsidRDefault="00492469" w:rsidP="008A039B">
      <w:pPr>
        <w:spacing w:after="0" w:line="240" w:lineRule="auto"/>
        <w:rPr>
          <w:rFonts w:ascii="Arial" w:hAnsi="Arial" w:cs="Arial"/>
          <w:lang w:val="de-DE" w:eastAsia="de-DE"/>
        </w:rPr>
      </w:pPr>
      <w:r w:rsidRPr="00A65F8C">
        <w:rPr>
          <w:rFonts w:ascii="Arial" w:hAnsi="Arial" w:cs="Arial"/>
          <w:i/>
          <w:iCs/>
          <w:lang w:val="de-DE" w:eastAsia="de-DE"/>
        </w:rPr>
        <w:t>Wenn die Person an einer Essstörung wie be</w:t>
      </w:r>
      <w:r w:rsidR="006C4C51">
        <w:rPr>
          <w:rFonts w:ascii="Arial" w:hAnsi="Arial" w:cs="Arial"/>
          <w:i/>
          <w:iCs/>
          <w:lang w:val="de-DE" w:eastAsia="de-DE"/>
        </w:rPr>
        <w:t xml:space="preserve">ispielsweise </w:t>
      </w:r>
      <w:r w:rsidR="001D33BE">
        <w:rPr>
          <w:rFonts w:ascii="Arial" w:hAnsi="Arial" w:cs="Arial"/>
          <w:i/>
          <w:iCs/>
          <w:lang w:val="de-DE" w:eastAsia="de-DE"/>
        </w:rPr>
        <w:t>Bulimie oder Anorexie</w:t>
      </w:r>
      <w:r w:rsidR="006C4C51">
        <w:rPr>
          <w:rFonts w:ascii="Arial" w:hAnsi="Arial" w:cs="Arial"/>
          <w:i/>
          <w:iCs/>
          <w:lang w:val="de-DE" w:eastAsia="de-DE"/>
        </w:rPr>
        <w:t xml:space="preserve"> leidet, wird</w:t>
      </w:r>
      <w:r w:rsidR="001C58E2" w:rsidRPr="00A65F8C">
        <w:rPr>
          <w:rFonts w:ascii="Arial" w:hAnsi="Arial" w:cs="Arial"/>
          <w:i/>
          <w:iCs/>
          <w:lang w:val="de-DE" w:eastAsia="de-DE"/>
        </w:rPr>
        <w:t xml:space="preserve"> </w:t>
      </w:r>
      <w:r w:rsidRPr="00A65F8C">
        <w:rPr>
          <w:rFonts w:ascii="Arial" w:hAnsi="Arial" w:cs="Arial"/>
          <w:i/>
          <w:iCs/>
          <w:lang w:val="de-DE" w:eastAsia="de-DE"/>
        </w:rPr>
        <w:t xml:space="preserve">ein allfälliger Unterstützungsbedarf unter Punkt 5.3 </w:t>
      </w:r>
      <w:r w:rsidR="006C4C51">
        <w:rPr>
          <w:rFonts w:ascii="Arial" w:hAnsi="Arial" w:cs="Arial"/>
          <w:i/>
          <w:iCs/>
          <w:lang w:val="de-DE" w:eastAsia="de-DE"/>
        </w:rPr>
        <w:t>erfasst</w:t>
      </w:r>
      <w:r w:rsidRPr="00A65F8C">
        <w:rPr>
          <w:rFonts w:ascii="Arial" w:hAnsi="Arial" w:cs="Arial"/>
          <w:i/>
          <w:iCs/>
          <w:lang w:val="de-DE" w:eastAsia="de-DE"/>
        </w:rPr>
        <w:t>.</w:t>
      </w:r>
    </w:p>
    <w:p w14:paraId="0C8A62D0" w14:textId="4C51FDF3" w:rsidR="00DC150E" w:rsidRPr="006A1972" w:rsidRDefault="00A94114" w:rsidP="008A039B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i/>
          <w:iCs/>
          <w:lang w:val="de-DE" w:eastAsia="de-DE"/>
        </w:rPr>
        <w:t xml:space="preserve">Nach </w:t>
      </w:r>
      <w:r w:rsidR="0009383C" w:rsidRPr="006A1972">
        <w:rPr>
          <w:rFonts w:ascii="Arial" w:eastAsia="Times New Roman" w:hAnsi="Arial" w:cs="Arial"/>
          <w:i/>
          <w:iCs/>
          <w:lang w:val="de-DE" w:eastAsia="de-DE"/>
        </w:rPr>
        <w:t>Unterstützung bei der Zubereitung von Mahlzeiten</w:t>
      </w:r>
      <w:r w:rsidR="006C4C51">
        <w:rPr>
          <w:rFonts w:ascii="Arial" w:eastAsia="Times New Roman" w:hAnsi="Arial" w:cs="Arial"/>
          <w:i/>
          <w:iCs/>
          <w:lang w:val="de-DE" w:eastAsia="de-DE"/>
        </w:rPr>
        <w:t xml:space="preserve"> wird </w:t>
      </w:r>
      <w:r w:rsidR="0009383C" w:rsidRPr="006A1972">
        <w:rPr>
          <w:rFonts w:ascii="Arial" w:eastAsia="Times New Roman" w:hAnsi="Arial" w:cs="Arial"/>
          <w:i/>
          <w:iCs/>
          <w:lang w:val="de-DE" w:eastAsia="de-DE"/>
        </w:rPr>
        <w:t xml:space="preserve">unter Punkt 3.1 </w:t>
      </w:r>
      <w:r w:rsidR="006C4C51">
        <w:rPr>
          <w:rFonts w:ascii="Arial" w:eastAsia="Times New Roman" w:hAnsi="Arial" w:cs="Arial"/>
          <w:i/>
          <w:iCs/>
          <w:lang w:val="de-DE" w:eastAsia="de-DE"/>
        </w:rPr>
        <w:t>gefragt</w:t>
      </w:r>
      <w:r w:rsidR="0009383C" w:rsidRPr="006A1972">
        <w:rPr>
          <w:rFonts w:ascii="Arial" w:eastAsia="Times New Roman" w:hAnsi="Arial" w:cs="Arial"/>
          <w:i/>
          <w:iCs/>
          <w:lang w:val="de-DE" w:eastAsia="de-DE"/>
        </w:rPr>
        <w:t>.</w:t>
      </w:r>
    </w:p>
    <w:p w14:paraId="1A412C52" w14:textId="2D1E4471" w:rsidR="00492469" w:rsidRPr="00DC150E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DC150E">
        <w:rPr>
          <w:rFonts w:ascii="Arial" w:eastAsia="Times New Roman" w:hAnsi="Arial" w:cs="Times New Roman"/>
          <w:color w:val="000000"/>
          <w:lang w:val="de-DE" w:eastAsia="de-DE"/>
        </w:rPr>
        <w:t>Wie oft braucht die Person bei</w:t>
      </w:r>
      <w:r w:rsidR="009B14E5" w:rsidRPr="00DC150E">
        <w:rPr>
          <w:rFonts w:ascii="Arial" w:eastAsia="Times New Roman" w:hAnsi="Arial" w:cs="Times New Roman"/>
          <w:color w:val="000000"/>
          <w:lang w:val="de-DE" w:eastAsia="de-DE"/>
        </w:rPr>
        <w:t xml:space="preserve"> der </w:t>
      </w:r>
      <w:r w:rsidR="00276600">
        <w:rPr>
          <w:rFonts w:ascii="Arial" w:eastAsia="Times New Roman" w:hAnsi="Arial" w:cs="Times New Roman"/>
          <w:b/>
          <w:color w:val="000000"/>
          <w:lang w:val="de-DE" w:eastAsia="de-DE"/>
        </w:rPr>
        <w:t>Nahrungseinnahme</w:t>
      </w:r>
      <w:r w:rsidR="009B14E5" w:rsidRPr="00DC150E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Pr="00DC150E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0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820"/>
        <w:gridCol w:w="1700"/>
        <w:gridCol w:w="1900"/>
        <w:gridCol w:w="1920"/>
      </w:tblGrid>
      <w:tr w:rsidR="00735339" w:rsidRPr="008917B4" w14:paraId="754F32D2" w14:textId="77777777" w:rsidTr="00CB6E99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0749E3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00611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AA36B8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64978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0225F5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75324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76FE2C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7910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01B37A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6846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482C858A" w14:textId="77777777" w:rsidTr="00CB6E9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823A8C" w14:textId="5E715547" w:rsidR="006600E1" w:rsidRPr="00492469" w:rsidRDefault="008D02BB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0CC44F" w14:textId="60471D60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D3CE10" w14:textId="3E0AE2EC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94FA9A" w14:textId="02A63586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5EC807" w14:textId="29AAC56E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2BF82681" w14:textId="308C6B76" w:rsidR="008F63A7" w:rsidRDefault="008F63A7">
      <w:pPr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br w:type="page"/>
      </w:r>
    </w:p>
    <w:p w14:paraId="5587475E" w14:textId="1AFB8D5B" w:rsidR="00DC150E" w:rsidRDefault="00492469" w:rsidP="008A039B">
      <w:pPr>
        <w:spacing w:after="12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lastRenderedPageBreak/>
        <w:t>2. Bekleidung und Mobilität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="005E6E9B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2.1 Ankleiden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  <w:t>Unterstützung beim Ankleiden</w:t>
      </w:r>
      <w:r w:rsidR="000A208C">
        <w:rPr>
          <w:rFonts w:ascii="Arial" w:eastAsia="Times New Roman" w:hAnsi="Arial" w:cs="Times New Roman"/>
          <w:color w:val="000000"/>
          <w:lang w:val="de-DE" w:eastAsia="de-DE"/>
        </w:rPr>
        <w:t xml:space="preserve"> kann zum Beispie</w:t>
      </w:r>
      <w:r w:rsidR="00F0723C">
        <w:rPr>
          <w:rFonts w:ascii="Arial" w:eastAsia="Times New Roman" w:hAnsi="Arial" w:cs="Times New Roman"/>
          <w:color w:val="000000"/>
          <w:lang w:val="de-DE" w:eastAsia="de-DE"/>
        </w:rPr>
        <w:t>l folgende Tätigkeiten umfassen: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</w:p>
    <w:p w14:paraId="2D7EB3C1" w14:textId="1DE018E2" w:rsidR="00BF1489" w:rsidRDefault="00BF1489" w:rsidP="008A039B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Kleiderwahl besprechen</w:t>
      </w:r>
      <w:r w:rsidR="0022247C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="005009EC">
        <w:rPr>
          <w:rFonts w:ascii="Arial" w:eastAsia="Times New Roman" w:hAnsi="Arial" w:cs="Times New Roman"/>
          <w:color w:val="000000"/>
          <w:lang w:val="de-DE" w:eastAsia="de-DE"/>
        </w:rPr>
        <w:t xml:space="preserve">und gemeinsam </w:t>
      </w:r>
      <w:r w:rsidR="008A039B">
        <w:rPr>
          <w:rFonts w:ascii="Arial" w:eastAsia="Times New Roman" w:hAnsi="Arial" w:cs="Times New Roman"/>
          <w:color w:val="000000"/>
          <w:lang w:val="de-DE" w:eastAsia="de-DE"/>
        </w:rPr>
        <w:t>bereitlegen</w:t>
      </w:r>
      <w:r w:rsidR="005009EC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="0022247C">
        <w:rPr>
          <w:rFonts w:ascii="Arial" w:eastAsia="Times New Roman" w:hAnsi="Arial" w:cs="Times New Roman"/>
          <w:color w:val="000000"/>
          <w:lang w:val="de-DE" w:eastAsia="de-DE"/>
        </w:rPr>
        <w:t>(zueinander und zur Witterung passende Kleidung)</w:t>
      </w:r>
    </w:p>
    <w:p w14:paraId="4EA66756" w14:textId="65B44EED" w:rsidR="00BF1489" w:rsidRDefault="00BF1489" w:rsidP="008A039B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Befähigen zum möglichst selbständigen An- und Ausziehen</w:t>
      </w:r>
    </w:p>
    <w:p w14:paraId="50DB9058" w14:textId="2A7CE463" w:rsidR="000A208C" w:rsidRDefault="00BF1489" w:rsidP="008A039B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 xml:space="preserve">Stellvertretendes </w:t>
      </w:r>
      <w:r w:rsidR="007D5123" w:rsidRPr="00A04346">
        <w:rPr>
          <w:rFonts w:ascii="Arial" w:eastAsia="Times New Roman" w:hAnsi="Arial" w:cs="Times New Roman"/>
          <w:lang w:val="de-DE" w:eastAsia="de-DE"/>
        </w:rPr>
        <w:t xml:space="preserve">An- und Ausziehen von Kleidern und </w:t>
      </w:r>
      <w:r w:rsidR="00903F16">
        <w:rPr>
          <w:rFonts w:ascii="Arial" w:eastAsia="Times New Roman" w:hAnsi="Arial" w:cs="Times New Roman"/>
          <w:lang w:val="de-DE" w:eastAsia="de-DE"/>
        </w:rPr>
        <w:t>orthopädische</w:t>
      </w:r>
      <w:r w:rsidR="0022247C">
        <w:rPr>
          <w:rFonts w:ascii="Arial" w:eastAsia="Times New Roman" w:hAnsi="Arial" w:cs="Times New Roman"/>
          <w:lang w:val="de-DE" w:eastAsia="de-DE"/>
        </w:rPr>
        <w:t>n</w:t>
      </w:r>
      <w:r w:rsidR="00903F16">
        <w:rPr>
          <w:rFonts w:ascii="Arial" w:eastAsia="Times New Roman" w:hAnsi="Arial" w:cs="Times New Roman"/>
          <w:lang w:val="de-DE" w:eastAsia="de-DE"/>
        </w:rPr>
        <w:t xml:space="preserve"> </w:t>
      </w:r>
      <w:r w:rsidR="007D5123" w:rsidRPr="00A04346">
        <w:rPr>
          <w:rFonts w:ascii="Arial" w:eastAsia="Times New Roman" w:hAnsi="Arial" w:cs="Times New Roman"/>
          <w:lang w:val="de-DE" w:eastAsia="de-DE"/>
        </w:rPr>
        <w:t>Hilfsmitteln wie Armschienen, Korsetts, Stützstrümpfe</w:t>
      </w:r>
      <w:r>
        <w:rPr>
          <w:rFonts w:ascii="Arial" w:eastAsia="Times New Roman" w:hAnsi="Arial" w:cs="Times New Roman"/>
          <w:lang w:val="de-DE" w:eastAsia="de-DE"/>
        </w:rPr>
        <w:t>n</w:t>
      </w:r>
      <w:r w:rsidR="007D5123" w:rsidRPr="00A04346">
        <w:rPr>
          <w:rFonts w:ascii="Arial" w:eastAsia="Times New Roman" w:hAnsi="Arial" w:cs="Times New Roman"/>
          <w:lang w:val="de-DE" w:eastAsia="de-DE"/>
        </w:rPr>
        <w:t xml:space="preserve"> und Prothesen</w:t>
      </w:r>
      <w:r w:rsidR="00492469" w:rsidRPr="00DC150E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</w:p>
    <w:p w14:paraId="2BDCD6A5" w14:textId="5117F18F" w:rsidR="00492469" w:rsidRPr="00DC150E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DC150E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beim </w:t>
      </w:r>
      <w:r w:rsidRPr="00DC150E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Ankleiden </w:t>
      </w:r>
      <w:r w:rsidRPr="00DC150E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5C424CFD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8276EF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4924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19B11F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283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ACEDAB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67510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269940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26830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D22E2D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6519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4B6810DB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ECFBD1" w14:textId="12893F25" w:rsidR="006600E1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856D45" w14:textId="70B93E78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BDE2EF" w14:textId="11C16512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B7AFC3" w14:textId="4D9FD5B3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DE8383" w14:textId="3BDB986E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233A748F" w14:textId="77777777" w:rsidR="00A350A2" w:rsidRPr="00A350A2" w:rsidRDefault="00A350A2" w:rsidP="005B2A9C">
      <w:pPr>
        <w:spacing w:before="120" w:after="0"/>
        <w:rPr>
          <w:rFonts w:ascii="Arial" w:eastAsia="Times New Roman" w:hAnsi="Arial" w:cs="Times New Roman"/>
          <w:color w:val="000000"/>
          <w:lang w:val="de-DE" w:eastAsia="de-DE"/>
        </w:rPr>
      </w:pPr>
    </w:p>
    <w:p w14:paraId="7E337353" w14:textId="281D0816" w:rsidR="00796708" w:rsidRDefault="00492469" w:rsidP="008A039B">
      <w:pPr>
        <w:spacing w:after="12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2.2 </w:t>
      </w:r>
      <w:r w:rsidR="00582591" w:rsidRPr="005E6E9B">
        <w:rPr>
          <w:rFonts w:ascii="Arial" w:eastAsia="Times New Roman" w:hAnsi="Arial" w:cs="Times New Roman"/>
          <w:b/>
          <w:bCs/>
          <w:lang w:val="de-DE" w:eastAsia="de-DE"/>
        </w:rPr>
        <w:t>Transfersituationen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  <w:t>Unterstützung bei</w:t>
      </w:r>
      <w:r w:rsidR="005E6E9B">
        <w:rPr>
          <w:rFonts w:ascii="Arial" w:eastAsia="Times New Roman" w:hAnsi="Arial" w:cs="Times New Roman"/>
          <w:color w:val="000000"/>
          <w:lang w:val="de-DE" w:eastAsia="de-DE"/>
        </w:rPr>
        <w:t xml:space="preserve"> Transfersituationen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="008D7B83">
        <w:rPr>
          <w:rFonts w:ascii="Arial" w:eastAsia="Times New Roman" w:hAnsi="Arial" w:cs="Times New Roman"/>
          <w:color w:val="000000"/>
          <w:lang w:val="de-DE" w:eastAsia="de-DE"/>
        </w:rPr>
        <w:t xml:space="preserve">kann </w:t>
      </w:r>
      <w:r w:rsidR="00796708">
        <w:rPr>
          <w:rFonts w:ascii="Arial" w:eastAsia="Times New Roman" w:hAnsi="Arial" w:cs="Times New Roman"/>
          <w:color w:val="000000"/>
          <w:lang w:val="de-DE" w:eastAsia="de-DE"/>
        </w:rPr>
        <w:t>zum Beispiel folgende Tätigkeiten</w:t>
      </w:r>
      <w:r w:rsidR="008D7B83">
        <w:rPr>
          <w:rFonts w:ascii="Arial" w:eastAsia="Times New Roman" w:hAnsi="Arial" w:cs="Times New Roman"/>
          <w:color w:val="000000"/>
          <w:lang w:val="de-DE" w:eastAsia="de-DE"/>
        </w:rPr>
        <w:t xml:space="preserve"> umfassen</w:t>
      </w:r>
      <w:r w:rsidR="00796708">
        <w:rPr>
          <w:rFonts w:ascii="Arial" w:eastAsia="Times New Roman" w:hAnsi="Arial" w:cs="Times New Roman"/>
          <w:color w:val="000000"/>
          <w:lang w:val="de-DE" w:eastAsia="de-DE"/>
        </w:rPr>
        <w:t>:</w:t>
      </w:r>
    </w:p>
    <w:p w14:paraId="01AA1CD4" w14:textId="19BE4319" w:rsidR="00952E28" w:rsidRDefault="00796708" w:rsidP="008A039B">
      <w:pPr>
        <w:pStyle w:val="Listenabsatz"/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 xml:space="preserve">Unterstützung beim </w:t>
      </w:r>
      <w:r w:rsidR="00492469" w:rsidRPr="00492469">
        <w:rPr>
          <w:rFonts w:ascii="Arial" w:eastAsia="Times New Roman" w:hAnsi="Arial" w:cs="Times New Roman"/>
          <w:color w:val="000000"/>
          <w:lang w:val="de-DE" w:eastAsia="de-DE"/>
        </w:rPr>
        <w:t>Aufstehen, Absitzen oder Hinlegen</w:t>
      </w:r>
    </w:p>
    <w:p w14:paraId="78C26666" w14:textId="54DF6258" w:rsidR="00BF1489" w:rsidRDefault="00BF1489" w:rsidP="008A039B">
      <w:pPr>
        <w:pStyle w:val="Listenabsatz"/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Unterstützung beim Positionswechsel im Liegen oder Sitzen</w:t>
      </w:r>
    </w:p>
    <w:p w14:paraId="0B4CB94F" w14:textId="148F67DB" w:rsidR="000D7E50" w:rsidRPr="000D7E50" w:rsidRDefault="000D7E50" w:rsidP="008A039B">
      <w:pPr>
        <w:pStyle w:val="Listenabsatz"/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952E28">
        <w:rPr>
          <w:rFonts w:ascii="Arial" w:eastAsia="Times New Roman" w:hAnsi="Arial" w:cs="Times New Roman"/>
          <w:color w:val="000000"/>
          <w:lang w:val="de-DE" w:eastAsia="de-DE"/>
        </w:rPr>
        <w:t>Transfer aus dem / in den Rollstuh</w:t>
      </w:r>
      <w:r>
        <w:rPr>
          <w:rFonts w:ascii="Arial" w:eastAsia="Times New Roman" w:hAnsi="Arial" w:cs="Times New Roman"/>
          <w:color w:val="000000"/>
          <w:lang w:val="de-DE" w:eastAsia="de-DE"/>
        </w:rPr>
        <w:t>l</w:t>
      </w:r>
    </w:p>
    <w:p w14:paraId="3A718B8A" w14:textId="3075BBAE" w:rsidR="00492469" w:rsidRPr="00952E28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952E28">
        <w:rPr>
          <w:rFonts w:ascii="Arial" w:eastAsia="Times New Roman" w:hAnsi="Arial" w:cs="Times New Roman"/>
          <w:color w:val="000000"/>
          <w:lang w:val="de-DE" w:eastAsia="de-DE"/>
        </w:rPr>
        <w:t>Wie oft br</w:t>
      </w:r>
      <w:r w:rsidR="00276600">
        <w:rPr>
          <w:rFonts w:ascii="Arial" w:eastAsia="Times New Roman" w:hAnsi="Arial" w:cs="Times New Roman"/>
          <w:color w:val="000000"/>
          <w:lang w:val="de-DE" w:eastAsia="de-DE"/>
        </w:rPr>
        <w:t>aucht die Person bei</w:t>
      </w:r>
      <w:r w:rsidRPr="00952E28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="00276600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Transfersituationen</w:t>
      </w:r>
      <w:r w:rsidRPr="00952E28">
        <w:rPr>
          <w:rFonts w:ascii="Arial" w:eastAsia="Times New Roman" w:hAnsi="Arial" w:cs="Times New Roman"/>
          <w:color w:val="000000"/>
          <w:lang w:val="de-DE" w:eastAsia="de-DE"/>
        </w:rPr>
        <w:t xml:space="preserve"> 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2F6009F5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DE8102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3167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081638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62592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496325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76734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6D657F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848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DB97EC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1216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4A6093E4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12DE66" w14:textId="0ED4FB55" w:rsidR="006600E1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EAF6D2" w14:textId="1A478D35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0BDB97" w14:textId="2A77FE69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F3E8B9" w14:textId="1E9DFBB4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33FC3E" w14:textId="4DE30089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76166299" w14:textId="77777777" w:rsidR="00492469" w:rsidRDefault="00492469" w:rsidP="005B2A9C">
      <w:pPr>
        <w:spacing w:before="120" w:after="0"/>
        <w:rPr>
          <w:rFonts w:ascii="Arial" w:eastAsia="Times New Roman" w:hAnsi="Arial" w:cs="Arial"/>
          <w:color w:val="FF0000"/>
          <w:lang w:eastAsia="de-CH"/>
        </w:rPr>
      </w:pPr>
    </w:p>
    <w:p w14:paraId="336D0B19" w14:textId="506F66CE" w:rsidR="00952E28" w:rsidRDefault="00492469" w:rsidP="00BF1489">
      <w:pPr>
        <w:spacing w:after="12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2.3 </w:t>
      </w:r>
      <w:r w:rsidR="00276600">
        <w:rPr>
          <w:rFonts w:ascii="Arial" w:eastAsia="Times New Roman" w:hAnsi="Arial" w:cs="Times New Roman"/>
          <w:b/>
          <w:bCs/>
          <w:lang w:val="de-DE" w:eastAsia="de-DE"/>
        </w:rPr>
        <w:t xml:space="preserve">Mobilität innerhalb des Hauses / </w:t>
      </w:r>
      <w:r w:rsidR="00582591" w:rsidRPr="005E6E9B">
        <w:rPr>
          <w:rFonts w:ascii="Arial" w:eastAsia="Times New Roman" w:hAnsi="Arial" w:cs="Times New Roman"/>
          <w:b/>
          <w:bCs/>
          <w:lang w:val="de-DE" w:eastAsia="de-DE"/>
        </w:rPr>
        <w:t>der Wohneinheit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="008D7B83">
        <w:rPr>
          <w:rFonts w:ascii="Arial" w:eastAsia="Times New Roman" w:hAnsi="Arial" w:cs="Times New Roman"/>
          <w:color w:val="000000"/>
          <w:lang w:val="de-DE" w:eastAsia="de-DE"/>
        </w:rPr>
        <w:t>Hier</w:t>
      </w:r>
      <w:r w:rsidR="00A11BC6">
        <w:rPr>
          <w:rFonts w:ascii="Arial" w:eastAsia="Times New Roman" w:hAnsi="Arial" w:cs="Times New Roman"/>
          <w:color w:val="000000"/>
          <w:lang w:val="de-DE" w:eastAsia="de-DE"/>
        </w:rPr>
        <w:t xml:space="preserve"> handelt es sich zum Beispiel um folgende Tätigkeiten, 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t>damit</w:t>
      </w:r>
      <w:r w:rsidR="00CD1E1D">
        <w:rPr>
          <w:rFonts w:ascii="Arial" w:eastAsia="Times New Roman" w:hAnsi="Arial" w:cs="Times New Roman"/>
          <w:color w:val="000000"/>
          <w:lang w:val="de-DE" w:eastAsia="de-DE"/>
        </w:rPr>
        <w:t xml:space="preserve"> sich</w:t>
      </w:r>
      <w:r w:rsidR="00A11BC6">
        <w:rPr>
          <w:rFonts w:ascii="Arial" w:eastAsia="Times New Roman" w:hAnsi="Arial" w:cs="Times New Roman"/>
          <w:color w:val="000000"/>
          <w:lang w:val="de-DE" w:eastAsia="de-DE"/>
        </w:rPr>
        <w:t xml:space="preserve"> die Person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 in ihrer </w:t>
      </w:r>
      <w:r w:rsidRPr="00A11BC6">
        <w:rPr>
          <w:rFonts w:ascii="Arial" w:eastAsia="Times New Roman" w:hAnsi="Arial" w:cs="Times New Roman"/>
          <w:lang w:val="de-DE" w:eastAsia="de-DE"/>
        </w:rPr>
        <w:t>Wohnumgebung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="00CD1E1D">
        <w:rPr>
          <w:rFonts w:ascii="Arial" w:eastAsia="Times New Roman" w:hAnsi="Arial" w:cs="Times New Roman"/>
          <w:color w:val="000000"/>
          <w:lang w:val="de-DE" w:eastAsia="de-DE"/>
        </w:rPr>
        <w:t>frei bewegen kann</w:t>
      </w:r>
      <w:r w:rsidR="00A11BC6">
        <w:rPr>
          <w:rFonts w:ascii="Arial" w:eastAsia="Times New Roman" w:hAnsi="Arial" w:cs="Times New Roman"/>
          <w:color w:val="000000"/>
          <w:lang w:val="de-DE" w:eastAsia="de-DE"/>
        </w:rPr>
        <w:t>: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</w:p>
    <w:p w14:paraId="3770E3CC" w14:textId="0E450767" w:rsidR="00A11BC6" w:rsidRPr="00460931" w:rsidRDefault="000D7E50" w:rsidP="00F0723C">
      <w:pPr>
        <w:pStyle w:val="Listenabsatz"/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460931">
        <w:rPr>
          <w:rFonts w:ascii="Arial" w:eastAsia="Times New Roman" w:hAnsi="Arial" w:cs="Times New Roman"/>
          <w:color w:val="000000"/>
          <w:lang w:val="de-DE" w:eastAsia="de-DE"/>
        </w:rPr>
        <w:t xml:space="preserve">Unterstützen beim </w:t>
      </w:r>
      <w:r w:rsidR="00952E28" w:rsidRPr="00460931">
        <w:rPr>
          <w:rFonts w:ascii="Arial" w:eastAsia="Times New Roman" w:hAnsi="Arial" w:cs="Times New Roman"/>
          <w:color w:val="000000"/>
          <w:lang w:val="de-DE" w:eastAsia="de-DE"/>
        </w:rPr>
        <w:t xml:space="preserve">Öffnen / Schliessen von Türen oder </w:t>
      </w:r>
      <w:r w:rsidR="00952E28" w:rsidRPr="00460931">
        <w:rPr>
          <w:rFonts w:ascii="Arial" w:eastAsia="Times New Roman" w:hAnsi="Arial" w:cs="Times New Roman"/>
          <w:lang w:val="de-DE" w:eastAsia="de-DE"/>
        </w:rPr>
        <w:t xml:space="preserve">Fenstern </w:t>
      </w:r>
    </w:p>
    <w:p w14:paraId="2696E706" w14:textId="61E66E13" w:rsidR="00A11BC6" w:rsidRDefault="00952E28" w:rsidP="00F0723C">
      <w:pPr>
        <w:pStyle w:val="Listenabsatz"/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AE3092">
        <w:rPr>
          <w:rFonts w:ascii="Arial" w:eastAsia="Times New Roman" w:hAnsi="Arial" w:cs="Times New Roman"/>
          <w:lang w:val="de-DE" w:eastAsia="de-DE"/>
        </w:rPr>
        <w:t>Unter</w:t>
      </w:r>
      <w:r w:rsidR="000D7E50">
        <w:rPr>
          <w:rFonts w:ascii="Arial" w:eastAsia="Times New Roman" w:hAnsi="Arial" w:cs="Times New Roman"/>
          <w:color w:val="000000"/>
          <w:lang w:val="de-DE" w:eastAsia="de-DE"/>
        </w:rPr>
        <w:t>stützung</w:t>
      </w:r>
      <w:r w:rsidRPr="00952E28">
        <w:rPr>
          <w:rFonts w:ascii="Arial" w:eastAsia="Times New Roman" w:hAnsi="Arial" w:cs="Times New Roman"/>
          <w:color w:val="000000"/>
          <w:lang w:val="de-DE" w:eastAsia="de-DE"/>
        </w:rPr>
        <w:t xml:space="preserve"> beim Gehen </w:t>
      </w:r>
      <w:r w:rsidR="000D7E50">
        <w:rPr>
          <w:rFonts w:ascii="Arial" w:eastAsia="Times New Roman" w:hAnsi="Arial" w:cs="Times New Roman"/>
          <w:color w:val="000000"/>
          <w:lang w:val="de-DE" w:eastAsia="de-DE"/>
        </w:rPr>
        <w:t xml:space="preserve">oder zur Fortbewegung </w:t>
      </w:r>
      <w:r w:rsidRPr="00952E28">
        <w:rPr>
          <w:rFonts w:ascii="Arial" w:eastAsia="Times New Roman" w:hAnsi="Arial" w:cs="Times New Roman"/>
          <w:color w:val="000000"/>
          <w:lang w:val="de-DE" w:eastAsia="de-DE"/>
        </w:rPr>
        <w:t xml:space="preserve">im </w:t>
      </w:r>
      <w:r w:rsidR="000D7E50">
        <w:rPr>
          <w:rFonts w:ascii="Arial" w:eastAsia="Times New Roman" w:hAnsi="Arial" w:cs="Times New Roman"/>
          <w:color w:val="000000"/>
          <w:lang w:val="de-DE" w:eastAsia="de-DE"/>
        </w:rPr>
        <w:t>Rollstuhl</w:t>
      </w:r>
    </w:p>
    <w:p w14:paraId="1150F521" w14:textId="4F566009" w:rsidR="00A11BC6" w:rsidRDefault="00A11BC6" w:rsidP="00F0723C">
      <w:pPr>
        <w:pStyle w:val="Listenabsatz"/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Anleiten</w:t>
      </w:r>
      <w:r w:rsidR="00AE3092">
        <w:rPr>
          <w:rFonts w:ascii="Arial" w:eastAsia="Times New Roman" w:hAnsi="Arial" w:cs="Times New Roman"/>
          <w:color w:val="000000"/>
          <w:lang w:val="de-DE" w:eastAsia="de-DE"/>
        </w:rPr>
        <w:t xml:space="preserve"> zur Fortbewegung</w:t>
      </w:r>
    </w:p>
    <w:p w14:paraId="7B39F257" w14:textId="1F0D3B80" w:rsidR="00582591" w:rsidRPr="005E6E9B" w:rsidRDefault="008D02BB" w:rsidP="00F0723C">
      <w:pPr>
        <w:pStyle w:val="Listenabsatz"/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Unterstützung</w:t>
      </w:r>
      <w:r w:rsidRPr="0026352F">
        <w:rPr>
          <w:rFonts w:ascii="Arial" w:eastAsia="Times New Roman" w:hAnsi="Arial" w:cs="Times New Roman"/>
          <w:lang w:val="de-DE" w:eastAsia="de-DE"/>
        </w:rPr>
        <w:t xml:space="preserve">sleistungen </w:t>
      </w:r>
      <w:r w:rsidR="00BF1489" w:rsidRPr="0026352F">
        <w:rPr>
          <w:rFonts w:ascii="Arial" w:eastAsia="Times New Roman" w:hAnsi="Arial" w:cs="Times New Roman"/>
          <w:lang w:val="de-DE" w:eastAsia="de-DE"/>
        </w:rPr>
        <w:t>im Zusammenhang mit einer Weglauftendenz</w:t>
      </w:r>
    </w:p>
    <w:p w14:paraId="3C108C5E" w14:textId="7246674A" w:rsidR="00952E28" w:rsidRPr="00AE3092" w:rsidRDefault="00492469" w:rsidP="008A039B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AE3092">
        <w:rPr>
          <w:rFonts w:ascii="Arial" w:eastAsia="Times New Roman" w:hAnsi="Arial" w:cs="Times New Roman"/>
          <w:i/>
          <w:iCs/>
          <w:color w:val="000000"/>
          <w:lang w:val="de-DE" w:eastAsia="de-DE"/>
        </w:rPr>
        <w:t xml:space="preserve">Wenn die Person Unterstützung bei der </w:t>
      </w:r>
      <w:r w:rsidR="00276600">
        <w:rPr>
          <w:rFonts w:ascii="Arial" w:eastAsia="Times New Roman" w:hAnsi="Arial" w:cs="Times New Roman"/>
          <w:i/>
          <w:iCs/>
          <w:color w:val="000000"/>
          <w:lang w:val="de-DE" w:eastAsia="de-DE"/>
        </w:rPr>
        <w:t>Mobilität ausserhalb des Hauses / der Wohneinheit</w:t>
      </w:r>
      <w:r w:rsidRPr="00AE3092">
        <w:rPr>
          <w:rFonts w:ascii="Arial" w:eastAsia="Times New Roman" w:hAnsi="Arial" w:cs="Times New Roman"/>
          <w:i/>
          <w:iCs/>
          <w:color w:val="000000"/>
          <w:lang w:val="de-DE" w:eastAsia="de-DE"/>
        </w:rPr>
        <w:t xml:space="preserve"> braucht, </w:t>
      </w:r>
      <w:r w:rsidR="006D1092">
        <w:rPr>
          <w:rFonts w:ascii="Arial" w:eastAsia="Times New Roman" w:hAnsi="Arial" w:cs="Times New Roman"/>
          <w:i/>
          <w:iCs/>
          <w:color w:val="000000"/>
          <w:lang w:val="de-DE" w:eastAsia="de-DE"/>
        </w:rPr>
        <w:t>wird</w:t>
      </w:r>
      <w:r w:rsidRPr="00AE3092">
        <w:rPr>
          <w:rFonts w:ascii="Arial" w:eastAsia="Times New Roman" w:hAnsi="Arial" w:cs="Times New Roman"/>
          <w:i/>
          <w:iCs/>
          <w:color w:val="000000"/>
          <w:lang w:val="de-DE" w:eastAsia="de-DE"/>
        </w:rPr>
        <w:t xml:space="preserve"> diese bei der nächsten Frage 2.4 </w:t>
      </w:r>
      <w:r w:rsidR="006D1092">
        <w:rPr>
          <w:rFonts w:ascii="Arial" w:eastAsia="Times New Roman" w:hAnsi="Arial" w:cs="Times New Roman"/>
          <w:i/>
          <w:iCs/>
          <w:color w:val="000000"/>
          <w:lang w:val="de-DE" w:eastAsia="de-DE"/>
        </w:rPr>
        <w:t>erfasst</w:t>
      </w:r>
      <w:r w:rsidRPr="00AE3092">
        <w:rPr>
          <w:rFonts w:ascii="Arial" w:eastAsia="Times New Roman" w:hAnsi="Arial" w:cs="Times New Roman"/>
          <w:i/>
          <w:iCs/>
          <w:color w:val="000000"/>
          <w:lang w:val="de-DE" w:eastAsia="de-DE"/>
        </w:rPr>
        <w:t>.</w:t>
      </w:r>
    </w:p>
    <w:p w14:paraId="53D18071" w14:textId="5BEDB4DF" w:rsidR="00492469" w:rsidRPr="00952E28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952E28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bei der </w:t>
      </w:r>
      <w:r w:rsidR="00276600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Mobilität innerhalb des Hauses / der Wohneinheit</w:t>
      </w:r>
      <w:r w:rsidRPr="00952E28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 </w:t>
      </w:r>
      <w:r w:rsidRPr="00952E28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540A26AF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42F41D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61795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9BBF25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31684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00DAA4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74205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D08424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3334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6A4C9E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77458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13214B8E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9BE596" w14:textId="16CCBD58" w:rsidR="006600E1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C376A4" w14:textId="3BFD0DAA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AB78E6" w14:textId="4831352D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49EB32" w14:textId="672F9BFD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D09643" w14:textId="55929374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6B1C6E0C" w14:textId="77777777" w:rsidR="00A350A2" w:rsidRDefault="00A350A2" w:rsidP="005B2A9C">
      <w:pPr>
        <w:spacing w:before="120" w:after="0" w:line="240" w:lineRule="auto"/>
        <w:rPr>
          <w:rFonts w:ascii="Arial" w:eastAsia="Times New Roman" w:hAnsi="Arial" w:cs="Times New Roman"/>
          <w:b/>
          <w:bCs/>
          <w:color w:val="000000"/>
          <w:lang w:val="de-DE" w:eastAsia="de-DE"/>
        </w:rPr>
      </w:pPr>
    </w:p>
    <w:p w14:paraId="132FE8AA" w14:textId="7D34601D" w:rsidR="00952E28" w:rsidRDefault="00492469" w:rsidP="008A039B">
      <w:pPr>
        <w:spacing w:after="12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2.4 </w:t>
      </w:r>
      <w:r w:rsidR="00CE63A1" w:rsidRPr="005E6E9B">
        <w:rPr>
          <w:rFonts w:ascii="Arial" w:eastAsia="Times New Roman" w:hAnsi="Arial" w:cs="Times New Roman"/>
          <w:b/>
          <w:bCs/>
          <w:lang w:val="de-DE" w:eastAsia="de-DE"/>
        </w:rPr>
        <w:t>Mobilität ausserhalb des Hauses</w:t>
      </w:r>
      <w:r w:rsidR="00276600">
        <w:rPr>
          <w:rFonts w:ascii="Arial" w:eastAsia="Times New Roman" w:hAnsi="Arial" w:cs="Times New Roman"/>
          <w:b/>
          <w:bCs/>
          <w:lang w:val="de-DE" w:eastAsia="de-DE"/>
        </w:rPr>
        <w:t xml:space="preserve"> /</w:t>
      </w:r>
      <w:r w:rsidR="00CE63A1" w:rsidRPr="005E6E9B">
        <w:rPr>
          <w:rFonts w:ascii="Arial" w:eastAsia="Times New Roman" w:hAnsi="Arial" w:cs="Times New Roman"/>
          <w:b/>
          <w:bCs/>
          <w:lang w:val="de-DE" w:eastAsia="de-DE"/>
        </w:rPr>
        <w:t xml:space="preserve"> der Wohneinheit</w:t>
      </w:r>
      <w:r w:rsidRPr="00CE63A1">
        <w:rPr>
          <w:rFonts w:ascii="Arial" w:eastAsia="Times New Roman" w:hAnsi="Arial" w:cs="Times New Roman"/>
          <w:color w:val="FF0000"/>
          <w:lang w:val="de-DE" w:eastAsia="de-DE"/>
        </w:rPr>
        <w:br/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t>Unterstützung</w:t>
      </w:r>
      <w:r w:rsidR="008D7B83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="006F15A0">
        <w:rPr>
          <w:rFonts w:ascii="Arial" w:eastAsia="Times New Roman" w:hAnsi="Arial" w:cs="Times New Roman"/>
          <w:color w:val="000000"/>
          <w:lang w:val="de-DE" w:eastAsia="de-DE"/>
        </w:rPr>
        <w:t>der Person bei</w:t>
      </w:r>
      <w:r w:rsidR="008D7B83">
        <w:rPr>
          <w:rFonts w:ascii="Arial" w:eastAsia="Times New Roman" w:hAnsi="Arial" w:cs="Times New Roman"/>
          <w:color w:val="000000"/>
          <w:lang w:val="de-DE" w:eastAsia="de-DE"/>
        </w:rPr>
        <w:t xml:space="preserve"> d</w:t>
      </w:r>
      <w:r w:rsidR="006F15A0">
        <w:rPr>
          <w:rFonts w:ascii="Arial" w:eastAsia="Times New Roman" w:hAnsi="Arial" w:cs="Times New Roman"/>
          <w:color w:val="000000"/>
          <w:lang w:val="de-DE" w:eastAsia="de-DE"/>
        </w:rPr>
        <w:t>er</w:t>
      </w:r>
      <w:r w:rsidR="008D7B83">
        <w:rPr>
          <w:rFonts w:ascii="Arial" w:eastAsia="Times New Roman" w:hAnsi="Arial" w:cs="Times New Roman"/>
          <w:color w:val="000000"/>
          <w:lang w:val="de-DE" w:eastAsia="de-DE"/>
        </w:rPr>
        <w:t xml:space="preserve"> Fortbewegung </w:t>
      </w:r>
      <w:r w:rsidR="005B2A9C">
        <w:rPr>
          <w:rFonts w:ascii="Arial" w:eastAsia="Times New Roman" w:hAnsi="Arial" w:cs="Times New Roman"/>
          <w:color w:val="000000"/>
          <w:lang w:val="de-DE" w:eastAsia="de-DE"/>
        </w:rPr>
        <w:t>ausserhalb des Hauses / Wohneinheit</w:t>
      </w:r>
      <w:r w:rsidR="00AE3092">
        <w:rPr>
          <w:rFonts w:ascii="Arial" w:eastAsia="Times New Roman" w:hAnsi="Arial" w:cs="Times New Roman"/>
          <w:color w:val="000000"/>
          <w:lang w:val="de-DE" w:eastAsia="de-DE"/>
        </w:rPr>
        <w:t xml:space="preserve"> umfasst zum Beispiel folgende Tätigkeiten:</w:t>
      </w:r>
    </w:p>
    <w:p w14:paraId="791EA8BA" w14:textId="0277E84E" w:rsidR="00AE3092" w:rsidRDefault="004311D8" w:rsidP="008A039B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 xml:space="preserve">Unterstützung </w:t>
      </w:r>
      <w:r w:rsidR="000D7E50">
        <w:rPr>
          <w:rFonts w:ascii="Arial" w:eastAsia="Times New Roman" w:hAnsi="Arial" w:cs="Times New Roman"/>
          <w:color w:val="000000"/>
          <w:lang w:val="de-DE" w:eastAsia="de-DE"/>
        </w:rPr>
        <w:t xml:space="preserve">beim Gehen oder </w:t>
      </w:r>
      <w:r>
        <w:rPr>
          <w:rFonts w:ascii="Arial" w:eastAsia="Times New Roman" w:hAnsi="Arial" w:cs="Times New Roman"/>
          <w:color w:val="000000"/>
          <w:lang w:val="de-DE" w:eastAsia="de-DE"/>
        </w:rPr>
        <w:t xml:space="preserve">zur </w:t>
      </w:r>
      <w:r w:rsidR="00952E28" w:rsidRPr="00952E28">
        <w:rPr>
          <w:rFonts w:ascii="Arial" w:eastAsia="Times New Roman" w:hAnsi="Arial" w:cs="Times New Roman"/>
          <w:color w:val="000000"/>
          <w:lang w:val="de-DE" w:eastAsia="de-DE"/>
        </w:rPr>
        <w:t>Fortbewegung im Rollstuhl</w:t>
      </w:r>
    </w:p>
    <w:p w14:paraId="19EA4EB3" w14:textId="3642A071" w:rsidR="00AE3092" w:rsidRDefault="004311D8" w:rsidP="008A039B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 xml:space="preserve">Unterstützung beim </w:t>
      </w:r>
      <w:r w:rsidR="00952E28" w:rsidRPr="00952E28">
        <w:rPr>
          <w:rFonts w:ascii="Arial" w:eastAsia="Times New Roman" w:hAnsi="Arial" w:cs="Times New Roman"/>
          <w:color w:val="000000"/>
          <w:lang w:val="de-DE" w:eastAsia="de-DE"/>
        </w:rPr>
        <w:t>Benützen von Tram, Bus oder Zug</w:t>
      </w:r>
    </w:p>
    <w:p w14:paraId="50951E86" w14:textId="03F669AB" w:rsidR="00952E28" w:rsidRPr="00952E28" w:rsidRDefault="00952E28" w:rsidP="008A039B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952E28">
        <w:rPr>
          <w:rFonts w:ascii="Arial" w:eastAsia="Times New Roman" w:hAnsi="Arial" w:cs="Times New Roman"/>
          <w:color w:val="000000"/>
          <w:lang w:val="de-DE" w:eastAsia="de-DE"/>
        </w:rPr>
        <w:t xml:space="preserve">Begleitung bei Arzt- und Therapiebesuchen, zu Behörden oder im Ausgang </w:t>
      </w:r>
    </w:p>
    <w:p w14:paraId="666D2013" w14:textId="12BFCDBD" w:rsidR="00AE3092" w:rsidRDefault="005B2A9C" w:rsidP="008A039B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Besprechen</w:t>
      </w:r>
      <w:r w:rsidR="008E1B71">
        <w:rPr>
          <w:rFonts w:ascii="Arial" w:eastAsia="Times New Roman" w:hAnsi="Arial" w:cs="Times New Roman"/>
          <w:color w:val="000000"/>
          <w:lang w:val="de-DE" w:eastAsia="de-DE"/>
        </w:rPr>
        <w:t xml:space="preserve"> von</w:t>
      </w:r>
      <w:r>
        <w:rPr>
          <w:rFonts w:ascii="Arial" w:eastAsia="Times New Roman" w:hAnsi="Arial" w:cs="Times New Roman"/>
          <w:color w:val="000000"/>
          <w:lang w:val="de-DE" w:eastAsia="de-DE"/>
        </w:rPr>
        <w:t xml:space="preserve"> und </w:t>
      </w:r>
      <w:r w:rsidR="00492469" w:rsidRPr="00952E28">
        <w:rPr>
          <w:rFonts w:ascii="Arial" w:eastAsia="Times New Roman" w:hAnsi="Arial" w:cs="Times New Roman"/>
          <w:color w:val="000000"/>
          <w:lang w:val="de-DE" w:eastAsia="de-DE"/>
        </w:rPr>
        <w:t>Unterstützung bei Orientierungsschwierigkeiten</w:t>
      </w:r>
    </w:p>
    <w:p w14:paraId="5F863615" w14:textId="115A9863" w:rsidR="00952E28" w:rsidRPr="008F63A7" w:rsidRDefault="00690686" w:rsidP="008F63A7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8F63A7">
        <w:rPr>
          <w:rFonts w:ascii="Arial" w:eastAsia="Times New Roman" w:hAnsi="Arial" w:cs="Times New Roman"/>
          <w:lang w:val="de-DE" w:eastAsia="de-DE"/>
        </w:rPr>
        <w:t xml:space="preserve">Einzelbegleitung auf dem Weg zur Tagestruktur (Werk- oder Tagesstätte) durch </w:t>
      </w:r>
      <w:r w:rsidR="001821EA" w:rsidRPr="008F63A7">
        <w:rPr>
          <w:rFonts w:ascii="Arial" w:eastAsia="Times New Roman" w:hAnsi="Arial" w:cs="Times New Roman"/>
          <w:lang w:val="de-DE" w:eastAsia="de-DE"/>
        </w:rPr>
        <w:t>Mitarbeitende des</w:t>
      </w:r>
      <w:r w:rsidRPr="008F63A7">
        <w:rPr>
          <w:rFonts w:ascii="Arial" w:eastAsia="Times New Roman" w:hAnsi="Arial" w:cs="Times New Roman"/>
          <w:lang w:val="de-DE" w:eastAsia="de-DE"/>
        </w:rPr>
        <w:t xml:space="preserve"> Wohnbereich</w:t>
      </w:r>
      <w:r w:rsidR="001821EA" w:rsidRPr="008F63A7">
        <w:rPr>
          <w:rFonts w:ascii="Arial" w:eastAsia="Times New Roman" w:hAnsi="Arial" w:cs="Times New Roman"/>
          <w:lang w:val="de-DE" w:eastAsia="de-DE"/>
        </w:rPr>
        <w:t>s</w:t>
      </w:r>
      <w:r w:rsidRPr="008F63A7">
        <w:rPr>
          <w:rFonts w:ascii="Arial" w:eastAsia="Times New Roman" w:hAnsi="Arial" w:cs="Times New Roman"/>
          <w:lang w:val="de-DE" w:eastAsia="de-DE"/>
        </w:rPr>
        <w:t xml:space="preserve"> </w:t>
      </w:r>
      <w:r w:rsidR="008F63A7" w:rsidRPr="008F63A7">
        <w:rPr>
          <w:rFonts w:ascii="Arial" w:eastAsia="Times New Roman" w:hAnsi="Arial" w:cs="Times New Roman"/>
          <w:lang w:val="de-DE" w:eastAsia="de-DE"/>
        </w:rPr>
        <w:br w:type="page"/>
      </w:r>
    </w:p>
    <w:p w14:paraId="2FB82FCB" w14:textId="2D009124" w:rsidR="00952E28" w:rsidRDefault="008D02BB" w:rsidP="008A039B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lastRenderedPageBreak/>
        <w:t>Unterstützung</w:t>
      </w:r>
      <w:r w:rsidRPr="0026352F">
        <w:rPr>
          <w:rFonts w:ascii="Arial" w:eastAsia="Times New Roman" w:hAnsi="Arial" w:cs="Times New Roman"/>
          <w:lang w:val="de-DE" w:eastAsia="de-DE"/>
        </w:rPr>
        <w:t xml:space="preserve">sleistungen </w:t>
      </w:r>
      <w:r w:rsidR="009C33E0" w:rsidRPr="0026352F">
        <w:rPr>
          <w:rFonts w:ascii="Arial" w:eastAsia="Times New Roman" w:hAnsi="Arial" w:cs="Times New Roman"/>
          <w:lang w:val="de-DE" w:eastAsia="de-DE"/>
        </w:rPr>
        <w:t>i</w:t>
      </w:r>
      <w:r w:rsidR="00690686" w:rsidRPr="0026352F">
        <w:rPr>
          <w:rFonts w:ascii="Arial" w:eastAsia="Times New Roman" w:hAnsi="Arial" w:cs="Times New Roman"/>
          <w:lang w:val="de-DE" w:eastAsia="de-DE"/>
        </w:rPr>
        <w:t>m</w:t>
      </w:r>
      <w:r w:rsidR="009C33E0" w:rsidRPr="0026352F">
        <w:rPr>
          <w:rFonts w:ascii="Arial" w:eastAsia="Times New Roman" w:hAnsi="Arial" w:cs="Times New Roman"/>
          <w:lang w:val="de-DE" w:eastAsia="de-DE"/>
        </w:rPr>
        <w:t xml:space="preserve"> Zusammenhang mit </w:t>
      </w:r>
      <w:r w:rsidR="00690686" w:rsidRPr="0026352F">
        <w:rPr>
          <w:rFonts w:ascii="Arial" w:eastAsia="Times New Roman" w:hAnsi="Arial" w:cs="Times New Roman"/>
          <w:lang w:val="de-DE" w:eastAsia="de-DE"/>
        </w:rPr>
        <w:t xml:space="preserve">einer </w:t>
      </w:r>
      <w:r w:rsidR="009C33E0" w:rsidRPr="0026352F">
        <w:rPr>
          <w:rFonts w:ascii="Arial" w:eastAsia="Times New Roman" w:hAnsi="Arial" w:cs="Times New Roman"/>
          <w:lang w:val="de-DE" w:eastAsia="de-DE"/>
        </w:rPr>
        <w:t>Weglauftendenz</w:t>
      </w:r>
    </w:p>
    <w:p w14:paraId="11EF952F" w14:textId="248E40DB" w:rsidR="00492469" w:rsidRPr="00952E28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952E28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bei der </w:t>
      </w:r>
      <w:r w:rsidR="00276600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Mobilität ausserhalb des Hauses / der Wohneinheit </w:t>
      </w:r>
      <w:r w:rsidRPr="00952E28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0F3A7EBC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95BEC3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2240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C415D5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095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8661CD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51867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62ABA6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1461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5FBF4B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73998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3239914C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050A02" w14:textId="7EB09079" w:rsidR="006600E1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5DCB09" w14:textId="2D0A29AA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431015" w14:textId="17D005BE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CCBA30" w14:textId="15B0740A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0FA4FE" w14:textId="640BDE11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2C6C9CE9" w14:textId="77777777" w:rsidR="006F15A0" w:rsidRDefault="006F15A0" w:rsidP="00F0723C">
      <w:pPr>
        <w:spacing w:after="0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</w:p>
    <w:p w14:paraId="6E018A16" w14:textId="228A2969" w:rsidR="003834D9" w:rsidRPr="008D7B83" w:rsidRDefault="00492469" w:rsidP="008A039B">
      <w:pPr>
        <w:spacing w:after="120" w:line="240" w:lineRule="auto"/>
        <w:rPr>
          <w:rFonts w:ascii="Arial" w:eastAsia="Times New Roman" w:hAnsi="Arial" w:cs="Times New Roman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t xml:space="preserve">3. </w:t>
      </w:r>
      <w:r w:rsidR="007F47B5" w:rsidRPr="005E6E9B">
        <w:rPr>
          <w:rFonts w:ascii="Arial" w:eastAsia="Times New Roman" w:hAnsi="Arial" w:cs="Times New Roman"/>
          <w:b/>
          <w:bCs/>
          <w:sz w:val="24"/>
          <w:szCs w:val="24"/>
          <w:u w:val="single"/>
          <w:lang w:val="de-DE" w:eastAsia="de-DE"/>
        </w:rPr>
        <w:t>Lebenspraktiken</w:t>
      </w:r>
      <w:r w:rsidRPr="005E6E9B">
        <w:rPr>
          <w:rFonts w:ascii="Arial" w:eastAsia="Times New Roman" w:hAnsi="Arial" w:cs="Times New Roman"/>
          <w:lang w:val="de-DE" w:eastAsia="de-DE"/>
        </w:rPr>
        <w:br/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Pr="008D7B83">
        <w:rPr>
          <w:rFonts w:ascii="Arial" w:eastAsia="Times New Roman" w:hAnsi="Arial" w:cs="Times New Roman"/>
          <w:b/>
          <w:bCs/>
          <w:lang w:val="de-DE" w:eastAsia="de-DE"/>
        </w:rPr>
        <w:t xml:space="preserve">3.1 </w:t>
      </w:r>
      <w:r w:rsidR="007F47B5" w:rsidRPr="005E6E9B">
        <w:rPr>
          <w:rFonts w:ascii="Arial" w:eastAsia="Times New Roman" w:hAnsi="Arial" w:cs="Times New Roman"/>
          <w:b/>
          <w:bCs/>
          <w:lang w:val="de-DE" w:eastAsia="de-DE"/>
        </w:rPr>
        <w:t>Lebenspraktische Fähigkeiten und soziale Integration</w:t>
      </w:r>
      <w:r w:rsidRPr="008D7B83">
        <w:rPr>
          <w:rFonts w:ascii="Arial" w:eastAsia="Times New Roman" w:hAnsi="Arial" w:cs="Times New Roman"/>
          <w:lang w:val="de-DE" w:eastAsia="de-DE"/>
        </w:rPr>
        <w:br/>
      </w:r>
      <w:r w:rsidR="008D7B83">
        <w:rPr>
          <w:rFonts w:ascii="Arial" w:eastAsia="Times New Roman" w:hAnsi="Arial" w:cs="Times New Roman"/>
          <w:lang w:val="de-DE" w:eastAsia="de-DE"/>
        </w:rPr>
        <w:t xml:space="preserve">Unterstützung </w:t>
      </w:r>
      <w:r w:rsidR="005B2A9C">
        <w:rPr>
          <w:rFonts w:ascii="Arial" w:eastAsia="Times New Roman" w:hAnsi="Arial" w:cs="Times New Roman"/>
          <w:lang w:val="de-DE" w:eastAsia="de-DE"/>
        </w:rPr>
        <w:t xml:space="preserve">bei </w:t>
      </w:r>
      <w:r w:rsidR="005B2A9C" w:rsidRPr="005B2A9C">
        <w:rPr>
          <w:rFonts w:ascii="Arial" w:eastAsia="Times New Roman" w:hAnsi="Arial" w:cs="Times New Roman"/>
          <w:lang w:val="de-DE" w:eastAsia="de-DE"/>
        </w:rPr>
        <w:t>lebenspraktischen Fähigkeiten und sozialer Integration</w:t>
      </w:r>
      <w:r w:rsidR="005B2A9C">
        <w:rPr>
          <w:rFonts w:ascii="Arial" w:eastAsia="Times New Roman" w:hAnsi="Arial" w:cs="Times New Roman"/>
          <w:lang w:val="de-DE" w:eastAsia="de-DE"/>
        </w:rPr>
        <w:t xml:space="preserve"> </w:t>
      </w:r>
      <w:r w:rsidR="008D7B83">
        <w:rPr>
          <w:rFonts w:ascii="Arial" w:eastAsia="Times New Roman" w:hAnsi="Arial" w:cs="Times New Roman"/>
          <w:lang w:val="de-DE" w:eastAsia="de-DE"/>
        </w:rPr>
        <w:t>umfasst</w:t>
      </w:r>
      <w:r w:rsidR="005E6E9B">
        <w:rPr>
          <w:rFonts w:ascii="Arial" w:eastAsia="Times New Roman" w:hAnsi="Arial" w:cs="Times New Roman"/>
          <w:lang w:val="de-DE" w:eastAsia="de-DE"/>
        </w:rPr>
        <w:t xml:space="preserve"> zum Beispiel folgende Bereiche</w:t>
      </w:r>
      <w:r w:rsidR="008D7B83">
        <w:rPr>
          <w:rFonts w:ascii="Arial" w:eastAsia="Times New Roman" w:hAnsi="Arial" w:cs="Times New Roman"/>
          <w:lang w:val="de-DE" w:eastAsia="de-DE"/>
        </w:rPr>
        <w:t>:</w:t>
      </w:r>
    </w:p>
    <w:p w14:paraId="3EBEDC64" w14:textId="015C903A" w:rsidR="0061598E" w:rsidRPr="000D7E50" w:rsidRDefault="000D7E50" w:rsidP="008A039B">
      <w:pPr>
        <w:pStyle w:val="Listenabsatz"/>
        <w:numPr>
          <w:ilvl w:val="0"/>
          <w:numId w:val="13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 w:rsidRPr="000D7E50">
        <w:rPr>
          <w:rFonts w:ascii="Arial" w:eastAsia="Times New Roman" w:hAnsi="Arial" w:cs="Times New Roman"/>
          <w:lang w:val="de-DE" w:eastAsia="de-DE"/>
        </w:rPr>
        <w:t xml:space="preserve">Haushälterische Tätigkeiten mit der Person wie </w:t>
      </w:r>
      <w:r w:rsidR="003834D9" w:rsidRPr="000D7E50">
        <w:rPr>
          <w:rFonts w:ascii="Arial" w:eastAsia="Times New Roman" w:hAnsi="Arial" w:cs="Times New Roman"/>
          <w:lang w:val="de-DE" w:eastAsia="de-DE"/>
        </w:rPr>
        <w:t>Einkaufen für den täglichen Bedarf</w:t>
      </w:r>
      <w:r w:rsidRPr="000D7E50">
        <w:rPr>
          <w:rFonts w:ascii="Arial" w:eastAsia="Times New Roman" w:hAnsi="Arial" w:cs="Times New Roman"/>
          <w:lang w:val="de-DE" w:eastAsia="de-DE"/>
        </w:rPr>
        <w:t>,</w:t>
      </w:r>
      <w:r>
        <w:rPr>
          <w:rFonts w:ascii="Arial" w:eastAsia="Times New Roman" w:hAnsi="Arial" w:cs="Times New Roman"/>
          <w:lang w:val="de-DE" w:eastAsia="de-DE"/>
        </w:rPr>
        <w:t xml:space="preserve"> </w:t>
      </w:r>
      <w:r w:rsidR="003834D9" w:rsidRPr="000D7E50">
        <w:rPr>
          <w:rFonts w:ascii="Arial" w:eastAsia="Times New Roman" w:hAnsi="Arial" w:cs="Times New Roman"/>
          <w:lang w:val="de-DE" w:eastAsia="de-DE"/>
        </w:rPr>
        <w:t>Zubereitung von Mahlzeiten</w:t>
      </w:r>
      <w:r>
        <w:rPr>
          <w:rFonts w:ascii="Arial" w:eastAsia="Times New Roman" w:hAnsi="Arial" w:cs="Times New Roman"/>
          <w:lang w:val="de-DE" w:eastAsia="de-DE"/>
        </w:rPr>
        <w:t xml:space="preserve">, </w:t>
      </w:r>
      <w:r w:rsidR="003834D9" w:rsidRPr="000D7E50">
        <w:rPr>
          <w:rFonts w:ascii="Arial" w:eastAsia="Times New Roman" w:hAnsi="Arial" w:cs="Times New Roman"/>
          <w:lang w:val="de-DE" w:eastAsia="de-DE"/>
        </w:rPr>
        <w:t xml:space="preserve">Ordnung </w:t>
      </w:r>
      <w:r w:rsidR="0061598E" w:rsidRPr="000D7E50">
        <w:rPr>
          <w:rFonts w:ascii="Arial" w:eastAsia="Times New Roman" w:hAnsi="Arial" w:cs="Times New Roman"/>
          <w:lang w:val="de-DE" w:eastAsia="de-DE"/>
        </w:rPr>
        <w:t xml:space="preserve">halten </w:t>
      </w:r>
      <w:r w:rsidR="003834D9" w:rsidRPr="000D7E50">
        <w:rPr>
          <w:rFonts w:ascii="Arial" w:eastAsia="Times New Roman" w:hAnsi="Arial" w:cs="Times New Roman"/>
          <w:lang w:val="de-DE" w:eastAsia="de-DE"/>
        </w:rPr>
        <w:t>in der Küche</w:t>
      </w:r>
      <w:r>
        <w:rPr>
          <w:rFonts w:ascii="Arial" w:eastAsia="Times New Roman" w:hAnsi="Arial" w:cs="Times New Roman"/>
          <w:lang w:val="de-DE" w:eastAsia="de-DE"/>
        </w:rPr>
        <w:t>, Putzen und Pflege der Wohnräume oder</w:t>
      </w:r>
      <w:r w:rsidR="003834D9" w:rsidRPr="000D7E50">
        <w:rPr>
          <w:rFonts w:ascii="Arial" w:eastAsia="Times New Roman" w:hAnsi="Arial" w:cs="Times New Roman"/>
          <w:lang w:val="de-DE" w:eastAsia="de-DE"/>
        </w:rPr>
        <w:t xml:space="preserve"> Wäsche waschen</w:t>
      </w:r>
    </w:p>
    <w:p w14:paraId="3BD5C853" w14:textId="3AB078B6" w:rsidR="003834D9" w:rsidRPr="008D7B83" w:rsidRDefault="008D7B83" w:rsidP="008A039B">
      <w:pPr>
        <w:pStyle w:val="Listenabsatz"/>
        <w:numPr>
          <w:ilvl w:val="0"/>
          <w:numId w:val="13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A</w:t>
      </w:r>
      <w:r w:rsidR="003834D9" w:rsidRPr="008D7B83">
        <w:rPr>
          <w:rFonts w:ascii="Arial" w:eastAsia="Times New Roman" w:hAnsi="Arial" w:cs="Times New Roman"/>
          <w:lang w:val="de-DE" w:eastAsia="de-DE"/>
        </w:rPr>
        <w:t>dministrative und finanzielle Aufgaben</w:t>
      </w:r>
      <w:r w:rsidR="00540288">
        <w:rPr>
          <w:rFonts w:ascii="Arial" w:eastAsia="Times New Roman" w:hAnsi="Arial" w:cs="Times New Roman"/>
          <w:lang w:val="de-DE" w:eastAsia="de-DE"/>
        </w:rPr>
        <w:t xml:space="preserve"> wie Kontoführung, Rechnungen bezahlen, Budgetberatung, Korrespondenzen (z.B. Rente, EL oder Steuern)</w:t>
      </w:r>
    </w:p>
    <w:p w14:paraId="7BD712EC" w14:textId="7E943D01" w:rsidR="00F91962" w:rsidRPr="008D7B83" w:rsidRDefault="00F76499" w:rsidP="008A039B">
      <w:pPr>
        <w:pStyle w:val="Listenabsatz"/>
        <w:numPr>
          <w:ilvl w:val="0"/>
          <w:numId w:val="13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 w:rsidRPr="008D7B83">
        <w:rPr>
          <w:rFonts w:ascii="Arial" w:eastAsia="Times New Roman" w:hAnsi="Arial" w:cs="Times New Roman"/>
          <w:lang w:val="de-DE" w:eastAsia="de-DE"/>
        </w:rPr>
        <w:t>Hilfen und Anleitungen zum Erwerb von Fähigkeiten und Fertigkeiten</w:t>
      </w:r>
      <w:r w:rsidR="00690686" w:rsidRPr="008D7B83">
        <w:rPr>
          <w:rFonts w:ascii="Arial" w:eastAsia="Times New Roman" w:hAnsi="Arial" w:cs="Times New Roman"/>
          <w:lang w:val="de-DE" w:eastAsia="de-DE"/>
        </w:rPr>
        <w:t>, um</w:t>
      </w:r>
      <w:r w:rsidRPr="008D7B83">
        <w:rPr>
          <w:rFonts w:ascii="Arial" w:eastAsia="Times New Roman" w:hAnsi="Arial" w:cs="Times New Roman"/>
          <w:lang w:val="de-DE" w:eastAsia="de-DE"/>
        </w:rPr>
        <w:t xml:space="preserve"> den Alltagsanforderungen </w:t>
      </w:r>
      <w:r w:rsidR="00690686" w:rsidRPr="008D7B83">
        <w:rPr>
          <w:rFonts w:ascii="Arial" w:eastAsia="Times New Roman" w:hAnsi="Arial" w:cs="Times New Roman"/>
          <w:lang w:val="de-DE" w:eastAsia="de-DE"/>
        </w:rPr>
        <w:t xml:space="preserve">künftig </w:t>
      </w:r>
      <w:r w:rsidRPr="008D7B83">
        <w:rPr>
          <w:rFonts w:ascii="Arial" w:eastAsia="Times New Roman" w:hAnsi="Arial" w:cs="Times New Roman"/>
          <w:lang w:val="de-DE" w:eastAsia="de-DE"/>
        </w:rPr>
        <w:t>selbständiger zu begegnen</w:t>
      </w:r>
      <w:r w:rsidR="00690686" w:rsidRPr="008D7B83">
        <w:rPr>
          <w:rFonts w:ascii="Arial" w:eastAsia="Times New Roman" w:hAnsi="Arial" w:cs="Times New Roman"/>
          <w:lang w:val="de-DE" w:eastAsia="de-DE"/>
        </w:rPr>
        <w:t xml:space="preserve">, einschliesslich der Erstellung einer </w:t>
      </w:r>
      <w:r w:rsidRPr="008D7B83">
        <w:rPr>
          <w:rFonts w:ascii="Arial" w:eastAsia="Times New Roman" w:hAnsi="Arial" w:cs="Times New Roman"/>
          <w:lang w:val="de-DE" w:eastAsia="de-DE"/>
        </w:rPr>
        <w:t>individuelle</w:t>
      </w:r>
      <w:r w:rsidR="00690686" w:rsidRPr="008D7B83">
        <w:rPr>
          <w:rFonts w:ascii="Arial" w:eastAsia="Times New Roman" w:hAnsi="Arial" w:cs="Times New Roman"/>
          <w:lang w:val="de-DE" w:eastAsia="de-DE"/>
        </w:rPr>
        <w:t>n</w:t>
      </w:r>
      <w:r w:rsidRPr="008D7B83">
        <w:rPr>
          <w:rFonts w:ascii="Arial" w:eastAsia="Times New Roman" w:hAnsi="Arial" w:cs="Times New Roman"/>
          <w:lang w:val="de-DE" w:eastAsia="de-DE"/>
        </w:rPr>
        <w:t xml:space="preserve"> Entwicklungsplanung</w:t>
      </w:r>
    </w:p>
    <w:p w14:paraId="4A6AA371" w14:textId="7321B860" w:rsidR="008D7B83" w:rsidRPr="008D7B83" w:rsidRDefault="00F76499" w:rsidP="008A039B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Arial" w:eastAsia="Times New Roman" w:hAnsi="Arial" w:cs="Times New Roman"/>
          <w:lang w:val="de-DE" w:eastAsia="de-DE"/>
        </w:rPr>
      </w:pPr>
      <w:r w:rsidRPr="00782620">
        <w:rPr>
          <w:rFonts w:ascii="Arial" w:eastAsia="Times New Roman" w:hAnsi="Arial" w:cs="Times New Roman"/>
          <w:lang w:val="de-DE" w:eastAsia="de-DE"/>
        </w:rPr>
        <w:t>Unterstützungsleistungen im Bereich der Kommunikation</w:t>
      </w:r>
    </w:p>
    <w:p w14:paraId="2E771038" w14:textId="266BEF87" w:rsidR="002B1251" w:rsidRDefault="00883CA4" w:rsidP="008A039B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Arial" w:eastAsia="Times New Roman" w:hAnsi="Arial" w:cs="Times New Roman"/>
          <w:lang w:val="de-DE" w:eastAsia="de-DE"/>
        </w:rPr>
      </w:pPr>
      <w:r w:rsidRPr="005E6E9B">
        <w:rPr>
          <w:rFonts w:ascii="Arial" w:eastAsia="Times New Roman" w:hAnsi="Arial" w:cs="Times New Roman"/>
          <w:lang w:val="de-DE" w:eastAsia="de-DE"/>
        </w:rPr>
        <w:t>Individuelle Begleitung und Unterstützung</w:t>
      </w:r>
      <w:r w:rsidR="002B1251">
        <w:rPr>
          <w:rFonts w:ascii="Arial" w:eastAsia="Times New Roman" w:hAnsi="Arial" w:cs="Times New Roman"/>
          <w:lang w:val="de-DE" w:eastAsia="de-DE"/>
        </w:rPr>
        <w:t xml:space="preserve"> </w:t>
      </w:r>
      <w:r w:rsidRPr="005E6E9B">
        <w:rPr>
          <w:rFonts w:ascii="Arial" w:eastAsia="Times New Roman" w:hAnsi="Arial" w:cs="Times New Roman"/>
          <w:lang w:val="de-DE" w:eastAsia="de-DE"/>
        </w:rPr>
        <w:t xml:space="preserve">betreffend Partizipation und sozialer Integration </w:t>
      </w:r>
      <w:r w:rsidR="002B1251">
        <w:rPr>
          <w:rFonts w:ascii="Arial" w:eastAsia="Times New Roman" w:hAnsi="Arial" w:cs="Times New Roman"/>
          <w:lang w:val="de-DE" w:eastAsia="de-DE"/>
        </w:rPr>
        <w:t xml:space="preserve">wie Ratschläge geben, Selbstbestimmung ermöglichen/fördern oder Situationen reflektieren zu Themen wie: </w:t>
      </w:r>
      <w:r w:rsidRPr="005E6E9B">
        <w:rPr>
          <w:rFonts w:ascii="Arial" w:eastAsia="Times New Roman" w:hAnsi="Arial" w:cs="Times New Roman"/>
          <w:lang w:val="de-DE" w:eastAsia="de-DE"/>
        </w:rPr>
        <w:t xml:space="preserve">Partnerschaft und Sexualität, </w:t>
      </w:r>
      <w:r w:rsidR="002B1251">
        <w:rPr>
          <w:rFonts w:ascii="Arial" w:eastAsia="Times New Roman" w:hAnsi="Arial" w:cs="Times New Roman"/>
          <w:lang w:val="de-DE" w:eastAsia="de-DE"/>
        </w:rPr>
        <w:t xml:space="preserve">Erziehung der Kinder, Gestaltung von sozialen Kontakten (auch auf der Wohngruppe) etc. </w:t>
      </w:r>
    </w:p>
    <w:p w14:paraId="5CB34150" w14:textId="488641F4" w:rsidR="00883CA4" w:rsidRPr="005E6E9B" w:rsidRDefault="00883CA4" w:rsidP="008A039B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Arial" w:eastAsia="Times New Roman" w:hAnsi="Arial" w:cs="Times New Roman"/>
          <w:lang w:val="de-DE" w:eastAsia="de-DE"/>
        </w:rPr>
      </w:pPr>
      <w:r w:rsidRPr="005E6E9B">
        <w:rPr>
          <w:rFonts w:ascii="Arial" w:eastAsia="Times New Roman" w:hAnsi="Arial" w:cs="Times New Roman"/>
          <w:lang w:val="de-DE" w:eastAsia="de-DE"/>
        </w:rPr>
        <w:t>Unter Einbezug der Person fachlich begründete, realistische und messbare Ziele und entsprechende agogische Massnahmen zur Zielerreichung entwickeln, die innerhalb eines Jahres erreicht werden können und dokumentiert sind.</w:t>
      </w:r>
    </w:p>
    <w:p w14:paraId="7C07013F" w14:textId="232DDB97" w:rsidR="008D7B83" w:rsidRDefault="00883CA4" w:rsidP="008A039B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Arial" w:eastAsia="Times New Roman" w:hAnsi="Arial" w:cs="Times New Roman"/>
          <w:lang w:val="de-DE" w:eastAsia="de-DE"/>
        </w:rPr>
      </w:pPr>
      <w:r w:rsidRPr="005E6E9B">
        <w:rPr>
          <w:rFonts w:ascii="Arial" w:eastAsia="Times New Roman" w:hAnsi="Arial" w:cs="Times New Roman"/>
          <w:lang w:val="de-DE" w:eastAsia="de-DE"/>
        </w:rPr>
        <w:t>Unter Einbezug der Person die Zielerreichung überprüfen und bei Bedarf die Massnahmen zur Zielerreichung anpassen. (Die konkrete Unterstützung in der Zielerreichung ist hier nur</w:t>
      </w:r>
      <w:r w:rsidR="005E6E9B" w:rsidRPr="005E6E9B">
        <w:rPr>
          <w:rFonts w:ascii="Arial" w:eastAsia="Times New Roman" w:hAnsi="Arial" w:cs="Times New Roman"/>
          <w:lang w:val="de-DE" w:eastAsia="de-DE"/>
        </w:rPr>
        <w:t xml:space="preserve"> </w:t>
      </w:r>
      <w:r w:rsidRPr="005E6E9B">
        <w:rPr>
          <w:rFonts w:ascii="Arial" w:eastAsia="Times New Roman" w:hAnsi="Arial" w:cs="Times New Roman"/>
          <w:lang w:val="de-DE" w:eastAsia="de-DE"/>
        </w:rPr>
        <w:t>abbildbar, wenn sie nicht bereits in anderen Indikatoren abgebildet ist.)</w:t>
      </w:r>
    </w:p>
    <w:p w14:paraId="560A8E13" w14:textId="1E9AD9BC" w:rsidR="00492469" w:rsidRPr="00F91962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8D7B83">
        <w:rPr>
          <w:rFonts w:ascii="Arial" w:eastAsia="Times New Roman" w:hAnsi="Arial" w:cs="Times New Roman"/>
          <w:lang w:val="de-DE" w:eastAsia="de-DE"/>
        </w:rPr>
        <w:t xml:space="preserve">Wie oft braucht die Person </w:t>
      </w:r>
      <w:r w:rsidR="00276600">
        <w:rPr>
          <w:rFonts w:ascii="Arial" w:eastAsia="Times New Roman" w:hAnsi="Arial" w:cs="Times New Roman"/>
          <w:b/>
          <w:lang w:val="de-DE" w:eastAsia="de-DE"/>
        </w:rPr>
        <w:t>bei lebenspraktischen Fähigkeiten und sozialer Integration</w:t>
      </w:r>
      <w:r w:rsidR="00F76499" w:rsidRPr="00F91962">
        <w:rPr>
          <w:rFonts w:ascii="Arial" w:hAnsi="Arial"/>
          <w:b/>
          <w:color w:val="DD0806"/>
        </w:rPr>
        <w:t xml:space="preserve"> </w:t>
      </w:r>
      <w:r w:rsidRPr="00F91962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0D261C76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226AA6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53980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6269B3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3572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7DDA8E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628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367452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3266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19357F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09033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1C3EDD57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4FEFB2" w14:textId="27D1A480" w:rsidR="006600E1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AB45E0" w14:textId="303C4834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A45D6B" w14:textId="161633F1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A0B0CF" w14:textId="03CACBDF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ABADFE" w14:textId="7CB17BF4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3F0EDF4C" w14:textId="77777777" w:rsidR="00A350A2" w:rsidRDefault="00A350A2" w:rsidP="00A350A2">
      <w:pPr>
        <w:spacing w:after="0"/>
        <w:rPr>
          <w:rFonts w:ascii="Arial" w:eastAsia="Times New Roman" w:hAnsi="Arial" w:cs="Times New Roman"/>
          <w:b/>
          <w:bCs/>
          <w:color w:val="000000"/>
          <w:lang w:val="de-DE" w:eastAsia="de-DE"/>
        </w:rPr>
      </w:pPr>
    </w:p>
    <w:p w14:paraId="6C6BC8FF" w14:textId="44B9691F" w:rsidR="00CB6E99" w:rsidRDefault="00492469" w:rsidP="00A350A2">
      <w:pPr>
        <w:spacing w:after="0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3.2</w:t>
      </w:r>
      <w:r w:rsidRPr="005E6E9B">
        <w:rPr>
          <w:rFonts w:ascii="Arial" w:eastAsia="Times New Roman" w:hAnsi="Arial" w:cs="Times New Roman"/>
          <w:b/>
          <w:bCs/>
          <w:lang w:val="de-DE" w:eastAsia="de-DE"/>
        </w:rPr>
        <w:t xml:space="preserve"> </w:t>
      </w:r>
      <w:r w:rsidR="00883CA4" w:rsidRPr="005E6E9B">
        <w:rPr>
          <w:rFonts w:ascii="Arial" w:eastAsia="Times New Roman" w:hAnsi="Arial" w:cs="Times New Roman"/>
          <w:b/>
          <w:bCs/>
          <w:lang w:val="de-DE" w:eastAsia="de-DE"/>
        </w:rPr>
        <w:t>Freizeitaktivitäten</w:t>
      </w:r>
    </w:p>
    <w:p w14:paraId="076090F5" w14:textId="1C2857FE" w:rsidR="00CB6E99" w:rsidRPr="0007723B" w:rsidRDefault="006D7A98" w:rsidP="008A039B">
      <w:pPr>
        <w:spacing w:after="120"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Einzelbegleitung</w:t>
      </w:r>
      <w:r w:rsidR="00CB6E99" w:rsidRPr="0007723B">
        <w:rPr>
          <w:rFonts w:ascii="Arial" w:eastAsia="Times New Roman" w:hAnsi="Arial" w:cs="Times New Roman"/>
          <w:lang w:val="de-DE" w:eastAsia="de-DE"/>
        </w:rPr>
        <w:t xml:space="preserve"> und</w:t>
      </w:r>
      <w:r w:rsidR="00CB6E99" w:rsidRPr="0007723B">
        <w:rPr>
          <w:rFonts w:ascii="Arial" w:hAnsi="Arial"/>
        </w:rPr>
        <w:t xml:space="preserve"> </w:t>
      </w:r>
      <w:r w:rsidR="00CB6E99" w:rsidRPr="0007723B">
        <w:rPr>
          <w:rFonts w:ascii="Arial" w:eastAsia="Times New Roman" w:hAnsi="Arial" w:cs="Times New Roman"/>
          <w:lang w:val="de-DE" w:eastAsia="de-DE"/>
        </w:rPr>
        <w:t xml:space="preserve">Unterstützung bei </w:t>
      </w:r>
      <w:r w:rsidR="005B2A9C">
        <w:rPr>
          <w:rFonts w:ascii="Arial" w:eastAsia="Times New Roman" w:hAnsi="Arial" w:cs="Times New Roman"/>
          <w:lang w:val="de-DE" w:eastAsia="de-DE"/>
        </w:rPr>
        <w:t>Freizeitaktivitäten</w:t>
      </w:r>
      <w:r w:rsidR="00CB6E99">
        <w:rPr>
          <w:rFonts w:ascii="Arial" w:eastAsia="Times New Roman" w:hAnsi="Arial" w:cs="Times New Roman"/>
          <w:lang w:val="de-DE" w:eastAsia="de-DE"/>
        </w:rPr>
        <w:t xml:space="preserve"> (z.B. Sport, Vereinsaktivitäten, Entspannung &amp; Erholung, Theater- oder Kinobesuch, weitere Hobbies) kann zum Beispiel folgende Tätigkeiten umfassen: </w:t>
      </w:r>
    </w:p>
    <w:p w14:paraId="1EA5B4F0" w14:textId="77777777" w:rsidR="00CB6E99" w:rsidRDefault="00CB6E99" w:rsidP="008A039B">
      <w:pPr>
        <w:pStyle w:val="Listenabsatz"/>
        <w:numPr>
          <w:ilvl w:val="0"/>
          <w:numId w:val="14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Suche von Ideen für die Freizeitgestaltung</w:t>
      </w:r>
    </w:p>
    <w:p w14:paraId="114F3085" w14:textId="60977D5E" w:rsidR="00AF7F71" w:rsidRDefault="00AF7F71" w:rsidP="008A039B">
      <w:pPr>
        <w:pStyle w:val="Listenabsatz"/>
        <w:numPr>
          <w:ilvl w:val="0"/>
          <w:numId w:val="14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 xml:space="preserve">Planen, </w:t>
      </w:r>
      <w:r w:rsidR="00CB6E99">
        <w:rPr>
          <w:rFonts w:ascii="Arial" w:eastAsia="Times New Roman" w:hAnsi="Arial" w:cs="Times New Roman"/>
          <w:lang w:val="de-DE" w:eastAsia="de-DE"/>
        </w:rPr>
        <w:t xml:space="preserve">Organisieren </w:t>
      </w:r>
      <w:r>
        <w:rPr>
          <w:rFonts w:ascii="Arial" w:eastAsia="Times New Roman" w:hAnsi="Arial" w:cs="Times New Roman"/>
          <w:lang w:val="de-DE" w:eastAsia="de-DE"/>
        </w:rPr>
        <w:t>und Befähigen zur eigenständigen Ausführung von</w:t>
      </w:r>
      <w:r w:rsidR="00CB6E99">
        <w:rPr>
          <w:rFonts w:ascii="Arial" w:eastAsia="Times New Roman" w:hAnsi="Arial" w:cs="Times New Roman"/>
          <w:lang w:val="de-DE" w:eastAsia="de-DE"/>
        </w:rPr>
        <w:t xml:space="preserve"> Aktivitäten</w:t>
      </w:r>
      <w:r w:rsidR="00181E4A">
        <w:rPr>
          <w:rFonts w:ascii="Arial" w:eastAsia="Times New Roman" w:hAnsi="Arial" w:cs="Times New Roman"/>
          <w:lang w:val="de-DE" w:eastAsia="de-DE"/>
        </w:rPr>
        <w:t xml:space="preserve"> sowie Begleitung bei der Ausführung</w:t>
      </w:r>
    </w:p>
    <w:p w14:paraId="27044656" w14:textId="3E6D4223" w:rsidR="006830A5" w:rsidRDefault="00492469" w:rsidP="008F63A7">
      <w:pPr>
        <w:spacing w:after="120" w:line="240" w:lineRule="auto"/>
        <w:rPr>
          <w:rFonts w:ascii="Arial" w:eastAsia="Times New Roman" w:hAnsi="Arial" w:cs="Times New Roman"/>
          <w:i/>
          <w:lang w:eastAsia="de-DE"/>
        </w:rPr>
      </w:pP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 xml:space="preserve">Hier </w:t>
      </w:r>
      <w:r w:rsidR="0061598E"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 xml:space="preserve">wird nur die </w:t>
      </w: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>Unterstützung</w:t>
      </w:r>
      <w:r w:rsidR="0061598E"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 xml:space="preserve"> erfasst</w:t>
      </w: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 xml:space="preserve">, die für </w:t>
      </w:r>
      <w:r w:rsidRPr="00AF7F71">
        <w:rPr>
          <w:rFonts w:ascii="Arial" w:eastAsia="Times New Roman" w:hAnsi="Arial" w:cs="Times New Roman"/>
          <w:i/>
          <w:color w:val="000000"/>
          <w:u w:val="single"/>
          <w:lang w:val="de-DE" w:eastAsia="de-DE"/>
        </w:rPr>
        <w:t>individuelle</w:t>
      </w: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 xml:space="preserve"> </w:t>
      </w:r>
      <w:r w:rsidR="00E2194F">
        <w:rPr>
          <w:rFonts w:ascii="Arial" w:eastAsia="Times New Roman" w:hAnsi="Arial" w:cs="Times New Roman"/>
          <w:i/>
          <w:color w:val="000000"/>
          <w:lang w:val="de-DE" w:eastAsia="de-DE"/>
        </w:rPr>
        <w:t>Freizeita</w:t>
      </w:r>
      <w:r w:rsidR="005B2A9C"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>ktivitäten</w:t>
      </w: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 xml:space="preserve"> </w:t>
      </w:r>
      <w:r w:rsidR="0061598E"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>erforderlich ist</w:t>
      </w: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>. Wenn die Person in einer Einrichtung wohnt und Unterstützung bei internen Gruppenaktivitäten braucht, muss das hier nicht ange</w:t>
      </w:r>
      <w:r w:rsidR="00AF7F71">
        <w:rPr>
          <w:rFonts w:ascii="Arial" w:eastAsia="Times New Roman" w:hAnsi="Arial" w:cs="Times New Roman"/>
          <w:i/>
          <w:color w:val="000000"/>
          <w:lang w:val="de-DE" w:eastAsia="de-DE"/>
        </w:rPr>
        <w:t>ge</w:t>
      </w: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>ben werden, sondern wird über die Grundleistung a</w:t>
      </w:r>
      <w:r w:rsidR="005B2A9C"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>n</w:t>
      </w: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>gerechnet.</w:t>
      </w:r>
      <w:r w:rsidR="002A7A37"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 xml:space="preserve"> </w:t>
      </w:r>
      <w:r w:rsidR="00253139"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>Individuelle B</w:t>
      </w:r>
      <w:r w:rsidR="000236C8" w:rsidRPr="00AF7F71">
        <w:rPr>
          <w:rFonts w:ascii="Arial" w:eastAsia="Times New Roman" w:hAnsi="Arial" w:cs="Times New Roman"/>
          <w:i/>
          <w:lang w:val="de-DE" w:eastAsia="de-DE"/>
        </w:rPr>
        <w:t>egleitung</w:t>
      </w:r>
      <w:r w:rsidR="002A7A37" w:rsidRPr="00AF7F71">
        <w:rPr>
          <w:rFonts w:ascii="Arial" w:eastAsia="Times New Roman" w:hAnsi="Arial" w:cs="Times New Roman"/>
          <w:i/>
          <w:lang w:eastAsia="de-DE"/>
        </w:rPr>
        <w:t xml:space="preserve"> kann im Ausnahmefall </w:t>
      </w:r>
      <w:r w:rsidR="002B1251" w:rsidRPr="00AF7F71">
        <w:rPr>
          <w:rFonts w:ascii="Arial" w:eastAsia="Times New Roman" w:hAnsi="Arial" w:cs="Times New Roman"/>
          <w:i/>
          <w:lang w:eastAsia="de-DE"/>
        </w:rPr>
        <w:t>dann</w:t>
      </w:r>
      <w:r w:rsidR="002A7A37" w:rsidRPr="00AF7F71">
        <w:rPr>
          <w:rFonts w:ascii="Arial" w:eastAsia="Times New Roman" w:hAnsi="Arial" w:cs="Times New Roman"/>
          <w:i/>
          <w:lang w:eastAsia="de-DE"/>
        </w:rPr>
        <w:t xml:space="preserve"> im Gruppenkontext erfolgen, </w:t>
      </w:r>
      <w:r w:rsidR="002B1251" w:rsidRPr="00AF7F71">
        <w:rPr>
          <w:rFonts w:ascii="Arial" w:eastAsia="Times New Roman" w:hAnsi="Arial" w:cs="Times New Roman"/>
          <w:i/>
          <w:lang w:eastAsia="de-DE"/>
        </w:rPr>
        <w:t>wenn</w:t>
      </w:r>
      <w:r w:rsidR="002A7A37" w:rsidRPr="00AF7F71">
        <w:rPr>
          <w:rFonts w:ascii="Arial" w:eastAsia="Times New Roman" w:hAnsi="Arial" w:cs="Times New Roman"/>
          <w:i/>
          <w:lang w:eastAsia="de-DE"/>
        </w:rPr>
        <w:t xml:space="preserve"> diese im Einzelfall agogisch zielorientiert erfolgt. Von einer Gruppe wird ab drei </w:t>
      </w:r>
      <w:r w:rsidR="008D02BB" w:rsidRPr="00AF7F71">
        <w:rPr>
          <w:rFonts w:ascii="Arial" w:eastAsia="Times New Roman" w:hAnsi="Arial" w:cs="Times New Roman"/>
          <w:i/>
          <w:lang w:eastAsia="de-DE"/>
        </w:rPr>
        <w:t>be</w:t>
      </w:r>
      <w:r w:rsidR="008D02BB">
        <w:rPr>
          <w:rFonts w:ascii="Arial" w:eastAsia="Times New Roman" w:hAnsi="Arial" w:cs="Times New Roman"/>
          <w:i/>
          <w:lang w:eastAsia="de-DE"/>
        </w:rPr>
        <w:t>gleiteten</w:t>
      </w:r>
      <w:r w:rsidR="008D02BB" w:rsidRPr="00AF7F71">
        <w:rPr>
          <w:rFonts w:ascii="Arial" w:eastAsia="Times New Roman" w:hAnsi="Arial" w:cs="Times New Roman"/>
          <w:i/>
          <w:lang w:eastAsia="de-DE"/>
        </w:rPr>
        <w:t xml:space="preserve"> </w:t>
      </w:r>
      <w:r w:rsidR="002A7A37" w:rsidRPr="00AF7F71">
        <w:rPr>
          <w:rFonts w:ascii="Arial" w:eastAsia="Times New Roman" w:hAnsi="Arial" w:cs="Times New Roman"/>
          <w:i/>
          <w:lang w:eastAsia="de-DE"/>
        </w:rPr>
        <w:t xml:space="preserve">Personen plus </w:t>
      </w:r>
      <w:r w:rsidR="008D02BB" w:rsidRPr="00AF7F71">
        <w:rPr>
          <w:rFonts w:ascii="Arial" w:eastAsia="Times New Roman" w:hAnsi="Arial" w:cs="Times New Roman"/>
          <w:i/>
          <w:lang w:eastAsia="de-DE"/>
        </w:rPr>
        <w:t>Be</w:t>
      </w:r>
      <w:r w:rsidR="008D02BB">
        <w:rPr>
          <w:rFonts w:ascii="Arial" w:eastAsia="Times New Roman" w:hAnsi="Arial" w:cs="Times New Roman"/>
          <w:i/>
          <w:lang w:eastAsia="de-DE"/>
        </w:rPr>
        <w:t>gleit</w:t>
      </w:r>
      <w:r w:rsidR="008D02BB" w:rsidRPr="00AF7F71">
        <w:rPr>
          <w:rFonts w:ascii="Arial" w:eastAsia="Times New Roman" w:hAnsi="Arial" w:cs="Times New Roman"/>
          <w:i/>
          <w:lang w:eastAsia="de-DE"/>
        </w:rPr>
        <w:t xml:space="preserve">person </w:t>
      </w:r>
      <w:r w:rsidR="002A7A37" w:rsidRPr="00AF7F71">
        <w:rPr>
          <w:rFonts w:ascii="Arial" w:eastAsia="Times New Roman" w:hAnsi="Arial" w:cs="Times New Roman"/>
          <w:i/>
          <w:lang w:eastAsia="de-DE"/>
        </w:rPr>
        <w:t>ausgegangen.</w:t>
      </w:r>
      <w:r w:rsidR="008F63A7">
        <w:rPr>
          <w:rFonts w:ascii="Arial" w:eastAsia="Times New Roman" w:hAnsi="Arial" w:cs="Times New Roman"/>
          <w:i/>
          <w:lang w:eastAsia="de-DE"/>
        </w:rPr>
        <w:br w:type="page"/>
      </w:r>
    </w:p>
    <w:p w14:paraId="5671FFFF" w14:textId="12340E03" w:rsidR="006830A5" w:rsidRDefault="00181E4A" w:rsidP="008A039B">
      <w:pPr>
        <w:spacing w:after="24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i/>
          <w:lang w:eastAsia="de-DE"/>
        </w:rPr>
        <w:lastRenderedPageBreak/>
        <w:t xml:space="preserve">Wenn die Person </w:t>
      </w:r>
      <w:r w:rsidRPr="00181E4A">
        <w:rPr>
          <w:rFonts w:ascii="Arial" w:eastAsia="Times New Roman" w:hAnsi="Arial" w:cs="Times New Roman"/>
          <w:i/>
          <w:u w:val="single"/>
          <w:lang w:eastAsia="de-DE"/>
        </w:rPr>
        <w:t>nur</w:t>
      </w:r>
      <w:r>
        <w:rPr>
          <w:rFonts w:ascii="Arial" w:eastAsia="Times New Roman" w:hAnsi="Arial" w:cs="Times New Roman"/>
          <w:i/>
          <w:lang w:eastAsia="de-DE"/>
        </w:rPr>
        <w:t xml:space="preserve"> auf dem Weg zur Freizeitaktivität Begleitung benötigt, wird dies unter Punkt 2.4 Mobilität ausserhalb des Hauses / der Wohneinheit erfasst.</w:t>
      </w:r>
    </w:p>
    <w:p w14:paraId="4112CD3F" w14:textId="1B63F691" w:rsidR="00492469" w:rsidRPr="006830A5" w:rsidRDefault="00492469" w:rsidP="00625B98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6830A5">
        <w:rPr>
          <w:rFonts w:ascii="Arial" w:eastAsia="Times New Roman" w:hAnsi="Arial" w:cs="Times New Roman"/>
          <w:color w:val="000000"/>
          <w:lang w:val="de-DE" w:eastAsia="de-DE"/>
        </w:rPr>
        <w:t>Wie oft brauch</w:t>
      </w:r>
      <w:r w:rsidR="002B1251">
        <w:rPr>
          <w:rFonts w:ascii="Arial" w:eastAsia="Times New Roman" w:hAnsi="Arial" w:cs="Times New Roman"/>
          <w:color w:val="000000"/>
          <w:lang w:val="de-DE" w:eastAsia="de-DE"/>
        </w:rPr>
        <w:t xml:space="preserve">t die Person bei </w:t>
      </w:r>
      <w:r w:rsidR="002B1251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Freizeitaktivitäten</w:t>
      </w:r>
      <w:r w:rsidRPr="006830A5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 </w:t>
      </w:r>
      <w:r w:rsidRPr="006830A5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6D9735AC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03B63B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33958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72B26C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5983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33D3E5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62804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54B901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86332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4A39C6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36744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057950A9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7D25E7" w14:textId="0308EFFE" w:rsidR="006600E1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23BF3F" w14:textId="333ECAE6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6CB3CC" w14:textId="4E95DD4D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3A5FC5" w14:textId="4FFFF188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78C70F" w14:textId="78DA49E9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52B3C537" w14:textId="77777777" w:rsidR="00A350A2" w:rsidRDefault="00A350A2" w:rsidP="00A350A2">
      <w:pPr>
        <w:spacing w:after="0"/>
        <w:rPr>
          <w:rFonts w:ascii="Arial" w:eastAsia="Times New Roman" w:hAnsi="Arial" w:cs="Arial"/>
          <w:color w:val="FF0000"/>
          <w:lang w:eastAsia="de-CH"/>
        </w:rPr>
      </w:pPr>
    </w:p>
    <w:p w14:paraId="42390C06" w14:textId="77829D31" w:rsidR="00837F8B" w:rsidRDefault="00492469" w:rsidP="008A039B">
      <w:pPr>
        <w:spacing w:after="120" w:line="240" w:lineRule="auto"/>
        <w:rPr>
          <w:rFonts w:ascii="Arial" w:eastAsia="Times New Roman" w:hAnsi="Arial" w:cs="Times New Roman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t>4. Sicherheit und Stabilität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Pr="00AA703A">
        <w:rPr>
          <w:rFonts w:ascii="Arial" w:eastAsia="Times New Roman" w:hAnsi="Arial" w:cs="Times New Roman"/>
          <w:b/>
          <w:bCs/>
          <w:lang w:val="de-DE" w:eastAsia="de-DE"/>
        </w:rPr>
        <w:t xml:space="preserve">4.1 </w:t>
      </w:r>
      <w:r w:rsidR="00E21069" w:rsidRPr="000236C8">
        <w:rPr>
          <w:rFonts w:ascii="Arial" w:eastAsia="Times New Roman" w:hAnsi="Arial" w:cs="Times New Roman"/>
          <w:b/>
          <w:bCs/>
          <w:lang w:val="de-DE" w:eastAsia="de-DE"/>
        </w:rPr>
        <w:t>Auto- und Fremdaggressionen</w:t>
      </w:r>
      <w:r w:rsidRPr="000236C8">
        <w:rPr>
          <w:rFonts w:ascii="Arial" w:eastAsia="Times New Roman" w:hAnsi="Arial" w:cs="Times New Roman"/>
          <w:lang w:val="de-DE" w:eastAsia="de-DE"/>
        </w:rPr>
        <w:br/>
      </w:r>
      <w:r w:rsidRPr="00AA703A">
        <w:rPr>
          <w:rFonts w:ascii="Arial" w:eastAsia="Times New Roman" w:hAnsi="Arial" w:cs="Times New Roman"/>
          <w:lang w:val="de-DE" w:eastAsia="de-DE"/>
        </w:rPr>
        <w:t xml:space="preserve">Unterstützung </w:t>
      </w:r>
      <w:r w:rsidR="005B2A9C">
        <w:rPr>
          <w:rFonts w:ascii="Arial" w:eastAsia="Times New Roman" w:hAnsi="Arial" w:cs="Times New Roman"/>
          <w:lang w:val="de-DE" w:eastAsia="de-DE"/>
        </w:rPr>
        <w:t xml:space="preserve">im Umgang mit Auto- und Fremdaggressionen </w:t>
      </w:r>
      <w:r w:rsidR="0007723B">
        <w:rPr>
          <w:rFonts w:ascii="Arial" w:eastAsia="Times New Roman" w:hAnsi="Arial" w:cs="Times New Roman"/>
          <w:lang w:val="de-DE" w:eastAsia="de-DE"/>
        </w:rPr>
        <w:t xml:space="preserve">kann </w:t>
      </w:r>
      <w:r w:rsidR="0082789C">
        <w:rPr>
          <w:rFonts w:ascii="Arial" w:eastAsia="Times New Roman" w:hAnsi="Arial" w:cs="Times New Roman"/>
          <w:lang w:val="de-DE" w:eastAsia="de-DE"/>
        </w:rPr>
        <w:t xml:space="preserve">zum Beispiel </w:t>
      </w:r>
      <w:r w:rsidR="0007723B">
        <w:rPr>
          <w:rFonts w:ascii="Arial" w:eastAsia="Times New Roman" w:hAnsi="Arial" w:cs="Times New Roman"/>
          <w:lang w:val="de-DE" w:eastAsia="de-DE"/>
        </w:rPr>
        <w:t>folgende Tätigkeiten umfassen:</w:t>
      </w:r>
      <w:r w:rsidR="00D51AAA" w:rsidRPr="00AA703A">
        <w:rPr>
          <w:rFonts w:ascii="Arial" w:eastAsia="Times New Roman" w:hAnsi="Arial" w:cs="Times New Roman"/>
          <w:lang w:val="de-DE" w:eastAsia="de-DE"/>
        </w:rPr>
        <w:t xml:space="preserve"> </w:t>
      </w:r>
    </w:p>
    <w:p w14:paraId="2B1207CB" w14:textId="5479E3E8" w:rsidR="0007723B" w:rsidRPr="00E2194F" w:rsidRDefault="005009EC" w:rsidP="008A039B">
      <w:pPr>
        <w:pStyle w:val="Listenabsatz"/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Gezieltes i</w:t>
      </w:r>
      <w:r w:rsidR="00492469" w:rsidRPr="00837F8B">
        <w:rPr>
          <w:rFonts w:ascii="Arial" w:eastAsia="Times New Roman" w:hAnsi="Arial" w:cs="Times New Roman"/>
          <w:lang w:val="de-DE" w:eastAsia="de-DE"/>
        </w:rPr>
        <w:t>n der Nähe stehen</w:t>
      </w:r>
      <w:r w:rsidR="0007723B">
        <w:rPr>
          <w:rFonts w:ascii="Arial" w:eastAsia="Times New Roman" w:hAnsi="Arial" w:cs="Times New Roman"/>
          <w:lang w:val="de-DE" w:eastAsia="de-DE"/>
        </w:rPr>
        <w:t xml:space="preserve"> oder</w:t>
      </w:r>
      <w:r w:rsidR="00492469" w:rsidRPr="00837F8B">
        <w:rPr>
          <w:rFonts w:ascii="Arial" w:eastAsia="Times New Roman" w:hAnsi="Arial" w:cs="Times New Roman"/>
          <w:lang w:val="de-DE" w:eastAsia="de-DE"/>
        </w:rPr>
        <w:t xml:space="preserve"> eingreifen </w:t>
      </w:r>
    </w:p>
    <w:p w14:paraId="30962735" w14:textId="77777777" w:rsidR="00E2194F" w:rsidRDefault="00E2194F" w:rsidP="008A039B">
      <w:pPr>
        <w:pStyle w:val="Listenabsatz"/>
        <w:numPr>
          <w:ilvl w:val="0"/>
          <w:numId w:val="15"/>
        </w:numPr>
        <w:spacing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>Nachbesprechen von schwierigen Situationen</w:t>
      </w:r>
    </w:p>
    <w:p w14:paraId="2A9630C9" w14:textId="666481E8" w:rsidR="00AF7F71" w:rsidRPr="00AF7F71" w:rsidRDefault="00E2194F" w:rsidP="008A039B">
      <w:pPr>
        <w:pStyle w:val="Listenabsatz"/>
        <w:numPr>
          <w:ilvl w:val="0"/>
          <w:numId w:val="15"/>
        </w:numPr>
        <w:spacing w:after="120" w:line="240" w:lineRule="auto"/>
        <w:ind w:left="714" w:hanging="357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Entwickeln</w:t>
      </w:r>
      <w:r w:rsidR="0007723B">
        <w:rPr>
          <w:rFonts w:ascii="Arial" w:eastAsia="Times New Roman" w:hAnsi="Arial" w:cs="Times New Roman"/>
          <w:lang w:val="de-DE" w:eastAsia="de-DE"/>
        </w:rPr>
        <w:t xml:space="preserve"> von</w:t>
      </w:r>
      <w:r>
        <w:rPr>
          <w:rFonts w:ascii="Arial" w:eastAsia="Times New Roman" w:hAnsi="Arial" w:cs="Times New Roman"/>
          <w:lang w:val="de-DE" w:eastAsia="de-DE"/>
        </w:rPr>
        <w:t xml:space="preserve"> Handlungsalternativen</w:t>
      </w:r>
    </w:p>
    <w:p w14:paraId="02F6F9A0" w14:textId="3836A8F9" w:rsidR="0007723B" w:rsidRPr="00E2194F" w:rsidRDefault="00AF7F71" w:rsidP="008A039B">
      <w:pPr>
        <w:pStyle w:val="Listenabsatz"/>
        <w:numPr>
          <w:ilvl w:val="0"/>
          <w:numId w:val="15"/>
        </w:numPr>
        <w:spacing w:after="120" w:line="240" w:lineRule="auto"/>
        <w:ind w:left="714" w:hanging="357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Massnahmen zur Verhinderung von auto- und fremdaggressivem Verhalten</w:t>
      </w:r>
      <w:r w:rsidR="0004110F">
        <w:rPr>
          <w:rFonts w:ascii="Arial" w:eastAsia="Times New Roman" w:hAnsi="Arial" w:cs="Times New Roman"/>
          <w:lang w:val="de-DE" w:eastAsia="de-DE"/>
        </w:rPr>
        <w:t xml:space="preserve"> </w:t>
      </w:r>
    </w:p>
    <w:p w14:paraId="5FA58088" w14:textId="45F34A3C" w:rsidR="00E2194F" w:rsidRPr="00AD594C" w:rsidRDefault="00E2194F" w:rsidP="008A039B">
      <w:pPr>
        <w:pStyle w:val="Listenabsatz"/>
        <w:numPr>
          <w:ilvl w:val="0"/>
          <w:numId w:val="15"/>
        </w:numPr>
        <w:spacing w:after="12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 xml:space="preserve">Massnahmen zur </w:t>
      </w:r>
      <w:r w:rsidRPr="00AE577A">
        <w:rPr>
          <w:rFonts w:ascii="Arial" w:eastAsia="Times New Roman" w:hAnsi="Arial" w:cs="Arial"/>
          <w:color w:val="000000"/>
          <w:lang w:val="de-DE" w:eastAsia="de-DE"/>
        </w:rPr>
        <w:t>Stabilisierung der Situation</w:t>
      </w:r>
    </w:p>
    <w:p w14:paraId="53F58A0E" w14:textId="09B4E62C" w:rsidR="00AA703A" w:rsidRPr="00AB65FF" w:rsidRDefault="00AA703A" w:rsidP="008A039B">
      <w:pPr>
        <w:spacing w:after="0" w:line="240" w:lineRule="auto"/>
        <w:rPr>
          <w:rFonts w:ascii="Arial" w:eastAsia="Times New Roman" w:hAnsi="Arial" w:cs="Times New Roman"/>
          <w:i/>
          <w:iCs/>
          <w:lang w:val="de-DE" w:eastAsia="de-DE"/>
        </w:rPr>
      </w:pPr>
      <w:r w:rsidRPr="00AB65FF">
        <w:rPr>
          <w:rFonts w:ascii="Arial" w:eastAsia="Times New Roman" w:hAnsi="Arial" w:cs="Times New Roman"/>
          <w:i/>
          <w:iCs/>
          <w:lang w:val="de-DE" w:eastAsia="de-DE"/>
        </w:rPr>
        <w:t xml:space="preserve">Wenn die Person aufgrund von Zerstörung von Gegenständen und extremen Konfliktsituationen Unterstützung braucht, </w:t>
      </w:r>
      <w:r w:rsidR="006D1092">
        <w:rPr>
          <w:rFonts w:ascii="Arial" w:eastAsia="Times New Roman" w:hAnsi="Arial" w:cs="Times New Roman"/>
          <w:i/>
          <w:iCs/>
          <w:lang w:val="de-DE" w:eastAsia="de-DE"/>
        </w:rPr>
        <w:t>wird</w:t>
      </w:r>
      <w:r w:rsidRPr="00AB65FF">
        <w:rPr>
          <w:rFonts w:ascii="Arial" w:eastAsia="Times New Roman" w:hAnsi="Arial" w:cs="Times New Roman"/>
          <w:i/>
          <w:iCs/>
          <w:lang w:val="de-DE" w:eastAsia="de-DE"/>
        </w:rPr>
        <w:t xml:space="preserve"> das unter Punkt 5.1 </w:t>
      </w:r>
      <w:r w:rsidR="006D1092">
        <w:rPr>
          <w:rFonts w:ascii="Arial" w:eastAsia="Times New Roman" w:hAnsi="Arial" w:cs="Times New Roman"/>
          <w:i/>
          <w:iCs/>
          <w:lang w:val="de-DE" w:eastAsia="de-DE"/>
        </w:rPr>
        <w:t>erfasst</w:t>
      </w:r>
      <w:r w:rsidRPr="00AB65FF">
        <w:rPr>
          <w:rFonts w:ascii="Arial" w:eastAsia="Times New Roman" w:hAnsi="Arial" w:cs="Times New Roman"/>
          <w:i/>
          <w:iCs/>
          <w:lang w:val="de-DE" w:eastAsia="de-DE"/>
        </w:rPr>
        <w:t>.</w:t>
      </w:r>
    </w:p>
    <w:p w14:paraId="37042E5A" w14:textId="37F33E97" w:rsidR="00837F8B" w:rsidRPr="00AB65FF" w:rsidRDefault="00AA703A" w:rsidP="008A039B">
      <w:p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AB65FF">
        <w:rPr>
          <w:rFonts w:ascii="Arial" w:eastAsia="Times New Roman" w:hAnsi="Arial" w:cs="Times New Roman"/>
          <w:i/>
          <w:iCs/>
          <w:lang w:val="de-DE" w:eastAsia="de-DE"/>
        </w:rPr>
        <w:t xml:space="preserve">Wenn die Person Unterstützung braucht, weil sie aggressives Verhalten mit sexuellem Hintergrund zeigt, </w:t>
      </w:r>
      <w:r w:rsidR="006D1092">
        <w:rPr>
          <w:rFonts w:ascii="Arial" w:eastAsia="Times New Roman" w:hAnsi="Arial" w:cs="Times New Roman"/>
          <w:i/>
          <w:iCs/>
          <w:lang w:val="de-DE" w:eastAsia="de-DE"/>
        </w:rPr>
        <w:t>wird</w:t>
      </w:r>
      <w:r w:rsidR="005A648F" w:rsidRPr="00AB65FF">
        <w:rPr>
          <w:rFonts w:ascii="Arial" w:eastAsia="Times New Roman" w:hAnsi="Arial" w:cs="Times New Roman"/>
          <w:i/>
          <w:iCs/>
          <w:lang w:val="de-DE" w:eastAsia="de-DE"/>
        </w:rPr>
        <w:t xml:space="preserve"> </w:t>
      </w:r>
      <w:r w:rsidRPr="00AB65FF">
        <w:rPr>
          <w:rFonts w:ascii="Arial" w:eastAsia="Times New Roman" w:hAnsi="Arial" w:cs="Times New Roman"/>
          <w:i/>
          <w:iCs/>
          <w:lang w:val="de-DE" w:eastAsia="de-DE"/>
        </w:rPr>
        <w:t xml:space="preserve">das unter </w:t>
      </w:r>
      <w:r w:rsidR="00837F8B" w:rsidRPr="00AB65FF">
        <w:rPr>
          <w:rFonts w:ascii="Arial" w:eastAsia="Times New Roman" w:hAnsi="Arial" w:cs="Times New Roman"/>
          <w:i/>
          <w:iCs/>
          <w:lang w:val="de-DE" w:eastAsia="de-DE"/>
        </w:rPr>
        <w:t xml:space="preserve">Punkt 5.4 </w:t>
      </w:r>
      <w:r w:rsidR="006D1092">
        <w:rPr>
          <w:rFonts w:ascii="Arial" w:eastAsia="Times New Roman" w:hAnsi="Arial" w:cs="Times New Roman"/>
          <w:i/>
          <w:iCs/>
          <w:lang w:val="de-DE" w:eastAsia="de-DE"/>
        </w:rPr>
        <w:t>erfasst</w:t>
      </w:r>
      <w:r w:rsidRPr="00AB65FF">
        <w:rPr>
          <w:rFonts w:ascii="Arial" w:eastAsia="Times New Roman" w:hAnsi="Arial" w:cs="Times New Roman"/>
          <w:i/>
          <w:iCs/>
          <w:lang w:val="de-DE" w:eastAsia="de-DE"/>
        </w:rPr>
        <w:t>.</w:t>
      </w:r>
    </w:p>
    <w:p w14:paraId="08C9EBED" w14:textId="3314970B" w:rsidR="00492469" w:rsidRPr="00837F8B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837F8B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beim </w:t>
      </w:r>
      <w:r w:rsidRPr="00837F8B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Umgang mit </w:t>
      </w:r>
      <w:r w:rsidR="002B1251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Auto- und Fremdaggressionen</w:t>
      </w:r>
      <w:r w:rsidRPr="00837F8B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 </w:t>
      </w:r>
      <w:r w:rsidRPr="00837F8B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353A4BB3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5E0A68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17611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C1F500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66555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E0C3D6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20389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C5C37A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5117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E91E40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88067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2C71AD14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982D8C" w14:textId="614F5F42" w:rsidR="006600E1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180862" w14:textId="378281D1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067E1B" w14:textId="3397580B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2097DE" w14:textId="7B62068F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6EF31F" w14:textId="49E60601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0C44D93A" w14:textId="77777777" w:rsidR="00A350A2" w:rsidRDefault="00A350A2" w:rsidP="00181E4A">
      <w:pPr>
        <w:spacing w:after="0"/>
        <w:rPr>
          <w:rFonts w:ascii="Arial" w:eastAsia="Times New Roman" w:hAnsi="Arial" w:cs="Arial"/>
          <w:color w:val="FF0000"/>
          <w:lang w:eastAsia="de-CH"/>
        </w:rPr>
      </w:pPr>
    </w:p>
    <w:p w14:paraId="16B61119" w14:textId="4F017419" w:rsidR="00FA62C5" w:rsidRDefault="00492469" w:rsidP="004311D8">
      <w:pPr>
        <w:spacing w:after="12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4.2 </w:t>
      </w:r>
      <w:r w:rsidR="00E21069" w:rsidRPr="000236C8">
        <w:rPr>
          <w:rFonts w:ascii="Arial" w:eastAsia="Times New Roman" w:hAnsi="Arial" w:cs="Times New Roman"/>
          <w:b/>
          <w:bCs/>
          <w:lang w:val="de-DE" w:eastAsia="de-DE"/>
        </w:rPr>
        <w:t>Erwachsenenschutzrechtliche Massnahmen</w:t>
      </w:r>
      <w:r w:rsidRPr="000236C8">
        <w:rPr>
          <w:rFonts w:ascii="Arial" w:eastAsia="Times New Roman" w:hAnsi="Arial" w:cs="Times New Roman"/>
          <w:lang w:val="de-DE" w:eastAsia="de-DE"/>
        </w:rPr>
        <w:br/>
      </w:r>
      <w:r w:rsidR="00A72058">
        <w:rPr>
          <w:rFonts w:ascii="Arial" w:eastAsia="Times New Roman" w:hAnsi="Arial" w:cs="Times New Roman"/>
          <w:color w:val="000000"/>
          <w:lang w:val="de-DE" w:eastAsia="de-DE"/>
        </w:rPr>
        <w:t>Unterstützung</w:t>
      </w:r>
      <w:r w:rsidR="0071647C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="009F7831">
        <w:rPr>
          <w:rFonts w:ascii="Arial" w:eastAsia="Times New Roman" w:hAnsi="Arial" w:cs="Times New Roman"/>
          <w:color w:val="000000"/>
          <w:lang w:val="de-DE" w:eastAsia="de-DE"/>
        </w:rPr>
        <w:t>in Form von</w:t>
      </w:r>
      <w:r w:rsidR="00F5668F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="009F7831" w:rsidRPr="000236C8">
        <w:rPr>
          <w:rFonts w:ascii="Arial" w:eastAsia="Times New Roman" w:hAnsi="Arial" w:cs="Times New Roman"/>
          <w:lang w:eastAsia="de-DE"/>
        </w:rPr>
        <w:t>Freiheits- bzw. bewegungseinschränkende</w:t>
      </w:r>
      <w:r w:rsidR="009F7831">
        <w:rPr>
          <w:rFonts w:ascii="Arial" w:eastAsia="Times New Roman" w:hAnsi="Arial" w:cs="Times New Roman"/>
          <w:lang w:eastAsia="de-DE"/>
        </w:rPr>
        <w:t>n</w:t>
      </w:r>
      <w:r w:rsidR="009F7831" w:rsidRPr="000236C8">
        <w:rPr>
          <w:rFonts w:ascii="Arial" w:eastAsia="Times New Roman" w:hAnsi="Arial" w:cs="Times New Roman"/>
          <w:lang w:eastAsia="de-DE"/>
        </w:rPr>
        <w:t xml:space="preserve"> Massnahmen gemäss Erwachsenenschutzrecht</w:t>
      </w:r>
      <w:r w:rsidR="008D02BB">
        <w:rPr>
          <w:rStyle w:val="Funotenzeichen"/>
          <w:rFonts w:ascii="Arial" w:eastAsia="Times New Roman" w:hAnsi="Arial" w:cs="Times New Roman"/>
          <w:lang w:eastAsia="de-DE"/>
        </w:rPr>
        <w:footnoteReference w:id="1"/>
      </w:r>
      <w:r w:rsidR="0071647C">
        <w:rPr>
          <w:rFonts w:ascii="Arial" w:eastAsia="Times New Roman" w:hAnsi="Arial" w:cs="Times New Roman"/>
          <w:color w:val="000000"/>
          <w:lang w:val="de-DE" w:eastAsia="de-DE"/>
        </w:rPr>
        <w:t>, um eine Gefährdung oder Verletzung der Person oder Drittpersonen abzuwenden, kann</w:t>
      </w:r>
      <w:r w:rsidR="00EC7B89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="0082789C">
        <w:rPr>
          <w:rFonts w:ascii="Arial" w:eastAsia="Times New Roman" w:hAnsi="Arial" w:cs="Times New Roman"/>
          <w:color w:val="000000"/>
          <w:lang w:val="de-DE" w:eastAsia="de-DE"/>
        </w:rPr>
        <w:t xml:space="preserve">zum Beispiel </w:t>
      </w:r>
      <w:r w:rsidR="00EC7B89">
        <w:rPr>
          <w:rFonts w:ascii="Arial" w:eastAsia="Times New Roman" w:hAnsi="Arial" w:cs="Times New Roman"/>
          <w:color w:val="000000"/>
          <w:lang w:val="de-DE" w:eastAsia="de-DE"/>
        </w:rPr>
        <w:t xml:space="preserve">folgende </w:t>
      </w:r>
      <w:r w:rsidR="0071647C">
        <w:rPr>
          <w:rFonts w:ascii="Arial" w:eastAsia="Times New Roman" w:hAnsi="Arial" w:cs="Times New Roman"/>
          <w:color w:val="000000"/>
          <w:lang w:val="de-DE" w:eastAsia="de-DE"/>
        </w:rPr>
        <w:t>Bereiche</w:t>
      </w:r>
      <w:r w:rsidR="00EC7B89">
        <w:rPr>
          <w:rFonts w:ascii="Arial" w:eastAsia="Times New Roman" w:hAnsi="Arial" w:cs="Times New Roman"/>
          <w:color w:val="000000"/>
          <w:lang w:val="de-DE" w:eastAsia="de-DE"/>
        </w:rPr>
        <w:t xml:space="preserve"> umfassen: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</w:p>
    <w:p w14:paraId="60FDB1FC" w14:textId="63292C1F" w:rsidR="00EC7B89" w:rsidRDefault="00EC7B89" w:rsidP="00F0723C">
      <w:pPr>
        <w:pStyle w:val="Listenabsatz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B</w:t>
      </w:r>
      <w:r w:rsidR="00FA62C5" w:rsidRPr="00FA62C5">
        <w:rPr>
          <w:rFonts w:ascii="Arial" w:eastAsia="Times New Roman" w:hAnsi="Arial" w:cs="Times New Roman"/>
          <w:color w:val="000000"/>
          <w:lang w:val="de-DE" w:eastAsia="de-DE"/>
        </w:rPr>
        <w:t xml:space="preserve">ewegungseinschränkende Massnahmen wie </w:t>
      </w:r>
      <w:r w:rsidR="00702E55">
        <w:rPr>
          <w:rFonts w:ascii="Arial" w:eastAsia="Times New Roman" w:hAnsi="Arial" w:cs="Times New Roman"/>
          <w:color w:val="000000"/>
          <w:lang w:val="de-DE" w:eastAsia="de-DE"/>
        </w:rPr>
        <w:t xml:space="preserve">das </w:t>
      </w:r>
      <w:r w:rsidR="00702E55" w:rsidRPr="00EC7B89">
        <w:rPr>
          <w:rFonts w:ascii="Arial" w:eastAsia="Times New Roman" w:hAnsi="Arial" w:cs="Times New Roman"/>
          <w:lang w:val="de-DE" w:eastAsia="de-DE"/>
        </w:rPr>
        <w:t xml:space="preserve">befristete </w:t>
      </w:r>
      <w:r w:rsidR="00702E55">
        <w:rPr>
          <w:rFonts w:ascii="Arial" w:eastAsia="Times New Roman" w:hAnsi="Arial" w:cs="Times New Roman"/>
          <w:lang w:val="de-DE" w:eastAsia="de-DE"/>
        </w:rPr>
        <w:t>Abschliessen von Türen oder das Festhalten</w:t>
      </w:r>
      <w:r w:rsidR="005009EC">
        <w:rPr>
          <w:rFonts w:ascii="Arial" w:eastAsia="Times New Roman" w:hAnsi="Arial" w:cs="Times New Roman"/>
          <w:lang w:val="de-DE" w:eastAsia="de-DE"/>
        </w:rPr>
        <w:t xml:space="preserve"> in Krisen- oder schweren Konfliktsituationen</w:t>
      </w:r>
    </w:p>
    <w:p w14:paraId="729A4F86" w14:textId="19EBE90A" w:rsidR="00EC7B89" w:rsidRDefault="00FA62C5" w:rsidP="00F0723C">
      <w:pPr>
        <w:pStyle w:val="Listenabsatz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FA62C5">
        <w:rPr>
          <w:rFonts w:ascii="Arial" w:eastAsia="Times New Roman" w:hAnsi="Arial" w:cs="Times New Roman"/>
          <w:color w:val="000000"/>
          <w:lang w:val="de-DE" w:eastAsia="de-DE"/>
        </w:rPr>
        <w:t>Zwangsmedikation oder Zwangsernährung</w:t>
      </w:r>
    </w:p>
    <w:p w14:paraId="0CE82B3A" w14:textId="68F6E104" w:rsidR="00FA62C5" w:rsidRPr="00FA62C5" w:rsidRDefault="00FA62C5" w:rsidP="00F0723C">
      <w:pPr>
        <w:pStyle w:val="Listenabsatz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FA62C5">
        <w:rPr>
          <w:rFonts w:ascii="Arial" w:eastAsia="Times New Roman" w:hAnsi="Arial" w:cs="Times New Roman"/>
          <w:color w:val="000000"/>
          <w:lang w:val="de-DE" w:eastAsia="de-DE"/>
        </w:rPr>
        <w:t xml:space="preserve">Wegnahme von Kommunikationsmitteln </w:t>
      </w:r>
      <w:r w:rsidR="00702E55">
        <w:rPr>
          <w:rFonts w:ascii="Arial" w:eastAsia="Times New Roman" w:hAnsi="Arial" w:cs="Times New Roman"/>
          <w:color w:val="000000"/>
          <w:lang w:val="de-DE" w:eastAsia="de-DE"/>
        </w:rPr>
        <w:t>wie z.B. dem Handy</w:t>
      </w:r>
    </w:p>
    <w:p w14:paraId="506DF846" w14:textId="77EFAD2D" w:rsidR="00FA62C5" w:rsidRDefault="00FA62C5" w:rsidP="00F0723C">
      <w:pPr>
        <w:pStyle w:val="Listenabsatz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FA62C5">
        <w:rPr>
          <w:rFonts w:ascii="Arial" w:eastAsia="Times New Roman" w:hAnsi="Arial" w:cs="Times New Roman"/>
          <w:color w:val="000000"/>
          <w:lang w:val="de-DE" w:eastAsia="de-DE"/>
        </w:rPr>
        <w:t>Neben der Durchführung der Massnahmen gehören dazu auch Vor- und Nachbe</w:t>
      </w:r>
      <w:r w:rsidR="005377A9">
        <w:rPr>
          <w:rFonts w:ascii="Arial" w:eastAsia="Times New Roman" w:hAnsi="Arial" w:cs="Times New Roman"/>
          <w:color w:val="000000"/>
          <w:lang w:val="de-DE" w:eastAsia="de-DE"/>
        </w:rPr>
        <w:t>sprechungen</w:t>
      </w:r>
      <w:r w:rsidR="009F7831">
        <w:rPr>
          <w:rFonts w:ascii="Arial" w:eastAsia="Times New Roman" w:hAnsi="Arial" w:cs="Times New Roman"/>
          <w:color w:val="000000"/>
          <w:lang w:val="de-DE" w:eastAsia="de-DE"/>
        </w:rPr>
        <w:t xml:space="preserve">, sowie </w:t>
      </w:r>
      <w:r w:rsidR="00AF7F71">
        <w:rPr>
          <w:rFonts w:ascii="Arial" w:eastAsia="Times New Roman" w:hAnsi="Arial" w:cs="Times New Roman"/>
          <w:color w:val="000000"/>
          <w:lang w:val="de-DE" w:eastAsia="de-DE"/>
        </w:rPr>
        <w:t xml:space="preserve">der ausserordentliche </w:t>
      </w:r>
      <w:r w:rsidR="009F7831">
        <w:rPr>
          <w:rFonts w:ascii="Arial" w:eastAsia="Times New Roman" w:hAnsi="Arial" w:cs="Times New Roman"/>
          <w:color w:val="000000"/>
          <w:lang w:val="de-DE" w:eastAsia="de-DE"/>
        </w:rPr>
        <w:t>Dokumentation</w:t>
      </w:r>
      <w:r w:rsidR="00AF7F71">
        <w:rPr>
          <w:rFonts w:ascii="Arial" w:eastAsia="Times New Roman" w:hAnsi="Arial" w:cs="Times New Roman"/>
          <w:color w:val="000000"/>
          <w:lang w:val="de-DE" w:eastAsia="de-DE"/>
        </w:rPr>
        <w:t>saufwand und die Überprüfung der Massna</w:t>
      </w:r>
      <w:r w:rsidR="00CC0C56">
        <w:rPr>
          <w:rFonts w:ascii="Arial" w:eastAsia="Times New Roman" w:hAnsi="Arial" w:cs="Times New Roman"/>
          <w:color w:val="000000"/>
          <w:lang w:val="de-DE" w:eastAsia="de-DE"/>
        </w:rPr>
        <w:t>h</w:t>
      </w:r>
      <w:r w:rsidR="00AF7F71">
        <w:rPr>
          <w:rFonts w:ascii="Arial" w:eastAsia="Times New Roman" w:hAnsi="Arial" w:cs="Times New Roman"/>
          <w:color w:val="000000"/>
          <w:lang w:val="de-DE" w:eastAsia="de-DE"/>
        </w:rPr>
        <w:t>men</w:t>
      </w:r>
    </w:p>
    <w:p w14:paraId="15C953DD" w14:textId="6357A66A" w:rsidR="00313B9C" w:rsidRDefault="00313B9C" w:rsidP="00313B9C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</w:p>
    <w:p w14:paraId="3498247F" w14:textId="5F175849" w:rsidR="00313B9C" w:rsidRPr="000236C8" w:rsidRDefault="00313B9C" w:rsidP="00313B9C">
      <w:pPr>
        <w:spacing w:after="0" w:line="240" w:lineRule="auto"/>
        <w:rPr>
          <w:rFonts w:ascii="Arial" w:eastAsia="Times New Roman" w:hAnsi="Arial" w:cs="Times New Roman"/>
          <w:i/>
          <w:iCs/>
          <w:lang w:eastAsia="de-DE"/>
        </w:rPr>
      </w:pPr>
      <w:r w:rsidRPr="000236C8">
        <w:rPr>
          <w:rFonts w:ascii="Arial" w:eastAsia="Times New Roman" w:hAnsi="Arial" w:cs="Times New Roman"/>
          <w:i/>
          <w:iCs/>
          <w:lang w:eastAsia="de-DE"/>
        </w:rPr>
        <w:t xml:space="preserve">Auf eine klare Abgrenzung zu </w:t>
      </w:r>
      <w:r w:rsidR="008D02BB">
        <w:rPr>
          <w:rFonts w:ascii="Arial" w:eastAsia="Times New Roman" w:hAnsi="Arial" w:cs="Times New Roman"/>
          <w:i/>
          <w:iCs/>
          <w:lang w:eastAsia="de-DE"/>
        </w:rPr>
        <w:t>Unterstützungs</w:t>
      </w:r>
      <w:r w:rsidRPr="000236C8">
        <w:rPr>
          <w:rFonts w:ascii="Arial" w:eastAsia="Times New Roman" w:hAnsi="Arial" w:cs="Times New Roman"/>
          <w:i/>
          <w:iCs/>
          <w:lang w:eastAsia="de-DE"/>
        </w:rPr>
        <w:t>leistungen weiterer Indikatoren ist zu achten, insbesondere Abgabe von Medikamenten (Indikator 1.1) und Betreuung in der Nacht (Indikator 4.3).</w:t>
      </w:r>
    </w:p>
    <w:p w14:paraId="29F221CF" w14:textId="005AE3D6" w:rsidR="00492469" w:rsidRPr="00492469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Wie </w:t>
      </w:r>
      <w:r w:rsidRPr="00EC7B89">
        <w:rPr>
          <w:rFonts w:ascii="Arial" w:eastAsia="Times New Roman" w:hAnsi="Arial" w:cs="Times New Roman"/>
          <w:lang w:val="de-DE" w:eastAsia="de-DE"/>
        </w:rPr>
        <w:t xml:space="preserve">oft braucht die Person Unterstützung im Zusammenhang mit </w:t>
      </w:r>
      <w:r w:rsidR="003B3CB8">
        <w:rPr>
          <w:rFonts w:ascii="Arial" w:eastAsia="Times New Roman" w:hAnsi="Arial" w:cs="Times New Roman"/>
          <w:b/>
          <w:bCs/>
          <w:lang w:val="de-DE" w:eastAsia="de-DE"/>
        </w:rPr>
        <w:t>Erwachsenenschutzrechtlichen</w:t>
      </w:r>
      <w:r w:rsidRPr="00EC7B89">
        <w:rPr>
          <w:rFonts w:ascii="Arial" w:eastAsia="Times New Roman" w:hAnsi="Arial" w:cs="Times New Roman"/>
          <w:b/>
          <w:bCs/>
          <w:lang w:val="de-DE" w:eastAsia="de-DE"/>
        </w:rPr>
        <w:t xml:space="preserve"> Massnahmen</w:t>
      </w:r>
      <w:r w:rsidRPr="00EA5A6C">
        <w:rPr>
          <w:rFonts w:ascii="Arial" w:eastAsia="Times New Roman" w:hAnsi="Arial" w:cs="Times New Roman"/>
          <w:color w:val="000000"/>
          <w:lang w:val="de-DE" w:eastAsia="de-DE"/>
        </w:rPr>
        <w:t>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17D0DBB3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5E6672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8208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8D2C4E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2415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E9A725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7653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BE051E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01368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D71F19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7128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1CA6EE63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24CF97" w14:textId="54788578" w:rsidR="006600E1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3C91BF" w14:textId="66E59137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B02792" w14:textId="0999B1CF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EB0E6A" w14:textId="071096C4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94D472" w14:textId="6CE4F49F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3C97CC66" w14:textId="3B572761" w:rsidR="004311D8" w:rsidRDefault="008F63A7" w:rsidP="008F63A7">
      <w:pPr>
        <w:rPr>
          <w:rFonts w:ascii="Arial" w:eastAsia="Times New Roman" w:hAnsi="Arial" w:cs="Arial"/>
          <w:color w:val="FF0000"/>
          <w:lang w:eastAsia="de-CH"/>
        </w:rPr>
      </w:pPr>
      <w:r>
        <w:rPr>
          <w:rFonts w:ascii="Arial" w:eastAsia="Times New Roman" w:hAnsi="Arial" w:cs="Arial"/>
          <w:color w:val="FF0000"/>
          <w:lang w:eastAsia="de-CH"/>
        </w:rPr>
        <w:br w:type="page"/>
      </w:r>
    </w:p>
    <w:p w14:paraId="26848D03" w14:textId="1F1A5174" w:rsidR="00A72058" w:rsidRDefault="00492469" w:rsidP="008A039B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lastRenderedPageBreak/>
        <w:t>4.3 Betreuung in der Nacht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="00A72058">
        <w:rPr>
          <w:rFonts w:ascii="Arial" w:eastAsia="Times New Roman" w:hAnsi="Arial" w:cs="Times New Roman"/>
          <w:color w:val="000000"/>
          <w:lang w:val="de-DE" w:eastAsia="de-DE"/>
        </w:rPr>
        <w:t xml:space="preserve">Die Leistungen der Nachtbetreuung beginnen mit </w:t>
      </w:r>
      <w:r w:rsidR="00BF4A4F">
        <w:rPr>
          <w:rFonts w:ascii="Arial" w:eastAsia="Times New Roman" w:hAnsi="Arial" w:cs="Times New Roman"/>
          <w:color w:val="000000"/>
          <w:lang w:val="de-DE" w:eastAsia="de-DE"/>
        </w:rPr>
        <w:t>der vereinbarten Nachtruhe</w:t>
      </w:r>
      <w:r w:rsidR="00A72058">
        <w:rPr>
          <w:rFonts w:ascii="Arial" w:eastAsia="Times New Roman" w:hAnsi="Arial" w:cs="Times New Roman"/>
          <w:color w:val="000000"/>
          <w:lang w:val="de-DE" w:eastAsia="de-DE"/>
        </w:rPr>
        <w:t>.</w:t>
      </w:r>
    </w:p>
    <w:p w14:paraId="33ACE1D3" w14:textId="52F8F2A2" w:rsidR="00A72058" w:rsidRDefault="00A72058" w:rsidP="008A039B">
      <w:pPr>
        <w:spacing w:before="24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 xml:space="preserve">Der Unterstützungsbedarf wird mit zwei Fragen erfasst: Erstens </w:t>
      </w:r>
      <w:r w:rsidR="00BF4A4F">
        <w:rPr>
          <w:rFonts w:ascii="Arial" w:eastAsia="Times New Roman" w:hAnsi="Arial" w:cs="Times New Roman"/>
          <w:color w:val="000000"/>
          <w:lang w:val="de-DE" w:eastAsia="de-DE"/>
        </w:rPr>
        <w:t>in Bezug auf die</w:t>
      </w:r>
      <w:r>
        <w:rPr>
          <w:rFonts w:ascii="Arial" w:eastAsia="Times New Roman" w:hAnsi="Arial" w:cs="Times New Roman"/>
          <w:color w:val="000000"/>
          <w:lang w:val="de-DE" w:eastAsia="de-DE"/>
        </w:rPr>
        <w:t xml:space="preserve"> Art der </w:t>
      </w:r>
      <w:r w:rsidR="008D02BB">
        <w:rPr>
          <w:rFonts w:ascii="Arial" w:eastAsia="Times New Roman" w:hAnsi="Arial" w:cs="Times New Roman"/>
          <w:color w:val="000000"/>
          <w:lang w:val="de-DE" w:eastAsia="de-DE"/>
        </w:rPr>
        <w:t xml:space="preserve">Unterstützung </w:t>
      </w:r>
      <w:r>
        <w:rPr>
          <w:rFonts w:ascii="Arial" w:eastAsia="Times New Roman" w:hAnsi="Arial" w:cs="Times New Roman"/>
          <w:color w:val="000000"/>
          <w:lang w:val="de-DE" w:eastAsia="de-DE"/>
        </w:rPr>
        <w:t xml:space="preserve">und zweitens </w:t>
      </w:r>
      <w:r w:rsidR="00BF4A4F">
        <w:rPr>
          <w:rFonts w:ascii="Arial" w:eastAsia="Times New Roman" w:hAnsi="Arial" w:cs="Times New Roman"/>
          <w:color w:val="000000"/>
          <w:lang w:val="de-DE" w:eastAsia="de-DE"/>
        </w:rPr>
        <w:t>in Bezug auf die</w:t>
      </w:r>
      <w:r>
        <w:rPr>
          <w:rFonts w:ascii="Arial" w:eastAsia="Times New Roman" w:hAnsi="Arial" w:cs="Times New Roman"/>
          <w:color w:val="000000"/>
          <w:lang w:val="de-DE" w:eastAsia="de-DE"/>
        </w:rPr>
        <w:t xml:space="preserve"> Häufigkeit der </w:t>
      </w:r>
      <w:r w:rsidR="008D02BB">
        <w:rPr>
          <w:rFonts w:ascii="Arial" w:eastAsia="Times New Roman" w:hAnsi="Arial" w:cs="Times New Roman"/>
          <w:color w:val="000000"/>
          <w:lang w:val="de-DE" w:eastAsia="de-DE"/>
        </w:rPr>
        <w:t>Unterstützung</w:t>
      </w:r>
      <w:r>
        <w:rPr>
          <w:rFonts w:ascii="Arial" w:eastAsia="Times New Roman" w:hAnsi="Arial" w:cs="Times New Roman"/>
          <w:color w:val="000000"/>
          <w:lang w:val="de-DE" w:eastAsia="de-DE"/>
        </w:rPr>
        <w:t>.</w:t>
      </w:r>
    </w:p>
    <w:p w14:paraId="07AD66B2" w14:textId="6F61E679" w:rsidR="00492469" w:rsidRDefault="00492469" w:rsidP="00F0723C">
      <w:pPr>
        <w:spacing w:after="0" w:line="240" w:lineRule="auto"/>
        <w:rPr>
          <w:rFonts w:ascii="Arial" w:eastAsia="Times New Roman" w:hAnsi="Arial" w:cs="Times New Roman"/>
          <w:i/>
          <w:iCs/>
          <w:color w:val="000000"/>
          <w:lang w:val="de-DE" w:eastAsia="de-DE"/>
        </w:rPr>
      </w:pPr>
      <w:r w:rsidRPr="00782620">
        <w:rPr>
          <w:rFonts w:ascii="Arial" w:eastAsia="Times New Roman" w:hAnsi="Arial" w:cs="Times New Roman"/>
          <w:b/>
          <w:color w:val="000000"/>
          <w:lang w:val="de-DE" w:eastAsia="de-DE"/>
        </w:rPr>
        <w:t xml:space="preserve">a) Welche Art von Betreuung braucht die </w:t>
      </w:r>
      <w:r w:rsidR="00A350A2">
        <w:rPr>
          <w:rFonts w:ascii="Arial" w:eastAsia="Times New Roman" w:hAnsi="Arial" w:cs="Times New Roman"/>
          <w:b/>
          <w:color w:val="000000"/>
          <w:lang w:val="de-DE" w:eastAsia="de-DE"/>
        </w:rPr>
        <w:t>Person in der Nacht?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Pr="00492469">
        <w:rPr>
          <w:rFonts w:ascii="Arial" w:eastAsia="Times New Roman" w:hAnsi="Arial" w:cs="Times New Roman"/>
          <w:i/>
          <w:iCs/>
          <w:color w:val="000000"/>
          <w:lang w:val="de-DE" w:eastAsia="de-DE"/>
        </w:rPr>
        <w:t xml:space="preserve">Bitte geben Sie hier an, was die Person braucht, nicht was das vorhandene Angebot ist (d.h. wenn jemand </w:t>
      </w:r>
      <w:r w:rsidR="00A72058">
        <w:rPr>
          <w:rFonts w:ascii="Arial" w:eastAsia="Times New Roman" w:hAnsi="Arial" w:cs="Times New Roman"/>
          <w:i/>
          <w:iCs/>
          <w:color w:val="000000"/>
          <w:lang w:val="de-DE" w:eastAsia="de-DE"/>
        </w:rPr>
        <w:t xml:space="preserve">beispielsweise </w:t>
      </w:r>
      <w:r w:rsidRPr="00492469">
        <w:rPr>
          <w:rFonts w:ascii="Arial" w:eastAsia="Times New Roman" w:hAnsi="Arial" w:cs="Times New Roman"/>
          <w:i/>
          <w:iCs/>
          <w:color w:val="000000"/>
          <w:lang w:val="de-DE" w:eastAsia="de-DE"/>
        </w:rPr>
        <w:t>in einer Wohngruppe mit Nachtwache wohnt, selbst aber nur ein Nachtpikett benötigt, dann kreuzen Sie bitte "Nachtpikett" an).</w:t>
      </w:r>
    </w:p>
    <w:p w14:paraId="7AF90580" w14:textId="77777777" w:rsidR="00EC7B89" w:rsidRPr="00AA703A" w:rsidRDefault="00EC7B89" w:rsidP="00F0723C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</w:p>
    <w:tbl>
      <w:tblPr>
        <w:tblW w:w="902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7"/>
      </w:tblGrid>
      <w:tr w:rsidR="00492469" w:rsidRPr="00492469" w14:paraId="114B3F73" w14:textId="77777777" w:rsidTr="008A039B">
        <w:trPr>
          <w:trHeight w:val="46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11076F" w14:textId="22F8D16B" w:rsidR="00A72058" w:rsidRDefault="0075272A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1634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A350A2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492469" w:rsidRPr="0049246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keine</w:t>
            </w:r>
          </w:p>
          <w:p w14:paraId="22495EC8" w14:textId="5C0F6797" w:rsidR="00492469" w:rsidRPr="00492469" w:rsidRDefault="00492469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Nachtbetreuung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C5E742" w14:textId="08909956" w:rsidR="00492469" w:rsidRPr="00492469" w:rsidRDefault="0075272A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0979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A350A2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0723C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Nacht</w:t>
            </w:r>
            <w:r w:rsidR="00492469" w:rsidRPr="0049246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bereitschaft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45CF8F" w14:textId="05137E30" w:rsidR="00492469" w:rsidRPr="00492469" w:rsidRDefault="0075272A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55489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A350A2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492469" w:rsidRPr="0049246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Nachtpikett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3848BD" w14:textId="434708C5" w:rsidR="00492469" w:rsidRPr="00492469" w:rsidRDefault="0075272A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34685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A350A2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492469" w:rsidRPr="0049246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Nachtwache</w:t>
            </w:r>
          </w:p>
        </w:tc>
      </w:tr>
      <w:tr w:rsidR="00492469" w:rsidRPr="00492469" w14:paraId="28E7BECC" w14:textId="77777777" w:rsidTr="008A039B">
        <w:trPr>
          <w:trHeight w:val="126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C884" w14:textId="6350FBC9" w:rsidR="00492469" w:rsidRPr="00492469" w:rsidRDefault="00BF4A4F" w:rsidP="008A039B">
            <w:pPr>
              <w:spacing w:after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Die</w:t>
            </w:r>
            <w:r w:rsidR="00492469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Person benötigt keine </w:t>
            </w:r>
            <w:r w:rsidR="008D02B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Unterstützung</w:t>
            </w:r>
            <w:r w:rsidR="008D02BB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492469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in der Nacht.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2A1A" w14:textId="4A70DF40" w:rsidR="00492469" w:rsidRPr="00492469" w:rsidRDefault="00492469" w:rsidP="008A039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Die Person benötigt eine Nachtbe</w:t>
            </w:r>
            <w:r w:rsidR="00BF4A4F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reit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schaft, d.h. die </w:t>
            </w:r>
            <w:r w:rsidR="00A72058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B</w:t>
            </w:r>
            <w:r w:rsidR="00A72058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egleit</w:t>
            </w:r>
            <w:r w:rsidR="00A72058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person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ist telefonisch erreichbar.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D920" w14:textId="194F8AE3" w:rsidR="00492469" w:rsidRPr="00492469" w:rsidRDefault="00492469" w:rsidP="008A039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Die Person benötigt ein Nachtpikett, d.h. die </w:t>
            </w:r>
            <w:r w:rsidR="00A72058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Begleit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person muss </w:t>
            </w:r>
            <w:r w:rsidR="00BF4A4F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vor Ort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schlafen.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6483" w14:textId="1E19002D" w:rsidR="00492469" w:rsidRPr="00492469" w:rsidRDefault="00492469" w:rsidP="008A039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Die Person benötigt eine Nachtwache, d.h. die </w:t>
            </w:r>
            <w:r w:rsidR="00A72058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Begleit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per</w:t>
            </w:r>
            <w:r w:rsidR="00FA3E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son muss </w:t>
            </w:r>
            <w:r w:rsidR="00BF4A4F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vor Ort </w:t>
            </w:r>
            <w:r w:rsidR="00FA3E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und wach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sein.</w:t>
            </w:r>
          </w:p>
        </w:tc>
      </w:tr>
    </w:tbl>
    <w:p w14:paraId="7902517B" w14:textId="77777777" w:rsidR="00AA703A" w:rsidRDefault="00AA703A" w:rsidP="008A039B">
      <w:pPr>
        <w:spacing w:after="0"/>
        <w:rPr>
          <w:rFonts w:ascii="Arial" w:eastAsia="Times New Roman" w:hAnsi="Arial" w:cs="Arial"/>
          <w:color w:val="FF0000"/>
          <w:lang w:eastAsia="de-CH"/>
        </w:rPr>
      </w:pPr>
    </w:p>
    <w:p w14:paraId="5FFCCC83" w14:textId="56BF0EBA" w:rsidR="00492469" w:rsidRPr="00782620" w:rsidRDefault="00492469" w:rsidP="00F0723C">
      <w:pPr>
        <w:spacing w:after="0" w:line="240" w:lineRule="auto"/>
        <w:rPr>
          <w:rFonts w:ascii="Arial" w:eastAsia="Times New Roman" w:hAnsi="Arial" w:cs="Times New Roman"/>
          <w:b/>
          <w:color w:val="000000"/>
          <w:lang w:val="de-DE" w:eastAsia="de-DE"/>
        </w:rPr>
      </w:pPr>
      <w:r w:rsidRPr="00782620">
        <w:rPr>
          <w:rFonts w:ascii="Arial" w:eastAsia="Times New Roman" w:hAnsi="Arial" w:cs="Times New Roman"/>
          <w:b/>
          <w:color w:val="000000"/>
          <w:lang w:val="de-DE" w:eastAsia="de-DE"/>
        </w:rPr>
        <w:t xml:space="preserve">b) Wie oft braucht die Person </w:t>
      </w:r>
      <w:r w:rsidR="00A72058" w:rsidRPr="00782620">
        <w:rPr>
          <w:rFonts w:ascii="Arial" w:eastAsia="Times New Roman" w:hAnsi="Arial" w:cs="Times New Roman"/>
          <w:b/>
          <w:color w:val="000000"/>
          <w:lang w:val="de-DE" w:eastAsia="de-DE"/>
        </w:rPr>
        <w:t xml:space="preserve">Betreuung </w:t>
      </w:r>
      <w:r w:rsidRPr="00782620">
        <w:rPr>
          <w:rFonts w:ascii="Arial" w:eastAsia="Times New Roman" w:hAnsi="Arial" w:cs="Times New Roman"/>
          <w:b/>
          <w:color w:val="000000"/>
          <w:lang w:val="de-DE" w:eastAsia="de-DE"/>
        </w:rPr>
        <w:t>in der Nacht?</w:t>
      </w:r>
    </w:p>
    <w:p w14:paraId="2806664E" w14:textId="6A5EED36" w:rsidR="0074737B" w:rsidRDefault="001C2732" w:rsidP="00B61B38">
      <w:p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Betreuung wird umfassend verstanden, dazu gehören sowohl</w:t>
      </w:r>
      <w:r w:rsidR="000236C8">
        <w:rPr>
          <w:rFonts w:ascii="Arial" w:eastAsia="Times New Roman" w:hAnsi="Arial" w:cs="Times New Roman"/>
          <w:lang w:val="de-DE" w:eastAsia="de-DE"/>
        </w:rPr>
        <w:t xml:space="preserve"> </w:t>
      </w:r>
      <w:r>
        <w:rPr>
          <w:rFonts w:ascii="Arial" w:eastAsia="Times New Roman" w:hAnsi="Arial" w:cs="Times New Roman"/>
          <w:lang w:val="de-DE" w:eastAsia="de-DE"/>
        </w:rPr>
        <w:t xml:space="preserve">Interventionen als auch Sicherheitsmassnahmen zur </w:t>
      </w:r>
      <w:r w:rsidR="005A0BB3">
        <w:rPr>
          <w:rFonts w:ascii="Arial" w:eastAsia="Times New Roman" w:hAnsi="Arial" w:cs="Times New Roman"/>
          <w:lang w:val="de-DE" w:eastAsia="de-DE"/>
        </w:rPr>
        <w:t>Beobachtung</w:t>
      </w:r>
      <w:r w:rsidR="00CD1E1D">
        <w:rPr>
          <w:rFonts w:ascii="Arial" w:eastAsia="Times New Roman" w:hAnsi="Arial" w:cs="Times New Roman"/>
          <w:lang w:val="de-DE" w:eastAsia="de-DE"/>
        </w:rPr>
        <w:t xml:space="preserve"> </w:t>
      </w:r>
      <w:r>
        <w:rPr>
          <w:rFonts w:ascii="Arial" w:eastAsia="Times New Roman" w:hAnsi="Arial" w:cs="Times New Roman"/>
          <w:lang w:val="de-DE" w:eastAsia="de-DE"/>
        </w:rPr>
        <w:t xml:space="preserve">der Person. Individuell notwendige Kontrollgänge </w:t>
      </w:r>
      <w:r w:rsidR="006D1092">
        <w:rPr>
          <w:rFonts w:ascii="Arial" w:eastAsia="Times New Roman" w:hAnsi="Arial" w:cs="Times New Roman"/>
          <w:lang w:val="de-DE" w:eastAsia="de-DE"/>
        </w:rPr>
        <w:t>werden</w:t>
      </w:r>
      <w:r w:rsidR="005A648F">
        <w:rPr>
          <w:rFonts w:ascii="Arial" w:eastAsia="Times New Roman" w:hAnsi="Arial" w:cs="Times New Roman"/>
          <w:lang w:val="de-DE" w:eastAsia="de-DE"/>
        </w:rPr>
        <w:t xml:space="preserve"> </w:t>
      </w:r>
      <w:r>
        <w:rPr>
          <w:rFonts w:ascii="Arial" w:eastAsia="Times New Roman" w:hAnsi="Arial" w:cs="Times New Roman"/>
          <w:lang w:val="de-DE" w:eastAsia="de-DE"/>
        </w:rPr>
        <w:t xml:space="preserve">hier </w:t>
      </w:r>
      <w:r w:rsidR="00FA1AC7">
        <w:rPr>
          <w:rFonts w:ascii="Arial" w:eastAsia="Times New Roman" w:hAnsi="Arial" w:cs="Times New Roman"/>
          <w:lang w:val="de-DE" w:eastAsia="de-DE"/>
        </w:rPr>
        <w:t xml:space="preserve">folglich </w:t>
      </w:r>
      <w:r>
        <w:rPr>
          <w:rFonts w:ascii="Arial" w:eastAsia="Times New Roman" w:hAnsi="Arial" w:cs="Times New Roman"/>
          <w:lang w:val="de-DE" w:eastAsia="de-DE"/>
        </w:rPr>
        <w:t>erfasst, nicht aber routinemässige</w:t>
      </w:r>
      <w:r w:rsidR="002D292D">
        <w:rPr>
          <w:rFonts w:ascii="Arial" w:eastAsia="Times New Roman" w:hAnsi="Arial" w:cs="Times New Roman"/>
          <w:lang w:val="de-DE" w:eastAsia="de-DE"/>
        </w:rPr>
        <w:t>, konzeptionell vorgesehene</w:t>
      </w:r>
      <w:r>
        <w:rPr>
          <w:rFonts w:ascii="Arial" w:eastAsia="Times New Roman" w:hAnsi="Arial" w:cs="Times New Roman"/>
          <w:lang w:val="de-DE" w:eastAsia="de-DE"/>
        </w:rPr>
        <w:t xml:space="preserve"> Kontrollgänge der Nachtwache / des Nachtpiketts</w:t>
      </w:r>
      <w:r w:rsidR="00FA1AC7">
        <w:rPr>
          <w:rFonts w:ascii="Arial" w:eastAsia="Times New Roman" w:hAnsi="Arial" w:cs="Times New Roman"/>
          <w:lang w:val="de-DE" w:eastAsia="de-DE"/>
        </w:rPr>
        <w:t>.</w:t>
      </w:r>
    </w:p>
    <w:p w14:paraId="7AB77759" w14:textId="77777777" w:rsidR="005A0BB3" w:rsidRPr="00782620" w:rsidRDefault="005A0BB3" w:rsidP="00F0723C">
      <w:pPr>
        <w:spacing w:after="0" w:line="240" w:lineRule="auto"/>
        <w:rPr>
          <w:rFonts w:ascii="Arial" w:eastAsia="Times New Roman" w:hAnsi="Arial" w:cs="Times New Roman"/>
          <w:i/>
          <w:lang w:val="de-DE" w:eastAsia="de-DE"/>
        </w:rPr>
      </w:pP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4C4BC89C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BDAC82" w14:textId="730E528E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06246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A2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8FD557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05722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F82379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32781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75D3FE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16613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52747D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40113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492469" w:rsidRPr="00492469" w14:paraId="2DAEDB36" w14:textId="77777777" w:rsidTr="008A039B">
        <w:trPr>
          <w:trHeight w:val="32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52C2DB" w14:textId="7245E9E2" w:rsidR="00492469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492469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0A004E" w14:textId="77777777" w:rsidR="00492469" w:rsidRPr="00492469" w:rsidRDefault="00492469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BAABBE" w14:textId="6614256D" w:rsidR="00492469" w:rsidRPr="00492469" w:rsidRDefault="00B61B38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2-6</w:t>
            </w:r>
            <w:r w:rsidR="00492469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5B7828" w14:textId="77777777" w:rsidR="00492469" w:rsidRPr="00492469" w:rsidRDefault="00492469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Nacht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1D7218" w14:textId="77777777" w:rsidR="00492469" w:rsidRPr="00492469" w:rsidRDefault="00492469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pro Nacht</w:t>
            </w:r>
          </w:p>
        </w:tc>
      </w:tr>
    </w:tbl>
    <w:p w14:paraId="00C3C6BB" w14:textId="77777777" w:rsidR="00FA62C5" w:rsidRDefault="00FA62C5" w:rsidP="00F0723C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</w:p>
    <w:p w14:paraId="71ABAA67" w14:textId="77777777" w:rsidR="00FA62C5" w:rsidRDefault="00FA62C5" w:rsidP="00F0723C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</w:p>
    <w:p w14:paraId="7F8B1A7A" w14:textId="1B8FD898" w:rsidR="00FA62C5" w:rsidRPr="0082789C" w:rsidRDefault="00492469" w:rsidP="008A039B">
      <w:pPr>
        <w:spacing w:after="120" w:line="240" w:lineRule="auto"/>
        <w:rPr>
          <w:rFonts w:ascii="Arial" w:eastAsia="Times New Roman" w:hAnsi="Arial" w:cs="Times New Roman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t xml:space="preserve">5. </w:t>
      </w:r>
      <w:r w:rsidR="00F937FF" w:rsidRPr="000236C8">
        <w:rPr>
          <w:rFonts w:ascii="Arial" w:eastAsia="Times New Roman" w:hAnsi="Arial" w:cs="Times New Roman"/>
          <w:b/>
          <w:bCs/>
          <w:sz w:val="24"/>
          <w:szCs w:val="24"/>
          <w:u w:val="single"/>
          <w:lang w:val="de-DE" w:eastAsia="de-DE"/>
        </w:rPr>
        <w:t>Psychische</w:t>
      </w:r>
      <w:r w:rsidR="00F4689F" w:rsidRPr="000236C8">
        <w:rPr>
          <w:rFonts w:ascii="Arial" w:eastAsia="Times New Roman" w:hAnsi="Arial" w:cs="Times New Roman"/>
          <w:b/>
          <w:bCs/>
          <w:sz w:val="24"/>
          <w:szCs w:val="24"/>
          <w:u w:val="single"/>
          <w:lang w:val="de-DE" w:eastAsia="de-DE"/>
        </w:rPr>
        <w:t xml:space="preserve"> Beeinträchtigungen und herausfordernde Verhaltensweisen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="005A0BB3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5.1</w:t>
      </w: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 </w:t>
      </w:r>
      <w:r w:rsidR="00F4689F" w:rsidRPr="000236C8">
        <w:rPr>
          <w:rFonts w:ascii="Arial" w:eastAsia="Times New Roman" w:hAnsi="Arial" w:cs="Times New Roman"/>
          <w:b/>
          <w:bCs/>
          <w:lang w:val="de-DE" w:eastAsia="de-DE"/>
        </w:rPr>
        <w:t>Kontrollverlust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  <w:t>Unterstütz</w:t>
      </w:r>
      <w:r w:rsidRPr="0082789C">
        <w:rPr>
          <w:rFonts w:ascii="Arial" w:eastAsia="Times New Roman" w:hAnsi="Arial" w:cs="Times New Roman"/>
          <w:lang w:val="de-DE" w:eastAsia="de-DE"/>
        </w:rPr>
        <w:t xml:space="preserve">ung </w:t>
      </w:r>
      <w:r w:rsidR="004311D8">
        <w:rPr>
          <w:rFonts w:ascii="Arial" w:eastAsia="Times New Roman" w:hAnsi="Arial" w:cs="Times New Roman"/>
          <w:lang w:val="de-DE" w:eastAsia="de-DE"/>
        </w:rPr>
        <w:t>bei Kontrollverlust (extreme</w:t>
      </w:r>
      <w:r w:rsidR="005A0BB3">
        <w:rPr>
          <w:rFonts w:ascii="Arial" w:eastAsia="Times New Roman" w:hAnsi="Arial" w:cs="Times New Roman"/>
          <w:lang w:val="de-DE" w:eastAsia="de-DE"/>
        </w:rPr>
        <w:t xml:space="preserve"> verbale oder gewalttätige</w:t>
      </w:r>
      <w:r w:rsidR="00AA703A" w:rsidRPr="0082789C">
        <w:rPr>
          <w:rFonts w:ascii="Arial" w:hAnsi="Arial"/>
        </w:rPr>
        <w:t xml:space="preserve"> Konfliktsituationen </w:t>
      </w:r>
      <w:r w:rsidR="00AA703A" w:rsidRPr="0082789C">
        <w:rPr>
          <w:rFonts w:ascii="Arial" w:eastAsia="Times New Roman" w:hAnsi="Arial" w:cs="Times New Roman"/>
          <w:lang w:val="de-DE" w:eastAsia="de-DE"/>
        </w:rPr>
        <w:t xml:space="preserve">oder </w:t>
      </w:r>
      <w:r w:rsidR="004311D8">
        <w:rPr>
          <w:rFonts w:ascii="Arial" w:eastAsia="Times New Roman" w:hAnsi="Arial" w:cs="Times New Roman"/>
          <w:lang w:val="de-DE" w:eastAsia="de-DE"/>
        </w:rPr>
        <w:t>zerstörerische</w:t>
      </w:r>
      <w:r w:rsidR="00AA703A" w:rsidRPr="0082789C">
        <w:rPr>
          <w:rFonts w:ascii="Arial" w:eastAsia="Times New Roman" w:hAnsi="Arial" w:cs="Times New Roman"/>
          <w:lang w:val="de-DE" w:eastAsia="de-DE"/>
        </w:rPr>
        <w:t xml:space="preserve"> Handlungen gegenüber Gegenständen oder Räumlichkeiten</w:t>
      </w:r>
      <w:r w:rsidR="004311D8">
        <w:rPr>
          <w:rFonts w:ascii="Arial" w:eastAsia="Times New Roman" w:hAnsi="Arial" w:cs="Times New Roman"/>
          <w:lang w:val="de-DE" w:eastAsia="de-DE"/>
        </w:rPr>
        <w:t>)</w:t>
      </w:r>
      <w:r w:rsidR="0082789C" w:rsidRPr="0082789C">
        <w:rPr>
          <w:rFonts w:ascii="Arial" w:eastAsia="Times New Roman" w:hAnsi="Arial" w:cs="Times New Roman"/>
          <w:lang w:val="de-DE" w:eastAsia="de-DE"/>
        </w:rPr>
        <w:t xml:space="preserve"> kann zum Beispiel folgende Tätigkeiten umfassen:</w:t>
      </w:r>
      <w:r w:rsidR="00AA703A" w:rsidRPr="0082789C">
        <w:rPr>
          <w:rFonts w:ascii="Arial" w:eastAsia="Times New Roman" w:hAnsi="Arial" w:cs="Times New Roman"/>
          <w:lang w:val="de-DE" w:eastAsia="de-DE"/>
        </w:rPr>
        <w:t xml:space="preserve"> </w:t>
      </w:r>
    </w:p>
    <w:p w14:paraId="4BC3D06B" w14:textId="17BD6AF9" w:rsidR="0082789C" w:rsidRPr="0082789C" w:rsidRDefault="0082789C" w:rsidP="008A039B">
      <w:pPr>
        <w:pStyle w:val="Listenabsatz"/>
        <w:numPr>
          <w:ilvl w:val="0"/>
          <w:numId w:val="17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82789C">
        <w:rPr>
          <w:rFonts w:ascii="Arial" w:eastAsia="Times New Roman" w:hAnsi="Arial" w:cs="Times New Roman"/>
          <w:lang w:val="de-DE" w:eastAsia="de-DE"/>
        </w:rPr>
        <w:t>E</w:t>
      </w:r>
      <w:r w:rsidR="00492469" w:rsidRPr="0082789C">
        <w:rPr>
          <w:rFonts w:ascii="Arial" w:eastAsia="Times New Roman" w:hAnsi="Arial" w:cs="Times New Roman"/>
          <w:lang w:val="de-DE" w:eastAsia="de-DE"/>
        </w:rPr>
        <w:t>ingreifen bei Kontrollverlust</w:t>
      </w:r>
    </w:p>
    <w:p w14:paraId="5046DF53" w14:textId="02FCB7B2" w:rsidR="0082789C" w:rsidRPr="000236C8" w:rsidRDefault="002D292D" w:rsidP="008A039B">
      <w:pPr>
        <w:pStyle w:val="Listenabsatz"/>
        <w:numPr>
          <w:ilvl w:val="0"/>
          <w:numId w:val="17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0236C8">
        <w:rPr>
          <w:rFonts w:ascii="Arial" w:eastAsia="Times New Roman" w:hAnsi="Arial" w:cs="Times New Roman"/>
          <w:lang w:val="de-DE" w:eastAsia="de-DE"/>
        </w:rPr>
        <w:t xml:space="preserve">Besprechen </w:t>
      </w:r>
      <w:r w:rsidR="00E44C8D">
        <w:rPr>
          <w:rFonts w:ascii="Arial" w:eastAsia="Times New Roman" w:hAnsi="Arial" w:cs="Times New Roman"/>
          <w:lang w:val="de-DE" w:eastAsia="de-DE"/>
        </w:rPr>
        <w:t>von Konflikten und</w:t>
      </w:r>
      <w:r w:rsidRPr="000236C8">
        <w:rPr>
          <w:rFonts w:ascii="Arial" w:eastAsia="Times New Roman" w:hAnsi="Arial" w:cs="Times New Roman"/>
          <w:lang w:val="de-DE" w:eastAsia="de-DE"/>
        </w:rPr>
        <w:t xml:space="preserve"> </w:t>
      </w:r>
      <w:r w:rsidR="00492469" w:rsidRPr="000236C8">
        <w:rPr>
          <w:rFonts w:ascii="Arial" w:eastAsia="Times New Roman" w:hAnsi="Arial" w:cs="Times New Roman"/>
          <w:lang w:val="de-DE" w:eastAsia="de-DE"/>
        </w:rPr>
        <w:t>Handlungsoptionen</w:t>
      </w:r>
    </w:p>
    <w:p w14:paraId="3E804A15" w14:textId="41536666" w:rsidR="00FA62C5" w:rsidRPr="000236C8" w:rsidRDefault="00AA703A" w:rsidP="008A039B">
      <w:pPr>
        <w:pStyle w:val="Listenabsatz"/>
        <w:numPr>
          <w:ilvl w:val="0"/>
          <w:numId w:val="17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0236C8">
        <w:rPr>
          <w:rFonts w:ascii="Arial" w:eastAsia="Times New Roman" w:hAnsi="Arial" w:cs="Times New Roman"/>
          <w:lang w:val="de-DE" w:eastAsia="de-DE"/>
        </w:rPr>
        <w:t>Deeskalationsaufwand</w:t>
      </w:r>
    </w:p>
    <w:p w14:paraId="378C1DB7" w14:textId="5C30957C" w:rsidR="000746DD" w:rsidRPr="000236C8" w:rsidRDefault="000746DD" w:rsidP="008A039B">
      <w:pPr>
        <w:pStyle w:val="Listenabsatz"/>
        <w:numPr>
          <w:ilvl w:val="0"/>
          <w:numId w:val="17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0236C8">
        <w:rPr>
          <w:rFonts w:ascii="Arial" w:eastAsia="Times New Roman" w:hAnsi="Arial" w:cs="Times New Roman"/>
          <w:lang w:val="de-DE" w:eastAsia="de-DE"/>
        </w:rPr>
        <w:t>Reinigung</w:t>
      </w:r>
      <w:r w:rsidR="000236C8" w:rsidRPr="000236C8">
        <w:rPr>
          <w:rFonts w:ascii="Arial" w:eastAsia="Times New Roman" w:hAnsi="Arial" w:cs="Times New Roman"/>
          <w:lang w:val="de-DE" w:eastAsia="de-DE"/>
        </w:rPr>
        <w:t>s</w:t>
      </w:r>
      <w:r w:rsidRPr="000236C8">
        <w:rPr>
          <w:rFonts w:ascii="Arial" w:eastAsia="Times New Roman" w:hAnsi="Arial" w:cs="Times New Roman"/>
          <w:lang w:val="de-DE" w:eastAsia="de-DE"/>
        </w:rPr>
        <w:t xml:space="preserve">- und Instandsetzungsarbeiten (durch </w:t>
      </w:r>
      <w:r w:rsidR="008D02BB">
        <w:rPr>
          <w:rFonts w:ascii="Arial" w:eastAsia="Times New Roman" w:hAnsi="Arial" w:cs="Times New Roman"/>
          <w:lang w:val="de-DE" w:eastAsia="de-DE"/>
        </w:rPr>
        <w:t>Begleit</w:t>
      </w:r>
      <w:r w:rsidR="008D02BB" w:rsidRPr="000236C8">
        <w:rPr>
          <w:rFonts w:ascii="Arial" w:eastAsia="Times New Roman" w:hAnsi="Arial" w:cs="Times New Roman"/>
          <w:lang w:val="de-DE" w:eastAsia="de-DE"/>
        </w:rPr>
        <w:t>personal</w:t>
      </w:r>
      <w:r w:rsidRPr="000236C8">
        <w:rPr>
          <w:rFonts w:ascii="Arial" w:eastAsia="Times New Roman" w:hAnsi="Arial" w:cs="Times New Roman"/>
          <w:lang w:val="de-DE" w:eastAsia="de-DE"/>
        </w:rPr>
        <w:t>)</w:t>
      </w:r>
    </w:p>
    <w:p w14:paraId="45912838" w14:textId="77777777" w:rsidR="0082789C" w:rsidRPr="0082789C" w:rsidRDefault="0082789C" w:rsidP="008A039B">
      <w:pPr>
        <w:spacing w:after="0" w:line="240" w:lineRule="auto"/>
        <w:rPr>
          <w:rFonts w:ascii="Arial" w:eastAsia="Times New Roman" w:hAnsi="Arial" w:cs="Times New Roman"/>
          <w:i/>
          <w:iCs/>
          <w:lang w:val="de-DE" w:eastAsia="de-DE"/>
        </w:rPr>
      </w:pPr>
    </w:p>
    <w:p w14:paraId="18E048B3" w14:textId="475ACF0F" w:rsidR="00FA62C5" w:rsidRPr="00782620" w:rsidRDefault="002D292D" w:rsidP="008A039B">
      <w:pPr>
        <w:spacing w:after="0" w:line="240" w:lineRule="auto"/>
        <w:rPr>
          <w:rFonts w:ascii="Arial" w:eastAsia="Times New Roman" w:hAnsi="Arial" w:cs="Times New Roman"/>
          <w:i/>
          <w:iCs/>
          <w:lang w:val="de-DE" w:eastAsia="de-DE"/>
        </w:rPr>
      </w:pPr>
      <w:r>
        <w:rPr>
          <w:rFonts w:ascii="Arial" w:eastAsia="Times New Roman" w:hAnsi="Arial" w:cs="Times New Roman"/>
          <w:i/>
          <w:iCs/>
          <w:lang w:val="de-DE" w:eastAsia="de-DE"/>
        </w:rPr>
        <w:t xml:space="preserve">Unterstützung im Zusammenhang mit </w:t>
      </w:r>
      <w:r w:rsidR="003B3CB8">
        <w:rPr>
          <w:rFonts w:ascii="Arial" w:eastAsia="Times New Roman" w:hAnsi="Arial" w:cs="Times New Roman"/>
          <w:i/>
          <w:iCs/>
          <w:lang w:val="de-DE" w:eastAsia="de-DE"/>
        </w:rPr>
        <w:t>Auto- und Fremdaggressionen</w:t>
      </w:r>
      <w:r w:rsidR="0097753C">
        <w:rPr>
          <w:rFonts w:ascii="Arial" w:eastAsia="Times New Roman" w:hAnsi="Arial" w:cs="Times New Roman"/>
          <w:i/>
          <w:iCs/>
          <w:lang w:val="de-DE" w:eastAsia="de-DE"/>
        </w:rPr>
        <w:t xml:space="preserve"> wird unter Punkt 4.1 erfasst, im Zusammenhang mit </w:t>
      </w:r>
      <w:r w:rsidR="003B3CB8">
        <w:rPr>
          <w:rFonts w:ascii="Arial" w:eastAsia="Times New Roman" w:hAnsi="Arial" w:cs="Times New Roman"/>
          <w:i/>
          <w:iCs/>
          <w:lang w:val="de-DE" w:eastAsia="de-DE"/>
        </w:rPr>
        <w:t>Erwachsenenschutzrechtlichen</w:t>
      </w:r>
      <w:r w:rsidR="00492469" w:rsidRPr="0082789C">
        <w:rPr>
          <w:rFonts w:ascii="Arial" w:eastAsia="Times New Roman" w:hAnsi="Arial" w:cs="Times New Roman"/>
          <w:i/>
          <w:iCs/>
          <w:lang w:val="de-DE" w:eastAsia="de-DE"/>
        </w:rPr>
        <w:t xml:space="preserve"> Massnahmen </w:t>
      </w:r>
      <w:r w:rsidR="00CF236E" w:rsidRPr="0082789C">
        <w:rPr>
          <w:rFonts w:ascii="Arial" w:eastAsia="Times New Roman" w:hAnsi="Arial" w:cs="Times New Roman"/>
          <w:i/>
          <w:iCs/>
          <w:lang w:val="de-DE" w:eastAsia="de-DE"/>
        </w:rPr>
        <w:t>unter Punkt 4.2.</w:t>
      </w:r>
    </w:p>
    <w:p w14:paraId="65B2DA1E" w14:textId="41403BB5" w:rsidR="00492469" w:rsidRPr="00FA62C5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FA62C5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beim </w:t>
      </w:r>
      <w:r w:rsidRPr="00FA62C5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Umgang mit </w:t>
      </w:r>
      <w:r w:rsidR="003B3CB8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Kontrollverlust</w:t>
      </w:r>
      <w:r w:rsidRPr="00FA62C5">
        <w:rPr>
          <w:rFonts w:ascii="Arial" w:eastAsia="Times New Roman" w:hAnsi="Arial" w:cs="Times New Roman"/>
          <w:color w:val="000000"/>
          <w:lang w:val="de-DE" w:eastAsia="de-DE"/>
        </w:rPr>
        <w:t xml:space="preserve"> 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239B7EFA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CB04D8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6160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85A830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60249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920B7D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11038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CF69E9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33955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1F15FD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7419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502C8DDE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658E05" w14:textId="0C00E3B7" w:rsidR="006600E1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061C54" w14:textId="6A5291D7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797311" w14:textId="4A7E3582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4047FD" w14:textId="774E9FB9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16A109" w14:textId="5EB20BEC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581C0DB9" w14:textId="77777777" w:rsidR="00400298" w:rsidRDefault="00400298">
      <w:pPr>
        <w:rPr>
          <w:rFonts w:ascii="Arial" w:eastAsia="Times New Roman" w:hAnsi="Arial" w:cs="Arial"/>
          <w:color w:val="FF0000"/>
          <w:lang w:eastAsia="de-CH"/>
        </w:rPr>
      </w:pPr>
      <w:r>
        <w:rPr>
          <w:rFonts w:ascii="Arial" w:eastAsia="Times New Roman" w:hAnsi="Arial" w:cs="Arial"/>
          <w:color w:val="FF0000"/>
          <w:lang w:eastAsia="de-CH"/>
        </w:rPr>
        <w:br w:type="page"/>
      </w:r>
    </w:p>
    <w:p w14:paraId="3837294D" w14:textId="513D1593" w:rsidR="008F63A7" w:rsidRDefault="00492469" w:rsidP="008F63A7">
      <w:pPr>
        <w:spacing w:after="120" w:line="240" w:lineRule="auto"/>
        <w:rPr>
          <w:rFonts w:ascii="Arial" w:eastAsia="Times New Roman" w:hAnsi="Arial" w:cs="Times New Roman"/>
          <w:lang w:val="de-DE" w:eastAsia="de-DE"/>
        </w:rPr>
      </w:pPr>
      <w:r w:rsidRPr="001D56BD">
        <w:rPr>
          <w:rFonts w:ascii="Arial" w:eastAsia="Times New Roman" w:hAnsi="Arial" w:cs="Times New Roman"/>
          <w:b/>
          <w:bCs/>
          <w:lang w:val="de-DE" w:eastAsia="de-DE"/>
        </w:rPr>
        <w:lastRenderedPageBreak/>
        <w:t>5.2 Nähe und Distanz</w:t>
      </w:r>
      <w:r w:rsidRPr="001D56BD">
        <w:rPr>
          <w:rFonts w:ascii="Arial" w:eastAsia="Times New Roman" w:hAnsi="Arial" w:cs="Times New Roman"/>
          <w:lang w:val="de-DE" w:eastAsia="de-DE"/>
        </w:rPr>
        <w:br/>
      </w:r>
      <w:r w:rsidR="0082789C">
        <w:rPr>
          <w:rFonts w:ascii="Arial" w:eastAsia="Times New Roman" w:hAnsi="Arial" w:cs="Times New Roman"/>
          <w:lang w:val="de-DE" w:eastAsia="de-DE"/>
        </w:rPr>
        <w:t>Zur</w:t>
      </w:r>
      <w:r w:rsidRPr="001D56BD">
        <w:rPr>
          <w:rFonts w:ascii="Arial" w:eastAsia="Times New Roman" w:hAnsi="Arial" w:cs="Times New Roman"/>
          <w:lang w:val="de-DE" w:eastAsia="de-DE"/>
        </w:rPr>
        <w:t xml:space="preserve"> Unterstützung bei der angemessenen Gestaltung von Nähe und Distanz zu anderen</w:t>
      </w:r>
      <w:r w:rsidR="0082789C">
        <w:rPr>
          <w:rFonts w:ascii="Arial" w:eastAsia="Times New Roman" w:hAnsi="Arial" w:cs="Times New Roman"/>
          <w:lang w:val="de-DE" w:eastAsia="de-DE"/>
        </w:rPr>
        <w:t xml:space="preserve"> </w:t>
      </w:r>
      <w:r w:rsidR="00176947">
        <w:rPr>
          <w:rFonts w:ascii="Arial" w:eastAsia="Times New Roman" w:hAnsi="Arial" w:cs="Times New Roman"/>
          <w:lang w:val="de-DE" w:eastAsia="de-DE"/>
        </w:rPr>
        <w:t xml:space="preserve">Personen </w:t>
      </w:r>
      <w:r w:rsidR="004D5340">
        <w:rPr>
          <w:rFonts w:ascii="Arial" w:eastAsia="Times New Roman" w:hAnsi="Arial" w:cs="Times New Roman"/>
          <w:lang w:val="de-DE" w:eastAsia="de-DE"/>
        </w:rPr>
        <w:t>können z</w:t>
      </w:r>
      <w:r w:rsidR="0082789C">
        <w:rPr>
          <w:rFonts w:ascii="Arial" w:eastAsia="Times New Roman" w:hAnsi="Arial" w:cs="Times New Roman"/>
          <w:lang w:val="de-DE" w:eastAsia="de-DE"/>
        </w:rPr>
        <w:t>um Beispiel folgende Tätigkeiten</w:t>
      </w:r>
      <w:r w:rsidR="004D5340">
        <w:rPr>
          <w:rFonts w:ascii="Arial" w:eastAsia="Times New Roman" w:hAnsi="Arial" w:cs="Times New Roman"/>
          <w:lang w:val="de-DE" w:eastAsia="de-DE"/>
        </w:rPr>
        <w:t xml:space="preserve"> gehören</w:t>
      </w:r>
      <w:r w:rsidR="0082789C">
        <w:rPr>
          <w:rFonts w:ascii="Arial" w:eastAsia="Times New Roman" w:hAnsi="Arial" w:cs="Times New Roman"/>
          <w:lang w:val="de-DE" w:eastAsia="de-DE"/>
        </w:rPr>
        <w:t>:</w:t>
      </w:r>
      <w:r w:rsidRPr="001D56BD">
        <w:rPr>
          <w:rFonts w:ascii="Arial" w:eastAsia="Times New Roman" w:hAnsi="Arial" w:cs="Times New Roman"/>
          <w:lang w:val="de-DE" w:eastAsia="de-DE"/>
        </w:rPr>
        <w:t xml:space="preserve"> </w:t>
      </w:r>
    </w:p>
    <w:p w14:paraId="5D1DD1A6" w14:textId="3586ED04" w:rsidR="00207269" w:rsidRPr="004311D8" w:rsidRDefault="00492469" w:rsidP="004311D8">
      <w:pPr>
        <w:pStyle w:val="Listenabsatz"/>
        <w:numPr>
          <w:ilvl w:val="0"/>
          <w:numId w:val="18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207269">
        <w:rPr>
          <w:rFonts w:ascii="Arial" w:eastAsia="Times New Roman" w:hAnsi="Arial" w:cs="Times New Roman"/>
          <w:lang w:val="de-DE" w:eastAsia="de-DE"/>
        </w:rPr>
        <w:t xml:space="preserve">Eingreifen bei </w:t>
      </w:r>
      <w:r w:rsidR="004311D8">
        <w:rPr>
          <w:rFonts w:ascii="Arial" w:eastAsia="Times New Roman" w:hAnsi="Arial" w:cs="Times New Roman"/>
          <w:lang w:val="de-DE" w:eastAsia="de-DE"/>
        </w:rPr>
        <w:t xml:space="preserve">oder Besprechen von </w:t>
      </w:r>
      <w:r w:rsidRPr="00207269">
        <w:rPr>
          <w:rFonts w:ascii="Arial" w:eastAsia="Times New Roman" w:hAnsi="Arial" w:cs="Times New Roman"/>
          <w:lang w:val="de-DE" w:eastAsia="de-DE"/>
        </w:rPr>
        <w:t>ungebührlicher Nähe oder anstössigem Verhalten gegenüber Drittpersonen</w:t>
      </w:r>
    </w:p>
    <w:p w14:paraId="79B04C6C" w14:textId="6665DA5D" w:rsidR="00C87EE2" w:rsidRPr="000236C8" w:rsidRDefault="00B96CA9" w:rsidP="00C87EE2">
      <w:pPr>
        <w:pStyle w:val="Listenabsatz"/>
        <w:numPr>
          <w:ilvl w:val="0"/>
          <w:numId w:val="18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811BA2">
        <w:rPr>
          <w:rFonts w:ascii="Arial" w:eastAsia="Times New Roman" w:hAnsi="Arial" w:cs="Times New Roman"/>
          <w:lang w:val="de-DE" w:eastAsia="de-DE"/>
        </w:rPr>
        <w:t xml:space="preserve">Unterstützung und Befähigung zum Umgang mit Nähe und Distanz bei behinderungsbedingtem Bedarf </w:t>
      </w:r>
      <w:r w:rsidR="00C87EE2" w:rsidRPr="000236C8">
        <w:rPr>
          <w:rFonts w:ascii="Arial" w:eastAsia="Times New Roman" w:hAnsi="Arial" w:cs="Times New Roman"/>
          <w:lang w:val="de-DE" w:eastAsia="de-DE"/>
        </w:rPr>
        <w:t>(Autismus-Sp</w:t>
      </w:r>
      <w:r w:rsidR="00E44C8D">
        <w:rPr>
          <w:rFonts w:ascii="Arial" w:eastAsia="Times New Roman" w:hAnsi="Arial" w:cs="Times New Roman"/>
          <w:lang w:val="de-DE" w:eastAsia="de-DE"/>
        </w:rPr>
        <w:t>ektrum-Störung, Hirnverletzung)</w:t>
      </w:r>
    </w:p>
    <w:p w14:paraId="2DEF1F67" w14:textId="2CFEAB05" w:rsidR="00C87EE2" w:rsidRPr="000236C8" w:rsidRDefault="00C87EE2" w:rsidP="00C87EE2">
      <w:pPr>
        <w:pStyle w:val="Listenabsatz"/>
        <w:numPr>
          <w:ilvl w:val="0"/>
          <w:numId w:val="18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0236C8">
        <w:rPr>
          <w:rFonts w:ascii="Arial" w:eastAsia="Times New Roman" w:hAnsi="Arial" w:cs="Times New Roman"/>
          <w:lang w:val="de-DE" w:eastAsia="de-DE"/>
        </w:rPr>
        <w:t>Unterstützung und Befähigung, Situationen von Verletzungen der persönlichen Integri</w:t>
      </w:r>
      <w:r w:rsidR="00E44C8D">
        <w:rPr>
          <w:rFonts w:ascii="Arial" w:eastAsia="Times New Roman" w:hAnsi="Arial" w:cs="Times New Roman"/>
          <w:lang w:val="de-DE" w:eastAsia="de-DE"/>
        </w:rPr>
        <w:t>tät wahrzunehmen und abzuwehren</w:t>
      </w:r>
    </w:p>
    <w:p w14:paraId="5D4F2420" w14:textId="0ADBC0B1" w:rsidR="00B96CA9" w:rsidRPr="00B96CA9" w:rsidRDefault="00C87EE2" w:rsidP="00B96CA9">
      <w:pPr>
        <w:pStyle w:val="Listenabsatz"/>
        <w:numPr>
          <w:ilvl w:val="0"/>
          <w:numId w:val="18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0236C8">
        <w:rPr>
          <w:rFonts w:ascii="Arial" w:eastAsia="Times New Roman" w:hAnsi="Arial" w:cs="Times New Roman"/>
          <w:lang w:val="de-DE" w:eastAsia="de-DE"/>
        </w:rPr>
        <w:t>Massnahmen der basalen Stimulation bei schwerstmeh</w:t>
      </w:r>
      <w:r w:rsidR="00B96CA9">
        <w:rPr>
          <w:rFonts w:ascii="Arial" w:eastAsia="Times New Roman" w:hAnsi="Arial" w:cs="Times New Roman"/>
          <w:lang w:val="de-DE" w:eastAsia="de-DE"/>
        </w:rPr>
        <w:t>rfacher Beeinträchtigung</w:t>
      </w:r>
    </w:p>
    <w:p w14:paraId="3DCC3D6B" w14:textId="77777777" w:rsidR="00B241FD" w:rsidRPr="000236C8" w:rsidRDefault="00B241FD" w:rsidP="00B241FD">
      <w:pPr>
        <w:spacing w:after="0" w:line="240" w:lineRule="auto"/>
        <w:rPr>
          <w:rFonts w:ascii="Arial" w:eastAsia="Times New Roman" w:hAnsi="Arial" w:cs="Times New Roman"/>
          <w:lang w:val="de-DE" w:eastAsia="de-DE"/>
        </w:rPr>
      </w:pPr>
    </w:p>
    <w:p w14:paraId="2F595C14" w14:textId="30956526" w:rsidR="00B241FD" w:rsidRPr="000236C8" w:rsidRDefault="008D02BB" w:rsidP="00B241FD">
      <w:pPr>
        <w:spacing w:after="0" w:line="240" w:lineRule="auto"/>
        <w:rPr>
          <w:rFonts w:ascii="Arial" w:eastAsia="Times New Roman" w:hAnsi="Arial" w:cs="Times New Roman"/>
          <w:i/>
          <w:lang w:val="de-DE" w:eastAsia="de-DE"/>
        </w:rPr>
      </w:pPr>
      <w:r>
        <w:rPr>
          <w:rFonts w:ascii="Arial" w:eastAsia="Times New Roman" w:hAnsi="Arial" w:cs="Times New Roman"/>
          <w:i/>
          <w:lang w:val="de-DE" w:eastAsia="de-DE"/>
        </w:rPr>
        <w:t>Unterstützungs</w:t>
      </w:r>
      <w:r w:rsidRPr="000236C8">
        <w:rPr>
          <w:rFonts w:ascii="Arial" w:eastAsia="Times New Roman" w:hAnsi="Arial" w:cs="Times New Roman"/>
          <w:i/>
          <w:lang w:val="de-DE" w:eastAsia="de-DE"/>
        </w:rPr>
        <w:t xml:space="preserve">aufwand </w:t>
      </w:r>
      <w:r w:rsidR="00C87EE2" w:rsidRPr="000236C8">
        <w:rPr>
          <w:rFonts w:ascii="Arial" w:eastAsia="Times New Roman" w:hAnsi="Arial" w:cs="Times New Roman"/>
          <w:i/>
          <w:lang w:val="de-DE" w:eastAsia="de-DE"/>
        </w:rPr>
        <w:t>aufgrund von sozialer Integration ist unter Indikator 3.1 abzubilden.</w:t>
      </w:r>
    </w:p>
    <w:p w14:paraId="2C079AB4" w14:textId="4EFB3D0F" w:rsidR="00C87EE2" w:rsidRPr="000236C8" w:rsidRDefault="008D02BB" w:rsidP="00B241FD">
      <w:pPr>
        <w:spacing w:after="0" w:line="240" w:lineRule="auto"/>
        <w:rPr>
          <w:rFonts w:ascii="Arial" w:eastAsia="Times New Roman" w:hAnsi="Arial" w:cs="Times New Roman"/>
          <w:i/>
          <w:lang w:val="de-DE" w:eastAsia="de-DE"/>
        </w:rPr>
      </w:pPr>
      <w:r>
        <w:rPr>
          <w:rFonts w:ascii="Arial" w:eastAsia="Times New Roman" w:hAnsi="Arial" w:cs="Times New Roman"/>
          <w:i/>
          <w:lang w:val="de-DE" w:eastAsia="de-DE"/>
        </w:rPr>
        <w:t>Unterstützungs</w:t>
      </w:r>
      <w:r w:rsidRPr="000236C8">
        <w:rPr>
          <w:rFonts w:ascii="Arial" w:eastAsia="Times New Roman" w:hAnsi="Arial" w:cs="Times New Roman"/>
          <w:i/>
          <w:lang w:val="de-DE" w:eastAsia="de-DE"/>
        </w:rPr>
        <w:t>aufwand</w:t>
      </w:r>
      <w:r w:rsidR="00C87EE2" w:rsidRPr="000236C8">
        <w:rPr>
          <w:rFonts w:ascii="Arial" w:eastAsia="Times New Roman" w:hAnsi="Arial" w:cs="Times New Roman"/>
          <w:i/>
          <w:lang w:val="de-DE" w:eastAsia="de-DE"/>
        </w:rPr>
        <w:t xml:space="preserve"> aufgrund rechtlich abweichenden Sexualverhaltens ist unter dem</w:t>
      </w:r>
      <w:r>
        <w:rPr>
          <w:rFonts w:ascii="Arial" w:eastAsia="Times New Roman" w:hAnsi="Arial" w:cs="Times New Roman"/>
          <w:i/>
          <w:lang w:val="de-DE" w:eastAsia="de-DE"/>
        </w:rPr>
        <w:t xml:space="preserve"> </w:t>
      </w:r>
      <w:r w:rsidR="00C87EE2" w:rsidRPr="000236C8">
        <w:rPr>
          <w:rFonts w:ascii="Arial" w:eastAsia="Times New Roman" w:hAnsi="Arial" w:cs="Times New Roman"/>
          <w:i/>
          <w:lang w:val="de-DE" w:eastAsia="de-DE"/>
        </w:rPr>
        <w:t>Indikator 5.4 abzubilden.</w:t>
      </w:r>
    </w:p>
    <w:p w14:paraId="5C2076D3" w14:textId="42F127B9" w:rsidR="00492469" w:rsidRPr="00207269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207269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bei der </w:t>
      </w:r>
      <w:r w:rsidRPr="002072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Gestaltung von Nähe und Distanz </w:t>
      </w:r>
      <w:r w:rsidRPr="00207269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50D70BC8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A0104C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05312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9E22F3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5083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AFC17B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3595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9E799A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82273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ABF4B2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0800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3A367E5B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E7A72E" w14:textId="61834275" w:rsidR="006600E1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055E16" w14:textId="0003D813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F74BAF" w14:textId="3DE0C79D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1F3C50" w14:textId="5E479AF1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598455" w14:textId="0BFD5609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7F67D966" w14:textId="77777777" w:rsidR="00A350A2" w:rsidRDefault="00A350A2" w:rsidP="004311D8">
      <w:pPr>
        <w:spacing w:after="120"/>
        <w:rPr>
          <w:rFonts w:ascii="Arial" w:eastAsia="Times New Roman" w:hAnsi="Arial" w:cs="Arial"/>
          <w:color w:val="FF0000"/>
          <w:lang w:eastAsia="de-CH"/>
        </w:rPr>
      </w:pPr>
    </w:p>
    <w:p w14:paraId="0B28D934" w14:textId="2CEAC79B" w:rsidR="00702E55" w:rsidRDefault="00492469" w:rsidP="008A039B">
      <w:pPr>
        <w:spacing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5.3 </w:t>
      </w:r>
      <w:r w:rsidR="00616589" w:rsidRPr="000236C8">
        <w:rPr>
          <w:rFonts w:ascii="Arial" w:eastAsia="Times New Roman" w:hAnsi="Arial" w:cs="Times New Roman"/>
          <w:b/>
          <w:bCs/>
          <w:lang w:val="de-DE" w:eastAsia="de-DE"/>
        </w:rPr>
        <w:t>Psychische Krankheitssymptome und behinderungsbedingte Verhaltensauffälligkeiten</w:t>
      </w:r>
      <w:r w:rsidRPr="000236C8">
        <w:rPr>
          <w:rFonts w:ascii="Arial" w:eastAsia="Times New Roman" w:hAnsi="Arial" w:cs="Times New Roman"/>
          <w:lang w:val="de-DE" w:eastAsia="de-DE"/>
        </w:rPr>
        <w:br/>
      </w:r>
      <w:r w:rsidR="00702E55">
        <w:rPr>
          <w:rFonts w:ascii="Arial" w:eastAsia="Times New Roman" w:hAnsi="Arial" w:cs="Times New Roman"/>
          <w:color w:val="000000"/>
          <w:lang w:val="de-DE" w:eastAsia="de-DE"/>
        </w:rPr>
        <w:t xml:space="preserve">Unterstützung </w:t>
      </w:r>
      <w:r w:rsidR="00E31BDD">
        <w:rPr>
          <w:rFonts w:ascii="Arial" w:eastAsia="Times New Roman" w:hAnsi="Arial" w:cs="Times New Roman"/>
          <w:color w:val="000000"/>
          <w:lang w:val="de-DE" w:eastAsia="de-DE"/>
        </w:rPr>
        <w:t xml:space="preserve">im Umgang </w:t>
      </w:r>
      <w:r w:rsidR="00E31BDD" w:rsidRPr="00E31BDD">
        <w:rPr>
          <w:rFonts w:ascii="Arial" w:eastAsia="Times New Roman" w:hAnsi="Arial" w:cs="Times New Roman"/>
          <w:color w:val="000000"/>
          <w:lang w:val="de-DE" w:eastAsia="de-DE"/>
        </w:rPr>
        <w:t xml:space="preserve">mit </w:t>
      </w:r>
      <w:r w:rsidR="00702E55" w:rsidRPr="00E31BDD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="00E31BDD" w:rsidRPr="00E31BDD">
        <w:rPr>
          <w:rFonts w:ascii="Arial" w:eastAsia="Times New Roman" w:hAnsi="Arial" w:cs="Times New Roman"/>
          <w:bCs/>
          <w:color w:val="000000"/>
          <w:lang w:val="de-DE" w:eastAsia="de-DE"/>
        </w:rPr>
        <w:t xml:space="preserve">psychischen </w:t>
      </w:r>
      <w:r w:rsidR="00E31BDD" w:rsidRPr="00E31BDD">
        <w:rPr>
          <w:rFonts w:ascii="Arial" w:eastAsia="Times New Roman" w:hAnsi="Arial" w:cs="Times New Roman"/>
          <w:bCs/>
          <w:lang w:val="de-DE" w:eastAsia="de-DE"/>
        </w:rPr>
        <w:t>Krankheitssymptomen und behinderungsbedingten Verhaltensauffälligkeiten</w:t>
      </w:r>
      <w:r w:rsidR="00E31BDD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="00702E55">
        <w:rPr>
          <w:rFonts w:ascii="Arial" w:eastAsia="Times New Roman" w:hAnsi="Arial" w:cs="Times New Roman"/>
          <w:color w:val="000000"/>
          <w:lang w:val="de-DE" w:eastAsia="de-DE"/>
        </w:rPr>
        <w:t>(z.B. aufgrund von Angstzuständen, Wahnvorstellungen, Depressionen</w:t>
      </w:r>
      <w:r w:rsidR="001D33BE">
        <w:rPr>
          <w:rFonts w:ascii="Arial" w:eastAsia="Times New Roman" w:hAnsi="Arial" w:cs="Times New Roman"/>
          <w:color w:val="000000"/>
          <w:lang w:val="de-DE" w:eastAsia="de-DE"/>
        </w:rPr>
        <w:t xml:space="preserve">, Essstörungen </w:t>
      </w:r>
      <w:r w:rsidR="00702E55">
        <w:rPr>
          <w:rFonts w:ascii="Arial" w:eastAsia="Times New Roman" w:hAnsi="Arial" w:cs="Times New Roman"/>
          <w:color w:val="000000"/>
          <w:lang w:val="de-DE" w:eastAsia="de-DE"/>
        </w:rPr>
        <w:t>oder Suchtverhalten etc.) kann zum Beispiel folgende Tätigkeiten umfassen:</w:t>
      </w:r>
    </w:p>
    <w:p w14:paraId="392160DB" w14:textId="520C1395" w:rsidR="00702E55" w:rsidRPr="003250A5" w:rsidRDefault="003250A5" w:rsidP="008A039B">
      <w:pPr>
        <w:pStyle w:val="Listenabsatz"/>
        <w:numPr>
          <w:ilvl w:val="0"/>
          <w:numId w:val="18"/>
        </w:numPr>
        <w:spacing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Eingreifen in einer schwierigen Situation</w:t>
      </w:r>
      <w:r w:rsidR="000E3676">
        <w:rPr>
          <w:rFonts w:ascii="Arial" w:eastAsia="Times New Roman" w:hAnsi="Arial" w:cs="Times New Roman"/>
          <w:color w:val="000000"/>
          <w:lang w:val="de-DE" w:eastAsia="de-DE"/>
        </w:rPr>
        <w:t xml:space="preserve"> (</w:t>
      </w:r>
      <w:r w:rsidR="000E3676">
        <w:rPr>
          <w:rFonts w:ascii="Arial" w:eastAsia="Times New Roman" w:hAnsi="Arial" w:cs="Arial"/>
          <w:color w:val="000000"/>
          <w:lang w:val="de-DE" w:eastAsia="de-DE"/>
        </w:rPr>
        <w:t>z.B. Beruhigen, Begleiten)</w:t>
      </w:r>
    </w:p>
    <w:p w14:paraId="054999E4" w14:textId="77777777" w:rsidR="00616589" w:rsidRPr="000236C8" w:rsidRDefault="00702E55" w:rsidP="008A039B">
      <w:pPr>
        <w:pStyle w:val="Listenabsatz"/>
        <w:numPr>
          <w:ilvl w:val="0"/>
          <w:numId w:val="18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 w:rsidRPr="000236C8">
        <w:rPr>
          <w:rFonts w:ascii="Arial" w:eastAsia="Times New Roman" w:hAnsi="Arial" w:cs="Times New Roman"/>
          <w:lang w:val="de-DE" w:eastAsia="de-DE"/>
        </w:rPr>
        <w:t xml:space="preserve">Nachbesprechen von schwierigen Situationen </w:t>
      </w:r>
    </w:p>
    <w:p w14:paraId="6D97FCBB" w14:textId="629B82FB" w:rsidR="00207269" w:rsidRPr="000236C8" w:rsidRDefault="00702E55" w:rsidP="008A039B">
      <w:pPr>
        <w:pStyle w:val="Listenabsatz"/>
        <w:numPr>
          <w:ilvl w:val="0"/>
          <w:numId w:val="18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 w:rsidRPr="000236C8">
        <w:rPr>
          <w:rFonts w:ascii="Arial" w:eastAsia="Times New Roman" w:hAnsi="Arial" w:cs="Times New Roman"/>
          <w:lang w:val="de-DE" w:eastAsia="de-DE"/>
        </w:rPr>
        <w:t xml:space="preserve">Entwickeln von </w:t>
      </w:r>
      <w:r w:rsidR="005009EC">
        <w:rPr>
          <w:rFonts w:ascii="Arial" w:eastAsia="Times New Roman" w:hAnsi="Arial" w:cs="Times New Roman"/>
          <w:lang w:val="de-DE" w:eastAsia="de-DE"/>
        </w:rPr>
        <w:t xml:space="preserve">alternativen </w:t>
      </w:r>
      <w:r w:rsidRPr="000236C8">
        <w:rPr>
          <w:rFonts w:ascii="Arial" w:eastAsia="Times New Roman" w:hAnsi="Arial" w:cs="Times New Roman"/>
          <w:lang w:val="de-DE" w:eastAsia="de-DE"/>
        </w:rPr>
        <w:t>Handlungsmöglichkeiten</w:t>
      </w:r>
    </w:p>
    <w:p w14:paraId="1172C44C" w14:textId="1FD288A4" w:rsidR="00616589" w:rsidRPr="000236C8" w:rsidRDefault="00616589" w:rsidP="008A039B">
      <w:pPr>
        <w:pStyle w:val="Listenabsatz"/>
        <w:numPr>
          <w:ilvl w:val="0"/>
          <w:numId w:val="18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 w:rsidRPr="000236C8">
        <w:rPr>
          <w:rFonts w:ascii="Arial" w:eastAsia="Times New Roman" w:hAnsi="Arial" w:cs="Times New Roman"/>
          <w:lang w:val="de-DE" w:eastAsia="de-DE"/>
        </w:rPr>
        <w:t>Individuelle Begleitung und in Absprache mit weiteren Fachpersonen entwickelte agogische Massnahmen aufgrund lebenseinschränkenden, krankhaften Suchtverhal</w:t>
      </w:r>
      <w:r w:rsidR="001D33BE">
        <w:rPr>
          <w:rFonts w:ascii="Arial" w:eastAsia="Times New Roman" w:hAnsi="Arial" w:cs="Times New Roman"/>
          <w:lang w:val="de-DE" w:eastAsia="de-DE"/>
        </w:rPr>
        <w:t>tens</w:t>
      </w:r>
      <w:r w:rsidRPr="000236C8">
        <w:rPr>
          <w:rFonts w:ascii="Arial" w:eastAsia="Times New Roman" w:hAnsi="Arial" w:cs="Times New Roman"/>
          <w:lang w:val="de-DE" w:eastAsia="de-DE"/>
        </w:rPr>
        <w:t>.</w:t>
      </w:r>
    </w:p>
    <w:p w14:paraId="52F70F62" w14:textId="122B553B" w:rsidR="00492469" w:rsidRPr="00207269" w:rsidRDefault="00492469" w:rsidP="00625B98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207269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beim </w:t>
      </w:r>
      <w:r w:rsidRPr="002072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Umgang mit </w:t>
      </w:r>
      <w:r w:rsidR="003B3CB8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psychischen </w:t>
      </w:r>
      <w:r w:rsidR="003B3CB8" w:rsidRPr="000236C8">
        <w:rPr>
          <w:rFonts w:ascii="Arial" w:eastAsia="Times New Roman" w:hAnsi="Arial" w:cs="Times New Roman"/>
          <w:b/>
          <w:bCs/>
          <w:lang w:val="de-DE" w:eastAsia="de-DE"/>
        </w:rPr>
        <w:t>Krankheitssymptome</w:t>
      </w:r>
      <w:r w:rsidR="003B3CB8">
        <w:rPr>
          <w:rFonts w:ascii="Arial" w:eastAsia="Times New Roman" w:hAnsi="Arial" w:cs="Times New Roman"/>
          <w:b/>
          <w:bCs/>
          <w:lang w:val="de-DE" w:eastAsia="de-DE"/>
        </w:rPr>
        <w:t>n</w:t>
      </w:r>
      <w:r w:rsidR="003B3CB8" w:rsidRPr="000236C8">
        <w:rPr>
          <w:rFonts w:ascii="Arial" w:eastAsia="Times New Roman" w:hAnsi="Arial" w:cs="Times New Roman"/>
          <w:b/>
          <w:bCs/>
          <w:lang w:val="de-DE" w:eastAsia="de-DE"/>
        </w:rPr>
        <w:t xml:space="preserve"> und</w:t>
      </w:r>
      <w:r w:rsidR="008D02BB">
        <w:rPr>
          <w:rFonts w:ascii="Arial" w:eastAsia="Times New Roman" w:hAnsi="Arial" w:cs="Times New Roman"/>
          <w:b/>
          <w:bCs/>
          <w:lang w:val="de-DE" w:eastAsia="de-DE"/>
        </w:rPr>
        <w:t>/oder</w:t>
      </w:r>
      <w:r w:rsidR="003B3CB8" w:rsidRPr="000236C8">
        <w:rPr>
          <w:rFonts w:ascii="Arial" w:eastAsia="Times New Roman" w:hAnsi="Arial" w:cs="Times New Roman"/>
          <w:b/>
          <w:bCs/>
          <w:lang w:val="de-DE" w:eastAsia="de-DE"/>
        </w:rPr>
        <w:t xml:space="preserve"> behinderungsbedingte</w:t>
      </w:r>
      <w:r w:rsidR="003B3CB8">
        <w:rPr>
          <w:rFonts w:ascii="Arial" w:eastAsia="Times New Roman" w:hAnsi="Arial" w:cs="Times New Roman"/>
          <w:b/>
          <w:bCs/>
          <w:lang w:val="de-DE" w:eastAsia="de-DE"/>
        </w:rPr>
        <w:t>n</w:t>
      </w:r>
      <w:r w:rsidR="003B3CB8" w:rsidRPr="000236C8">
        <w:rPr>
          <w:rFonts w:ascii="Arial" w:eastAsia="Times New Roman" w:hAnsi="Arial" w:cs="Times New Roman"/>
          <w:b/>
          <w:bCs/>
          <w:lang w:val="de-DE" w:eastAsia="de-DE"/>
        </w:rPr>
        <w:t xml:space="preserve"> Verhaltensauffälligkeiten</w:t>
      </w:r>
      <w:r w:rsidR="003B3CB8" w:rsidRPr="00207269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Pr="00207269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35339" w:rsidRPr="008917B4" w14:paraId="6EB311AB" w14:textId="77777777" w:rsidTr="008A039B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EABEEA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0868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AAFBF1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62106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8FF371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78287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7AF3F1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67439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ED3FBC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8158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05FC3599" w14:textId="77777777" w:rsidTr="008A039B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9C34D0" w14:textId="29D8AED5" w:rsidR="006600E1" w:rsidRPr="00492469" w:rsidRDefault="008D02BB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A3001B" w14:textId="6B1594FE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47DEE7" w14:textId="7EEAE1F1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3F2E9E" w14:textId="3618B5CB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EC300D" w14:textId="24A84221" w:rsidR="006600E1" w:rsidRPr="00492469" w:rsidRDefault="006600E1" w:rsidP="00F072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64E4ED5F" w14:textId="77777777" w:rsidR="00A350A2" w:rsidRDefault="00A350A2" w:rsidP="004311D8">
      <w:pPr>
        <w:spacing w:after="120"/>
        <w:rPr>
          <w:rFonts w:ascii="Arial" w:eastAsia="Times New Roman" w:hAnsi="Arial" w:cs="Arial"/>
          <w:color w:val="FF0000"/>
          <w:lang w:eastAsia="de-CH"/>
        </w:rPr>
      </w:pPr>
    </w:p>
    <w:p w14:paraId="02834B1F" w14:textId="23E08F65" w:rsidR="003900A9" w:rsidRDefault="00492469" w:rsidP="008A039B">
      <w:pPr>
        <w:spacing w:after="120" w:line="240" w:lineRule="auto"/>
        <w:rPr>
          <w:rFonts w:ascii="Arial" w:eastAsia="Times New Roman" w:hAnsi="Arial" w:cs="Times New Roman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5.4 </w:t>
      </w:r>
      <w:r w:rsidR="00616589" w:rsidRPr="000236C8">
        <w:rPr>
          <w:rFonts w:ascii="Arial" w:eastAsia="Times New Roman" w:hAnsi="Arial" w:cs="Times New Roman"/>
          <w:b/>
          <w:bCs/>
          <w:lang w:val="de-DE" w:eastAsia="de-DE"/>
        </w:rPr>
        <w:t xml:space="preserve">Rechtlich abweichendes </w:t>
      </w: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Sexualverhalten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Pr="00C5488B">
        <w:rPr>
          <w:rFonts w:ascii="Arial" w:eastAsia="Times New Roman" w:hAnsi="Arial" w:cs="Times New Roman"/>
          <w:lang w:val="de-DE" w:eastAsia="de-DE"/>
        </w:rPr>
        <w:t xml:space="preserve">Unterstützung im </w:t>
      </w:r>
      <w:r w:rsidR="003900A9">
        <w:rPr>
          <w:rFonts w:ascii="Arial" w:eastAsia="Times New Roman" w:hAnsi="Arial" w:cs="Times New Roman"/>
          <w:lang w:val="de-DE" w:eastAsia="de-DE"/>
        </w:rPr>
        <w:t xml:space="preserve">Zusammenhang mit </w:t>
      </w:r>
      <w:r w:rsidR="000236C8">
        <w:rPr>
          <w:rFonts w:ascii="Arial" w:eastAsia="Times New Roman" w:hAnsi="Arial" w:cs="Times New Roman"/>
          <w:lang w:val="de-DE" w:eastAsia="de-DE"/>
        </w:rPr>
        <w:t>rechtlich abweichendem</w:t>
      </w:r>
      <w:r w:rsidR="003900A9">
        <w:rPr>
          <w:rFonts w:ascii="Arial" w:eastAsia="Times New Roman" w:hAnsi="Arial" w:cs="Times New Roman"/>
          <w:lang w:val="de-DE" w:eastAsia="de-DE"/>
        </w:rPr>
        <w:t xml:space="preserve"> Sexualverhalten kann verschiedene Aspekte umfassen: </w:t>
      </w:r>
    </w:p>
    <w:p w14:paraId="7D03C318" w14:textId="15BFFA29" w:rsidR="00AD1605" w:rsidRPr="00C5488B" w:rsidRDefault="00AD1605" w:rsidP="008A039B">
      <w:pPr>
        <w:pStyle w:val="Listenabsatz"/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C5488B">
        <w:rPr>
          <w:rFonts w:ascii="Arial" w:eastAsia="Times New Roman" w:hAnsi="Arial" w:cs="Times New Roman"/>
          <w:lang w:val="de-DE" w:eastAsia="de-DE"/>
        </w:rPr>
        <w:t>Unterstützungsleistungen im Zusammenhang mit rechtlich abweichendem oder aggressivem Verhalten mit sexuellem Hintergrund</w:t>
      </w:r>
    </w:p>
    <w:p w14:paraId="30ECA3F8" w14:textId="4C744DBD" w:rsidR="005A0BB3" w:rsidRPr="005A0BB3" w:rsidRDefault="005A0BB3" w:rsidP="008A039B">
      <w:pPr>
        <w:spacing w:before="240" w:after="0" w:line="240" w:lineRule="auto"/>
        <w:rPr>
          <w:rFonts w:ascii="Arial" w:eastAsia="Times New Roman" w:hAnsi="Arial" w:cs="Times New Roman"/>
          <w:i/>
          <w:color w:val="000000"/>
          <w:lang w:val="de-DE" w:eastAsia="de-DE"/>
        </w:rPr>
      </w:pPr>
      <w:r w:rsidRPr="005A0BB3">
        <w:rPr>
          <w:rFonts w:ascii="Arial" w:eastAsia="Times New Roman" w:hAnsi="Arial" w:cs="Times New Roman"/>
          <w:i/>
          <w:lang w:val="de-DE" w:eastAsia="de-DE"/>
        </w:rPr>
        <w:t>Besprechung der (potentiellen) sexuellen Wünsche und des Sexualverhaltens</w:t>
      </w:r>
      <w:r>
        <w:rPr>
          <w:rFonts w:ascii="Arial" w:eastAsia="Times New Roman" w:hAnsi="Arial" w:cs="Times New Roman"/>
          <w:i/>
          <w:lang w:val="de-DE" w:eastAsia="de-DE"/>
        </w:rPr>
        <w:t xml:space="preserve"> </w:t>
      </w:r>
      <w:r w:rsidRPr="005A0BB3">
        <w:rPr>
          <w:rFonts w:ascii="Arial" w:eastAsia="Times New Roman" w:hAnsi="Arial" w:cs="Times New Roman"/>
          <w:i/>
          <w:lang w:val="de-DE" w:eastAsia="de-DE"/>
        </w:rPr>
        <w:t>ist unter 3.1 abzubilden</w:t>
      </w:r>
      <w:r>
        <w:rPr>
          <w:rFonts w:ascii="Arial" w:eastAsia="Times New Roman" w:hAnsi="Arial" w:cs="Times New Roman"/>
          <w:i/>
          <w:lang w:val="de-DE" w:eastAsia="de-DE"/>
        </w:rPr>
        <w:t>.</w:t>
      </w:r>
    </w:p>
    <w:p w14:paraId="3171F21B" w14:textId="19D3A49F" w:rsidR="00492469" w:rsidRDefault="00492469" w:rsidP="00625B98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in Bezug auf </w:t>
      </w:r>
      <w:r w:rsidR="003B3CB8" w:rsidRPr="003B3CB8">
        <w:rPr>
          <w:rFonts w:ascii="Arial" w:eastAsia="Times New Roman" w:hAnsi="Arial" w:cs="Times New Roman"/>
          <w:b/>
          <w:color w:val="000000"/>
          <w:lang w:val="de-DE" w:eastAsia="de-DE"/>
        </w:rPr>
        <w:t>rechtlich abweichendes Sexualverhalten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 Unterstützung?</w:t>
      </w:r>
    </w:p>
    <w:tbl>
      <w:tblPr>
        <w:tblW w:w="90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820"/>
        <w:gridCol w:w="1700"/>
        <w:gridCol w:w="1900"/>
        <w:gridCol w:w="1920"/>
      </w:tblGrid>
      <w:tr w:rsidR="00735339" w:rsidRPr="008917B4" w14:paraId="79A2F40A" w14:textId="77777777" w:rsidTr="00CB6E99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36D4C6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29529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8D9647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07817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CB26A5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63322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963D5D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61837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BD062F" w14:textId="77777777" w:rsidR="00735339" w:rsidRPr="008917B4" w:rsidRDefault="0075272A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57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3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3533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35339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6600E1" w:rsidRPr="00492469" w14:paraId="411F2A71" w14:textId="77777777" w:rsidTr="00CB6E9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7921F5" w14:textId="68E11528" w:rsidR="006600E1" w:rsidRPr="00492469" w:rsidRDefault="008D02BB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6600E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18BDCB" w14:textId="563579F0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361672" w14:textId="2EB5EE79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07FD6F" w14:textId="1A1AA060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928C59" w14:textId="033989F8" w:rsidR="006600E1" w:rsidRPr="00492469" w:rsidRDefault="006600E1" w:rsidP="00CB6E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348F2552" w14:textId="77777777" w:rsidR="008F63A7" w:rsidRDefault="008F63A7">
      <w:pPr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br w:type="page"/>
      </w:r>
    </w:p>
    <w:p w14:paraId="52246FCF" w14:textId="77777777" w:rsidR="00207269" w:rsidRDefault="00207269" w:rsidP="00492469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</w:p>
    <w:tbl>
      <w:tblPr>
        <w:tblpPr w:leftFromText="141" w:rightFromText="141" w:vertAnchor="page" w:horzAnchor="margin" w:tblpY="1816"/>
        <w:tblW w:w="9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920"/>
        <w:gridCol w:w="1798"/>
        <w:gridCol w:w="1700"/>
        <w:gridCol w:w="1867"/>
        <w:gridCol w:w="1114"/>
        <w:gridCol w:w="1046"/>
      </w:tblGrid>
      <w:tr w:rsidR="00D4765E" w:rsidRPr="00492469" w14:paraId="6086E80E" w14:textId="77777777" w:rsidTr="001211E7">
        <w:trPr>
          <w:trHeight w:val="60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4DCA6343" w14:textId="77777777" w:rsidR="004224E2" w:rsidRDefault="004224E2" w:rsidP="001211E7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lang w:val="de-DE" w:eastAsia="de-DE"/>
              </w:rPr>
              <w:t xml:space="preserve">IBB-Indikatorenraster Wohnen GB / KB </w:t>
            </w:r>
          </w:p>
          <w:p w14:paraId="5D56A864" w14:textId="684EEEF5" w:rsidR="00D4765E" w:rsidRPr="00492469" w:rsidRDefault="000700A3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val="de-DE" w:eastAsia="de-DE"/>
              </w:rPr>
            </w:pPr>
            <w:r w:rsidRPr="000700A3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© Kantone AI AR GL GR SG SH TG ZH 2019</w:t>
            </w:r>
          </w:p>
        </w:tc>
      </w:tr>
      <w:tr w:rsidR="00D4765E" w:rsidRPr="00492469" w14:paraId="61BCFCDF" w14:textId="77777777" w:rsidTr="001211E7">
        <w:trPr>
          <w:trHeight w:val="2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15839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25534" w14:textId="62149D79" w:rsidR="00D4765E" w:rsidRPr="00492469" w:rsidRDefault="00D4765E" w:rsidP="006942C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B8534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20982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3B68B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lang w:val="de-DE" w:eastAsia="de-D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E9EC7" w14:textId="77777777" w:rsidR="00D4765E" w:rsidRPr="00492469" w:rsidRDefault="00D4765E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E1F8A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lang w:val="de-DE" w:eastAsia="de-DE"/>
              </w:rPr>
              <w:t> </w:t>
            </w:r>
          </w:p>
        </w:tc>
      </w:tr>
      <w:tr w:rsidR="00D4765E" w:rsidRPr="00577806" w14:paraId="77EC5455" w14:textId="77777777" w:rsidTr="001211E7">
        <w:trPr>
          <w:trHeight w:val="45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E13" w14:textId="77777777" w:rsidR="00D4765E" w:rsidRPr="00577806" w:rsidRDefault="00D4765E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Nr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A6F" w14:textId="42201B23" w:rsidR="00D4765E" w:rsidRPr="00577806" w:rsidRDefault="008D02BB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Themenbereiche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779CB66" w14:textId="27429140" w:rsidR="00D4765E" w:rsidRPr="00577806" w:rsidRDefault="008D02BB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Indikatoren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EF0" w14:textId="77777777" w:rsidR="00D4765E" w:rsidRPr="00577806" w:rsidRDefault="00D4765E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Punkte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096" w14:textId="77777777" w:rsidR="00D4765E" w:rsidRPr="00577806" w:rsidRDefault="00D4765E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max. Pkt.</w:t>
            </w:r>
          </w:p>
        </w:tc>
      </w:tr>
      <w:tr w:rsidR="00D4765E" w:rsidRPr="00492469" w14:paraId="679CC9F6" w14:textId="77777777" w:rsidTr="001211E7">
        <w:trPr>
          <w:trHeight w:val="454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49C6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0560" w14:textId="73F24205" w:rsidR="00D4765E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Pflege und Ernährung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4676028D" w14:textId="72FA90A2" w:rsidR="00D4765E" w:rsidRPr="004224E2" w:rsidRDefault="004224E2" w:rsidP="001211E7">
            <w:pPr>
              <w:spacing w:after="0" w:line="240" w:lineRule="auto"/>
              <w:rPr>
                <w:rFonts w:ascii="Arial" w:hAnsi="Arial" w:cs="Arial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1.1. Körperpflege und Medikamenteneinnahme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A6C" w14:textId="77777777" w:rsidR="00D4765E" w:rsidRPr="00577806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-986237136"/>
                <w:showingPlcHdr/>
                <w:text/>
              </w:sdtPr>
              <w:sdtEndPr/>
              <w:sdtContent>
                <w:r w:rsidR="00D4765E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CAD9" w14:textId="77777777" w:rsidR="00D4765E" w:rsidRPr="00577806" w:rsidRDefault="00D4765E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D4765E" w:rsidRPr="00492469" w14:paraId="24C358FF" w14:textId="77777777" w:rsidTr="001211E7">
        <w:trPr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C833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8FA3B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7C4A1FE" w14:textId="35EB67D6" w:rsidR="00D4765E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1.2. Besondere medizinische Massnahmen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7128" w14:textId="77777777" w:rsidR="00D4765E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1871726533"/>
                <w:showingPlcHdr/>
                <w:text/>
              </w:sdtPr>
              <w:sdtEndPr/>
              <w:sdtContent>
                <w:r w:rsidR="00D4765E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C3E1" w14:textId="77777777" w:rsidR="00D4765E" w:rsidRPr="00577806" w:rsidRDefault="00D4765E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D4765E" w:rsidRPr="00492469" w14:paraId="4F34AEC6" w14:textId="77777777" w:rsidTr="001211E7">
        <w:trPr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E256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E3D2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BACBC64" w14:textId="3EED7949" w:rsidR="00D4765E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1.3. Nahrungseinnahme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1EA6" w14:textId="77777777" w:rsidR="00D4765E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-624695687"/>
                <w:showingPlcHdr/>
                <w:text/>
              </w:sdtPr>
              <w:sdtEndPr/>
              <w:sdtContent>
                <w:r w:rsidR="00D4765E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835F" w14:textId="77777777" w:rsidR="00D4765E" w:rsidRPr="00577806" w:rsidRDefault="00D4765E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D4765E" w:rsidRPr="00492469" w14:paraId="299EC830" w14:textId="77777777" w:rsidTr="001211E7">
        <w:trPr>
          <w:trHeight w:val="11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1C4E9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BF676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AE235" w14:textId="3DC1C62B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5072F" w14:textId="4DDC2CA6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1808B" w14:textId="12A9ABA8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D58F9" w14:textId="77777777" w:rsidR="00D4765E" w:rsidRPr="00935352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lang w:val="de-DE" w:eastAsia="de-DE"/>
              </w:rPr>
            </w:pPr>
            <w:r w:rsidRPr="00935352">
              <w:rPr>
                <w:rFonts w:ascii="Arial" w:eastAsia="Times New Roman" w:hAnsi="Arial" w:cs="Times New Roman"/>
                <w:color w:val="D9D9D9" w:themeColor="background1" w:themeShade="D9"/>
                <w:lang w:val="de-DE" w:eastAsia="de-D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B0154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lang w:val="de-DE" w:eastAsia="de-DE"/>
              </w:rPr>
              <w:t> </w:t>
            </w:r>
          </w:p>
        </w:tc>
      </w:tr>
      <w:tr w:rsidR="004224E2" w:rsidRPr="00492469" w14:paraId="4ADE3B79" w14:textId="77777777" w:rsidTr="001211E7">
        <w:trPr>
          <w:trHeight w:val="454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96A7" w14:textId="77777777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B14" w14:textId="77777777" w:rsidR="004224E2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Bekleidung und </w:t>
            </w:r>
          </w:p>
          <w:p w14:paraId="060A6DDF" w14:textId="306412E5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Mobilität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925B863" w14:textId="7F53D393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2.1. Ankleiden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8688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1017590653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DDB5" w14:textId="77777777" w:rsidR="004224E2" w:rsidRPr="00577806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4224E2" w:rsidRPr="00492469" w14:paraId="0C2E244F" w14:textId="77777777" w:rsidTr="001211E7">
        <w:trPr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7F2D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C29A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A81854F" w14:textId="73A754A8" w:rsidR="004224E2" w:rsidRPr="00176947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2.2. Transfersituationen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E8D1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1264183397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477B" w14:textId="77777777" w:rsidR="004224E2" w:rsidRPr="00176947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176947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4224E2" w:rsidRPr="00492469" w14:paraId="6AF5F2ED" w14:textId="77777777" w:rsidTr="001211E7">
        <w:trPr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B061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7699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48C7AA3" w14:textId="60762A5B" w:rsidR="004224E2" w:rsidRPr="00176947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2.3. Mobilität innerhalb des Hauses </w:t>
            </w:r>
            <w:r w:rsidR="006731C8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/ </w:t>
            </w: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der Wohneinheit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BC1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644556452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FB1B" w14:textId="77777777" w:rsidR="004224E2" w:rsidRPr="00176947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176947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4224E2" w:rsidRPr="00492469" w14:paraId="39B27727" w14:textId="77777777" w:rsidTr="001211E7">
        <w:trPr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702C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2E69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2DCA57AC" w14:textId="5784DDFF" w:rsidR="004224E2" w:rsidRPr="00176947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2.4. Mobilität ausserhalb des Hauses </w:t>
            </w:r>
            <w:r w:rsidR="006731C8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/ </w:t>
            </w: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der Wohneinheit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400B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560531403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C8AC" w14:textId="77777777" w:rsidR="004224E2" w:rsidRPr="00176947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176947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D4765E" w:rsidRPr="00492469" w14:paraId="50D85044" w14:textId="77777777" w:rsidTr="001211E7">
        <w:trPr>
          <w:trHeight w:val="11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1F900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22B6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24BF3" w14:textId="49B31D48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88D16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365F" w14:textId="77772832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A8E3" w14:textId="77777777" w:rsidR="00D4765E" w:rsidRPr="00935352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E627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</w:tr>
      <w:tr w:rsidR="004224E2" w:rsidRPr="00492469" w14:paraId="7293E0F5" w14:textId="77777777" w:rsidTr="001211E7">
        <w:trPr>
          <w:trHeight w:val="454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2256" w14:textId="77777777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AB8" w14:textId="621EC80F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Lebenspraktiken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01BE07A5" w14:textId="314E0C96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3.1. Lebenspraktische Fähigkeiten und soziale Integration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ED66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-1807849620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658E" w14:textId="77777777" w:rsidR="004224E2" w:rsidRPr="00577806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4224E2" w:rsidRPr="00492469" w14:paraId="6B95C2DA" w14:textId="77777777" w:rsidTr="001211E7">
        <w:trPr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182F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E7C3F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1B214711" w14:textId="512320AE" w:rsidR="004224E2" w:rsidRPr="00176947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3.2. Freizeitaktivitäten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2A45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910733819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83C5" w14:textId="77777777" w:rsidR="004224E2" w:rsidRPr="00176947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176947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D4765E" w:rsidRPr="00492469" w14:paraId="302729D5" w14:textId="77777777" w:rsidTr="001211E7">
        <w:trPr>
          <w:trHeight w:val="2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11E6D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937C2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CC034" w14:textId="079521E0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6639B" w14:textId="7F4143F2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80D8B" w14:textId="05D89640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C7E57" w14:textId="77777777" w:rsidR="00D4765E" w:rsidRPr="00935352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r w:rsidRPr="00935352"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79837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</w:tr>
      <w:tr w:rsidR="004224E2" w:rsidRPr="00492469" w14:paraId="4CCC4F55" w14:textId="77777777" w:rsidTr="001211E7">
        <w:trPr>
          <w:trHeight w:val="454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9E87" w14:textId="77777777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2DC" w14:textId="77777777" w:rsidR="004224E2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Sicherheit und </w:t>
            </w:r>
          </w:p>
          <w:p w14:paraId="6CDA8C30" w14:textId="491B6954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Stabilität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74103E7" w14:textId="2AC7AC88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4.1. Auto- und Fremdaggressionen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6F23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1892915928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70BA" w14:textId="77777777" w:rsidR="004224E2" w:rsidRPr="00577806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4224E2" w:rsidRPr="00492469" w14:paraId="56E72534" w14:textId="77777777" w:rsidTr="001211E7">
        <w:trPr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5FD2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EED4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C0B184D" w14:textId="36964120" w:rsidR="004224E2" w:rsidRPr="00176947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4.2. Erwachsenenschutzrechtliche Massnahmen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148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122970562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A2CA" w14:textId="77777777" w:rsidR="004224E2" w:rsidRPr="00176947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176947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4224E2" w:rsidRPr="00492469" w14:paraId="73CA85A9" w14:textId="77777777" w:rsidTr="001211E7">
        <w:trPr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2576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1D73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15B88BD" w14:textId="5546E012" w:rsidR="004224E2" w:rsidRPr="004224E2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4.3. Betreuung in der Nacht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98AD5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247857913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005B" w14:textId="77777777" w:rsidR="004224E2" w:rsidRPr="00176947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176947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D4765E" w:rsidRPr="00492469" w14:paraId="7D452792" w14:textId="77777777" w:rsidTr="001211E7">
        <w:trPr>
          <w:trHeight w:val="2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6A619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ED0BE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AE3B1" w14:textId="70C1C12C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DA889" w14:textId="541CA34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76231" w14:textId="69B0C304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EC425" w14:textId="77777777" w:rsidR="00D4765E" w:rsidRPr="00935352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r w:rsidRPr="00935352"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7B12F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</w:tr>
      <w:tr w:rsidR="004224E2" w:rsidRPr="00492469" w14:paraId="2D8572C9" w14:textId="77777777" w:rsidTr="001211E7">
        <w:trPr>
          <w:trHeight w:val="454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0186" w14:textId="77777777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AB1" w14:textId="4C730098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Psychische Beeinträchtigungen und herausfordernde Verhaltensweisen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C40C931" w14:textId="2A934DD2" w:rsidR="004224E2" w:rsidRPr="00577806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5.1. Kontrollverlust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BD1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1011954454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F18C" w14:textId="77777777" w:rsidR="004224E2" w:rsidRPr="00577806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4224E2" w:rsidRPr="00492469" w14:paraId="4A1B68D9" w14:textId="77777777" w:rsidTr="001211E7">
        <w:trPr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14449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985C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6E2D438" w14:textId="2B90A86D" w:rsidR="004224E2" w:rsidRPr="00176947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5.2. Nähe und Distanz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372B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1363934866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49C2" w14:textId="77777777" w:rsidR="004224E2" w:rsidRPr="00176947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176947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4224E2" w:rsidRPr="00492469" w14:paraId="4B7F17B4" w14:textId="77777777" w:rsidTr="001211E7">
        <w:trPr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30B7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94D4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6515344" w14:textId="2F685505" w:rsidR="004224E2" w:rsidRPr="00176947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5.3. Psychische Krankheitssymptome und behinderungsbedingte Verhaltensauffälligkeiten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5822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1341578536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D091" w14:textId="77777777" w:rsidR="004224E2" w:rsidRPr="00176947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176947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4224E2" w:rsidRPr="00492469" w14:paraId="4AA07EB9" w14:textId="77777777" w:rsidTr="001211E7">
        <w:trPr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D23BD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F137" w14:textId="77777777" w:rsidR="004224E2" w:rsidRPr="00782620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9027F82" w14:textId="2E93677E" w:rsidR="004224E2" w:rsidRPr="00176947" w:rsidRDefault="004224E2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4224E2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5.4. Rechtlich abweichendes Sexualverhalten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25E5E" w14:textId="77777777" w:rsidR="004224E2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848141589"/>
                <w:showingPlcHdr/>
                <w:text/>
              </w:sdtPr>
              <w:sdtEndPr/>
              <w:sdtContent>
                <w:r w:rsidR="004224E2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0236" w14:textId="77777777" w:rsidR="004224E2" w:rsidRPr="00176947" w:rsidRDefault="004224E2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176947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D4765E" w:rsidRPr="00492469" w14:paraId="63CA6BB3" w14:textId="77777777" w:rsidTr="001211E7">
        <w:trPr>
          <w:trHeight w:val="45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A6663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69C04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BF3D5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1CED" w14:textId="77777777" w:rsidR="00D4765E" w:rsidRPr="00577806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-2125757719"/>
                <w:showingPlcHdr/>
                <w:text/>
              </w:sdtPr>
              <w:sdtEndPr/>
              <w:sdtContent>
                <w:r w:rsidR="00D4765E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0952D" w14:textId="77777777" w:rsidR="00D4765E" w:rsidRPr="00577806" w:rsidRDefault="00D4765E" w:rsidP="001211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 xml:space="preserve"> </w:t>
            </w:r>
            <w:r w:rsidRPr="005778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Total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 xml:space="preserve"> IBB-Punkte</w:t>
            </w:r>
            <w:r w:rsidRPr="005778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BA76" w14:textId="77777777" w:rsidR="00D4765E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1121643990"/>
                <w:showingPlcHdr/>
                <w:text/>
              </w:sdtPr>
              <w:sdtEndPr/>
              <w:sdtContent>
                <w:r w:rsidR="00D4765E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915E8" w14:textId="77777777" w:rsidR="00D4765E" w:rsidRPr="00577806" w:rsidRDefault="00D4765E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100</w:t>
            </w:r>
          </w:p>
        </w:tc>
      </w:tr>
      <w:tr w:rsidR="00D4765E" w:rsidRPr="00492469" w14:paraId="2417F7DB" w14:textId="77777777" w:rsidTr="001211E7">
        <w:trPr>
          <w:trHeight w:val="19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92ACFC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031C2A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5C17D9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0BE090" w14:textId="77777777" w:rsidR="00D4765E" w:rsidRPr="00577806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51B2B593" w14:textId="77777777" w:rsidR="00D4765E" w:rsidRDefault="00D4765E" w:rsidP="001211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FECAA42" w14:textId="77777777" w:rsidR="00D4765E" w:rsidRPr="00577806" w:rsidRDefault="00D4765E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4C885B" w14:textId="77777777" w:rsidR="00D4765E" w:rsidRPr="00577806" w:rsidRDefault="00D4765E" w:rsidP="001211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</w:tr>
      <w:tr w:rsidR="00D4765E" w:rsidRPr="00492469" w14:paraId="2706D3D2" w14:textId="77777777" w:rsidTr="001211E7">
        <w:trPr>
          <w:trHeight w:val="45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8C5C82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C5B9CD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75A764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A390D3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86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7E543" w14:textId="77777777" w:rsidR="00D4765E" w:rsidRPr="00577806" w:rsidRDefault="00D4765E" w:rsidP="001211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val="de-DE" w:eastAsia="de-DE"/>
              </w:rPr>
              <w:t>IBB-Stufe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329C8" w14:textId="77777777" w:rsidR="00D4765E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-1201942151"/>
                <w:showingPlcHdr/>
                <w:text/>
              </w:sdtPr>
              <w:sdtEndPr/>
              <w:sdtContent>
                <w:r w:rsidR="00D4765E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</w:tr>
      <w:tr w:rsidR="00D4765E" w:rsidRPr="00492469" w14:paraId="06D780EA" w14:textId="77777777" w:rsidTr="001211E7">
        <w:trPr>
          <w:trHeight w:val="45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F8E3FF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4F9D22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4BDF9E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CE8811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46BB95" w14:textId="77777777" w:rsidR="00D4765E" w:rsidRPr="00577806" w:rsidRDefault="00D4765E" w:rsidP="001211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val="de-DE" w:eastAsia="de-DE"/>
              </w:rPr>
              <w:t>HE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720F0" w14:textId="77777777" w:rsidR="00D4765E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339590686"/>
                <w:showingPlcHdr/>
                <w:text/>
              </w:sdtPr>
              <w:sdtEndPr/>
              <w:sdtContent>
                <w:r w:rsidR="00D4765E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</w:tr>
      <w:tr w:rsidR="00D4765E" w:rsidRPr="00492469" w14:paraId="2C0D8FD5" w14:textId="77777777" w:rsidTr="001211E7">
        <w:trPr>
          <w:trHeight w:val="45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794FE0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FA0711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EDBD9D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9010D8" w14:textId="77777777" w:rsidR="00D4765E" w:rsidRPr="00492469" w:rsidRDefault="00D4765E" w:rsidP="001211E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de-DE" w:eastAsia="de-D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2FC04" w14:textId="77777777" w:rsidR="00D4765E" w:rsidRPr="00577806" w:rsidRDefault="00D4765E" w:rsidP="001211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val="de-DE" w:eastAsia="de-DE"/>
              </w:rPr>
            </w:pPr>
            <w:r w:rsidRPr="00577806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val="de-DE" w:eastAsia="de-DE"/>
              </w:rPr>
              <w:t>Gesamtstufe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B2594" w14:textId="77777777" w:rsidR="00D4765E" w:rsidRPr="00935352" w:rsidRDefault="0075272A" w:rsidP="001211E7">
            <w:pPr>
              <w:spacing w:after="0" w:line="240" w:lineRule="auto"/>
              <w:rPr>
                <w:rFonts w:ascii="Arial" w:eastAsia="Times New Roman" w:hAnsi="Arial" w:cs="Times New Roman"/>
                <w:color w:val="D9D9D9" w:themeColor="background1" w:themeShade="D9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de-DE" w:eastAsia="de-DE"/>
                </w:rPr>
                <w:id w:val="-1991627616"/>
                <w:showingPlcHdr/>
                <w:text/>
              </w:sdtPr>
              <w:sdtEndPr/>
              <w:sdtContent>
                <w:r w:rsidR="00D4765E">
                  <w:rPr>
                    <w:rFonts w:ascii="Arial" w:eastAsia="Times New Roman" w:hAnsi="Arial" w:cs="Arial"/>
                    <w:sz w:val="20"/>
                    <w:szCs w:val="20"/>
                    <w:lang w:val="de-DE" w:eastAsia="de-DE"/>
                  </w:rPr>
                  <w:t xml:space="preserve">                          </w:t>
                </w:r>
              </w:sdtContent>
            </w:sdt>
          </w:p>
        </w:tc>
      </w:tr>
    </w:tbl>
    <w:p w14:paraId="208531B8" w14:textId="77777777" w:rsidR="009B14E5" w:rsidRDefault="009B14E5" w:rsidP="008F63A7">
      <w:pPr>
        <w:spacing w:after="0"/>
        <w:rPr>
          <w:rFonts w:ascii="Arial" w:eastAsia="Times New Roman" w:hAnsi="Arial" w:cs="Arial"/>
          <w:b/>
          <w:color w:val="FF0000"/>
          <w:lang w:eastAsia="de-CH"/>
        </w:rPr>
      </w:pPr>
    </w:p>
    <w:p w14:paraId="25C6768F" w14:textId="0E9D2716" w:rsidR="00735339" w:rsidRPr="00207269" w:rsidRDefault="00735339" w:rsidP="00735339">
      <w:pPr>
        <w:spacing w:after="0"/>
        <w:rPr>
          <w:rFonts w:ascii="Arial" w:eastAsia="Times New Roman" w:hAnsi="Arial" w:cs="Arial"/>
          <w:color w:val="FF0000"/>
          <w:lang w:eastAsia="de-CH"/>
        </w:rPr>
      </w:pPr>
    </w:p>
    <w:sectPr w:rsidR="00735339" w:rsidRPr="00207269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6C973B" w16cid:durableId="2030F07E"/>
  <w16cid:commentId w16cid:paraId="40FD81DF" w16cid:durableId="2030F16B"/>
  <w16cid:commentId w16cid:paraId="41A08064" w16cid:durableId="2030F26F"/>
  <w16cid:commentId w16cid:paraId="6E6BB182" w16cid:durableId="2030F3D5"/>
  <w16cid:commentId w16cid:paraId="0EB58A80" w16cid:durableId="2030F4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32159" w14:textId="77777777" w:rsidR="0075272A" w:rsidRDefault="0075272A" w:rsidP="00AB5332">
      <w:pPr>
        <w:spacing w:after="0" w:line="240" w:lineRule="auto"/>
      </w:pPr>
      <w:r>
        <w:separator/>
      </w:r>
    </w:p>
  </w:endnote>
  <w:endnote w:type="continuationSeparator" w:id="0">
    <w:p w14:paraId="3D728249" w14:textId="77777777" w:rsidR="0075272A" w:rsidRDefault="0075272A" w:rsidP="00AB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107005"/>
      <w:docPartObj>
        <w:docPartGallery w:val="Page Numbers (Bottom of Page)"/>
        <w:docPartUnique/>
      </w:docPartObj>
    </w:sdtPr>
    <w:sdtEndPr/>
    <w:sdtContent>
      <w:p w14:paraId="5DC4CE2D" w14:textId="15F217FB" w:rsidR="008808C0" w:rsidRDefault="008808C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9C" w:rsidRPr="0034319C">
          <w:rPr>
            <w:noProof/>
            <w:lang w:val="de-DE"/>
          </w:rPr>
          <w:t>1</w:t>
        </w:r>
        <w:r>
          <w:fldChar w:fldCharType="end"/>
        </w:r>
      </w:p>
    </w:sdtContent>
  </w:sdt>
  <w:p w14:paraId="2AFBFD36" w14:textId="204A3827" w:rsidR="008808C0" w:rsidRDefault="008808C0">
    <w:pPr>
      <w:pStyle w:val="Fuzeile"/>
    </w:pPr>
    <w:r>
      <w:t>Version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EC9D0" w14:textId="77777777" w:rsidR="0075272A" w:rsidRDefault="0075272A" w:rsidP="00AB5332">
      <w:pPr>
        <w:spacing w:after="0" w:line="240" w:lineRule="auto"/>
      </w:pPr>
      <w:r>
        <w:separator/>
      </w:r>
    </w:p>
  </w:footnote>
  <w:footnote w:type="continuationSeparator" w:id="0">
    <w:p w14:paraId="48C9659F" w14:textId="77777777" w:rsidR="0075272A" w:rsidRDefault="0075272A" w:rsidP="00AB5332">
      <w:pPr>
        <w:spacing w:after="0" w:line="240" w:lineRule="auto"/>
      </w:pPr>
      <w:r>
        <w:continuationSeparator/>
      </w:r>
    </w:p>
  </w:footnote>
  <w:footnote w:id="1">
    <w:p w14:paraId="05CFB129" w14:textId="3B8D4D09" w:rsidR="008808C0" w:rsidRDefault="008808C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eastAsia="Times New Roman" w:hAnsi="Arial" w:cs="Times New Roman"/>
          <w:lang w:eastAsia="de-DE"/>
        </w:rPr>
        <w:t>Eingeschlossen sind alle freiheitseinschränkenden Massnahmen gemäss kantonalen Richtlinien.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9E973" w14:textId="77777777" w:rsidR="008808C0" w:rsidRDefault="008808C0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123FE" wp14:editId="7CCE8B01">
              <wp:simplePos x="0" y="0"/>
              <wp:positionH relativeFrom="column">
                <wp:posOffset>1052830</wp:posOffset>
              </wp:positionH>
              <wp:positionV relativeFrom="paragraph">
                <wp:posOffset>-306705</wp:posOffset>
              </wp:positionV>
              <wp:extent cx="4714875" cy="714375"/>
              <wp:effectExtent l="0" t="0" r="9525" b="9525"/>
              <wp:wrapTight wrapText="bothSides">
                <wp:wrapPolygon edited="0">
                  <wp:start x="0" y="0"/>
                  <wp:lineTo x="0" y="21312"/>
                  <wp:lineTo x="21556" y="21312"/>
                  <wp:lineTo x="21556" y="0"/>
                  <wp:lineTo x="0" y="0"/>
                </wp:wrapPolygon>
              </wp:wrapTight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714375"/>
                      </a:xfrm>
                      <a:prstGeom prst="rect">
                        <a:avLst/>
                      </a:prstGeom>
                      <a:solidFill>
                        <a:srgbClr val="8DB3E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E7D39" w14:textId="77777777" w:rsidR="008808C0" w:rsidRPr="00BB7DF1" w:rsidRDefault="008808C0" w:rsidP="00AB533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B7DF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Fremdeinschätzung Individueller Betreuungsbedarf</w:t>
                          </w:r>
                        </w:p>
                        <w:p w14:paraId="5CE6BE69" w14:textId="77777777" w:rsidR="008808C0" w:rsidRPr="00BB7DF1" w:rsidRDefault="008808C0" w:rsidP="00AB5332">
                          <w:pPr>
                            <w:spacing w:after="12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B7DF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Wohnen: geistige Behinderung / körperliche Behinderung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123F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82.9pt;margin-top:-24.15pt;width:371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8ZfwIAAA8FAAAOAAAAZHJzL2Uyb0RvYy54bWysVO1u2yAU/T9p74D4n9pOSRNbcaqmaaZJ&#10;3YfU7gGIwTEaBgYkdjft3XfBSZruQ5qm5Qfhmsu5H+dc5td9K9GeWye0KnF2kWLEVaWZUNsSf3pc&#10;j2YYOU8Vo1IrXuIn7vD14vWreWcKPtaNloxbBCDKFZ0pceO9KZLEVQ1vqbvQhis4rLVtqQfTbhNm&#10;aQforUzGaXqVdNoyY3XFnYOvq+EQLyJ+XfPKf6hrxz2SJYbcfFxtXDdhTRZzWmwtNY2oDmnQf8ii&#10;pUJB0BPUinqKdlb8AtWKymqna39R6TbRdS0qHmuAarL0p2oeGmp4rAWa48ypTe7/wVbv9x8tEqzE&#10;BCNFW6Dokfe+5pIhErrTGVeA04MBN98vdQ8sx0qdudfVZ4eUvm2o2vIba3XXcMoguyzcTM6uDjgu&#10;gGy6d5pBGLrzOgL1tW1D66AZCNCBpacTM5AKquAjmWZkNp1gVMEZ7C9hH0LQ4njbWOffcN2isCmx&#10;BeYjOt3fOz+4Hl1CMKelYGshZTTsdnMrLdpTUMlstby8Gx/QX7hJFZyVDtcGxOELJAkxwllIN7L+&#10;Lc/GJF2O89H6ajYdkTWZjPJpOhulWb7Mr1KSk9X6e0gwI0UjGOPqXih+VGBG/o7hwywM2okaRF2J&#10;88l4MlD0xyLT+Ptdka3wMJBStNCJkxMtArF3ikHZtPBUyGGfvEw/EgI9OP7HrkQZBOYHDfh+0wNK&#10;0MZGsycQhNXAF7AOrwhsGm2/YtTBRJbYfdlRyzGSbxWIKs8ICSN8bthzY3NuUFUBVIk9RsP21g9j&#10;vzNWbBuINMhY6RsQYi2iRp6zOsgXpi4Wc3ghwlif29Hr+R1b/AAAAP//AwBQSwMEFAAGAAgAAAAh&#10;ALzhLhHcAAAACgEAAA8AAABkcnMvZG93bnJldi54bWxMj8FOwzAQRO9I/IO1SNxapyWEEuJUFRHc&#10;W/gAN94mEfE62E4a+Hq2J3qb0Yxm3xbb2fZiQh86RwpWywQEUu1MR42Cz4+3xQZEiJqM7h2hgh8M&#10;sC1vbwqdG3emPU6H2AgeoZBrBW2MQy5lqFu0OizdgMTZyXmrI1vfSOP1mcdtL9dJkkmrO+ILrR7w&#10;tcX66zBaBU/72ldE6fS+w++qcr+4OulRqfu7efcCIuIc/8twwWd0KJnp6EYyQfTss0dGjwoW6eYB&#10;BDeek4s4KsjSNciykNcvlH8AAAD//wMAUEsBAi0AFAAGAAgAAAAhALaDOJL+AAAA4QEAABMAAAAA&#10;AAAAAAAAAAAAAAAAAFtDb250ZW50X1R5cGVzXS54bWxQSwECLQAUAAYACAAAACEAOP0h/9YAAACU&#10;AQAACwAAAAAAAAAAAAAAAAAvAQAAX3JlbHMvLnJlbHNQSwECLQAUAAYACAAAACEA2bovGX8CAAAP&#10;BQAADgAAAAAAAAAAAAAAAAAuAgAAZHJzL2Uyb0RvYy54bWxQSwECLQAUAAYACAAAACEAvOEuEdwA&#10;AAAKAQAADwAAAAAAAAAAAAAAAADZBAAAZHJzL2Rvd25yZXYueG1sUEsFBgAAAAAEAAQA8wAAAOIF&#10;AAAAAA==&#10;" fillcolor="#8db3e2" stroked="f">
              <v:textbox inset=",7.2pt,,7.2pt">
                <w:txbxContent>
                  <w:p w14:paraId="0E0E7D39" w14:textId="77777777" w:rsidR="008808C0" w:rsidRPr="00BB7DF1" w:rsidRDefault="008808C0" w:rsidP="00AB5332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B7DF1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Fremdeinschätzung Individueller Betreuungsbedarf</w:t>
                    </w:r>
                  </w:p>
                  <w:p w14:paraId="5CE6BE69" w14:textId="77777777" w:rsidR="008808C0" w:rsidRPr="00BB7DF1" w:rsidRDefault="008808C0" w:rsidP="00AB5332">
                    <w:pPr>
                      <w:spacing w:after="12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B7DF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Wohnen: geistige Behinderung / körperliche Behinderung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0" wp14:anchorId="1AB7AD5C" wp14:editId="13826FFA">
          <wp:simplePos x="0" y="0"/>
          <wp:positionH relativeFrom="column">
            <wp:posOffset>52705</wp:posOffset>
          </wp:positionH>
          <wp:positionV relativeFrom="paragraph">
            <wp:posOffset>-240030</wp:posOffset>
          </wp:positionV>
          <wp:extent cx="838200" cy="650240"/>
          <wp:effectExtent l="0" t="0" r="0" b="0"/>
          <wp:wrapTight wrapText="bothSides">
            <wp:wrapPolygon edited="0">
              <wp:start x="14236" y="0"/>
              <wp:lineTo x="0" y="0"/>
              <wp:lineTo x="0" y="6328"/>
              <wp:lineTo x="1964" y="10125"/>
              <wp:lineTo x="982" y="20883"/>
              <wp:lineTo x="13255" y="20883"/>
              <wp:lineTo x="15709" y="20883"/>
              <wp:lineTo x="17182" y="20883"/>
              <wp:lineTo x="18655" y="20250"/>
              <wp:lineTo x="17182" y="10125"/>
              <wp:lineTo x="21109" y="8227"/>
              <wp:lineTo x="21109" y="1266"/>
              <wp:lineTo x="19636" y="0"/>
              <wp:lineTo x="14236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829"/>
    <w:multiLevelType w:val="hybridMultilevel"/>
    <w:tmpl w:val="AD54F3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505"/>
    <w:multiLevelType w:val="hybridMultilevel"/>
    <w:tmpl w:val="84AC32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37"/>
    <w:multiLevelType w:val="hybridMultilevel"/>
    <w:tmpl w:val="BA284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5A66"/>
    <w:multiLevelType w:val="hybridMultilevel"/>
    <w:tmpl w:val="7846A5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7A21"/>
    <w:multiLevelType w:val="hybridMultilevel"/>
    <w:tmpl w:val="16A869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D4F42"/>
    <w:multiLevelType w:val="hybridMultilevel"/>
    <w:tmpl w:val="D6A400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064B"/>
    <w:multiLevelType w:val="hybridMultilevel"/>
    <w:tmpl w:val="393874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26A5D"/>
    <w:multiLevelType w:val="hybridMultilevel"/>
    <w:tmpl w:val="806C2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63D3B"/>
    <w:multiLevelType w:val="hybridMultilevel"/>
    <w:tmpl w:val="79BA61BE"/>
    <w:lvl w:ilvl="0" w:tplc="424E04FC">
      <w:start w:val="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2AC6"/>
    <w:multiLevelType w:val="hybridMultilevel"/>
    <w:tmpl w:val="02EEE240"/>
    <w:lvl w:ilvl="0" w:tplc="9780803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3C34"/>
    <w:multiLevelType w:val="hybridMultilevel"/>
    <w:tmpl w:val="99CA5C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0581E"/>
    <w:multiLevelType w:val="multilevel"/>
    <w:tmpl w:val="66D2E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4A2F3386"/>
    <w:multiLevelType w:val="hybridMultilevel"/>
    <w:tmpl w:val="8CEA50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43D5F"/>
    <w:multiLevelType w:val="hybridMultilevel"/>
    <w:tmpl w:val="E5B8435C"/>
    <w:lvl w:ilvl="0" w:tplc="01EE7C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9585F"/>
    <w:multiLevelType w:val="hybridMultilevel"/>
    <w:tmpl w:val="EFD8EE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675DF"/>
    <w:multiLevelType w:val="hybridMultilevel"/>
    <w:tmpl w:val="62A6F0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10C98"/>
    <w:multiLevelType w:val="hybridMultilevel"/>
    <w:tmpl w:val="2D2C80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C499E"/>
    <w:multiLevelType w:val="hybridMultilevel"/>
    <w:tmpl w:val="DC543C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82D69"/>
    <w:multiLevelType w:val="hybridMultilevel"/>
    <w:tmpl w:val="62CA42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F6A89"/>
    <w:multiLevelType w:val="hybridMultilevel"/>
    <w:tmpl w:val="8A5C75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A2CD3"/>
    <w:multiLevelType w:val="hybridMultilevel"/>
    <w:tmpl w:val="79C01A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6102F"/>
    <w:multiLevelType w:val="hybridMultilevel"/>
    <w:tmpl w:val="F6C0CC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C01C5"/>
    <w:multiLevelType w:val="hybridMultilevel"/>
    <w:tmpl w:val="3EBE8C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18"/>
  </w:num>
  <w:num w:numId="6">
    <w:abstractNumId w:val="14"/>
  </w:num>
  <w:num w:numId="7">
    <w:abstractNumId w:val="15"/>
  </w:num>
  <w:num w:numId="8">
    <w:abstractNumId w:val="17"/>
  </w:num>
  <w:num w:numId="9">
    <w:abstractNumId w:val="4"/>
  </w:num>
  <w:num w:numId="10">
    <w:abstractNumId w:val="0"/>
  </w:num>
  <w:num w:numId="11">
    <w:abstractNumId w:val="16"/>
  </w:num>
  <w:num w:numId="12">
    <w:abstractNumId w:val="5"/>
  </w:num>
  <w:num w:numId="13">
    <w:abstractNumId w:val="3"/>
  </w:num>
  <w:num w:numId="14">
    <w:abstractNumId w:val="21"/>
  </w:num>
  <w:num w:numId="15">
    <w:abstractNumId w:val="1"/>
  </w:num>
  <w:num w:numId="16">
    <w:abstractNumId w:val="12"/>
  </w:num>
  <w:num w:numId="17">
    <w:abstractNumId w:val="22"/>
  </w:num>
  <w:num w:numId="18">
    <w:abstractNumId w:val="20"/>
  </w:num>
  <w:num w:numId="19">
    <w:abstractNumId w:val="19"/>
  </w:num>
  <w:num w:numId="20">
    <w:abstractNumId w:val="6"/>
  </w:num>
  <w:num w:numId="21">
    <w:abstractNumId w:val="8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documentProtection w:edit="forms" w:formatting="1" w:enforcement="1" w:cryptProviderType="rsaFull" w:cryptAlgorithmClass="hash" w:cryptAlgorithmType="typeAny" w:cryptAlgorithmSid="4" w:cryptSpinCount="100000" w:hash="w2XpuyMog3VCHssQOXKJ4jTeDDs=" w:salt="DFuA/ktEcEsLVuY0+DnzD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FC"/>
    <w:rsid w:val="00001042"/>
    <w:rsid w:val="00006AB7"/>
    <w:rsid w:val="000236C8"/>
    <w:rsid w:val="0004110F"/>
    <w:rsid w:val="00055352"/>
    <w:rsid w:val="00057291"/>
    <w:rsid w:val="000700A3"/>
    <w:rsid w:val="00072A7E"/>
    <w:rsid w:val="000746DD"/>
    <w:rsid w:val="0007723B"/>
    <w:rsid w:val="00087C56"/>
    <w:rsid w:val="0009383C"/>
    <w:rsid w:val="00095519"/>
    <w:rsid w:val="000A208C"/>
    <w:rsid w:val="000A594C"/>
    <w:rsid w:val="000D7E50"/>
    <w:rsid w:val="000E3676"/>
    <w:rsid w:val="000E7BC9"/>
    <w:rsid w:val="001211E7"/>
    <w:rsid w:val="00121B30"/>
    <w:rsid w:val="001705DB"/>
    <w:rsid w:val="00176947"/>
    <w:rsid w:val="00181E4A"/>
    <w:rsid w:val="001821EA"/>
    <w:rsid w:val="00184106"/>
    <w:rsid w:val="001A5F0B"/>
    <w:rsid w:val="001B7FE5"/>
    <w:rsid w:val="001C2732"/>
    <w:rsid w:val="001C58E2"/>
    <w:rsid w:val="001D1D14"/>
    <w:rsid w:val="001D33BE"/>
    <w:rsid w:val="001D56BD"/>
    <w:rsid w:val="00207269"/>
    <w:rsid w:val="00212313"/>
    <w:rsid w:val="0022247C"/>
    <w:rsid w:val="002305CA"/>
    <w:rsid w:val="00234690"/>
    <w:rsid w:val="00234B11"/>
    <w:rsid w:val="00235814"/>
    <w:rsid w:val="00253139"/>
    <w:rsid w:val="0026352F"/>
    <w:rsid w:val="00275412"/>
    <w:rsid w:val="00276600"/>
    <w:rsid w:val="00284517"/>
    <w:rsid w:val="00287352"/>
    <w:rsid w:val="00293FBC"/>
    <w:rsid w:val="002978E4"/>
    <w:rsid w:val="002A7A37"/>
    <w:rsid w:val="002B1251"/>
    <w:rsid w:val="002C3B24"/>
    <w:rsid w:val="002D292D"/>
    <w:rsid w:val="002E3460"/>
    <w:rsid w:val="00300824"/>
    <w:rsid w:val="00304501"/>
    <w:rsid w:val="00313B9C"/>
    <w:rsid w:val="003250A5"/>
    <w:rsid w:val="00327DD7"/>
    <w:rsid w:val="0034319C"/>
    <w:rsid w:val="0037127C"/>
    <w:rsid w:val="003834D9"/>
    <w:rsid w:val="003866FB"/>
    <w:rsid w:val="003900A9"/>
    <w:rsid w:val="003922A5"/>
    <w:rsid w:val="003A4EB6"/>
    <w:rsid w:val="003B3CB8"/>
    <w:rsid w:val="003C1DEE"/>
    <w:rsid w:val="003C75FC"/>
    <w:rsid w:val="003E7154"/>
    <w:rsid w:val="00400298"/>
    <w:rsid w:val="004224E2"/>
    <w:rsid w:val="004306BB"/>
    <w:rsid w:val="004311D8"/>
    <w:rsid w:val="00447529"/>
    <w:rsid w:val="00450382"/>
    <w:rsid w:val="00455698"/>
    <w:rsid w:val="00457070"/>
    <w:rsid w:val="00460931"/>
    <w:rsid w:val="00492469"/>
    <w:rsid w:val="004A3F90"/>
    <w:rsid w:val="004C3C68"/>
    <w:rsid w:val="004C52B5"/>
    <w:rsid w:val="004C75DF"/>
    <w:rsid w:val="004D5340"/>
    <w:rsid w:val="004E04FE"/>
    <w:rsid w:val="004F1C53"/>
    <w:rsid w:val="005009EC"/>
    <w:rsid w:val="005107B5"/>
    <w:rsid w:val="0052285D"/>
    <w:rsid w:val="00525432"/>
    <w:rsid w:val="005318F7"/>
    <w:rsid w:val="005377A9"/>
    <w:rsid w:val="00540288"/>
    <w:rsid w:val="00551CE3"/>
    <w:rsid w:val="005566A2"/>
    <w:rsid w:val="005745ED"/>
    <w:rsid w:val="00577806"/>
    <w:rsid w:val="00582591"/>
    <w:rsid w:val="005A0BB3"/>
    <w:rsid w:val="005A185A"/>
    <w:rsid w:val="005A1A2C"/>
    <w:rsid w:val="005A515D"/>
    <w:rsid w:val="005A5200"/>
    <w:rsid w:val="005A648F"/>
    <w:rsid w:val="005B2A9C"/>
    <w:rsid w:val="005D452D"/>
    <w:rsid w:val="005E0C1C"/>
    <w:rsid w:val="005E6E9B"/>
    <w:rsid w:val="005F2EB1"/>
    <w:rsid w:val="006077AF"/>
    <w:rsid w:val="00607FAD"/>
    <w:rsid w:val="00612C5E"/>
    <w:rsid w:val="0061598E"/>
    <w:rsid w:val="00616589"/>
    <w:rsid w:val="00625B98"/>
    <w:rsid w:val="0063287D"/>
    <w:rsid w:val="006364B3"/>
    <w:rsid w:val="006476D4"/>
    <w:rsid w:val="006600E1"/>
    <w:rsid w:val="00660BB5"/>
    <w:rsid w:val="0066519F"/>
    <w:rsid w:val="00666FF2"/>
    <w:rsid w:val="006731C8"/>
    <w:rsid w:val="00674D70"/>
    <w:rsid w:val="006830A5"/>
    <w:rsid w:val="00686E1F"/>
    <w:rsid w:val="00690686"/>
    <w:rsid w:val="006942C1"/>
    <w:rsid w:val="00696E13"/>
    <w:rsid w:val="006A1745"/>
    <w:rsid w:val="006A1972"/>
    <w:rsid w:val="006B686F"/>
    <w:rsid w:val="006C4C51"/>
    <w:rsid w:val="006D1092"/>
    <w:rsid w:val="006D7A98"/>
    <w:rsid w:val="006E228B"/>
    <w:rsid w:val="006F15A0"/>
    <w:rsid w:val="00702E55"/>
    <w:rsid w:val="00705A15"/>
    <w:rsid w:val="0071647C"/>
    <w:rsid w:val="007327E3"/>
    <w:rsid w:val="00735339"/>
    <w:rsid w:val="0074737B"/>
    <w:rsid w:val="0075272A"/>
    <w:rsid w:val="00766A12"/>
    <w:rsid w:val="00782620"/>
    <w:rsid w:val="0078446B"/>
    <w:rsid w:val="007864EC"/>
    <w:rsid w:val="00796708"/>
    <w:rsid w:val="007C6428"/>
    <w:rsid w:val="007D5123"/>
    <w:rsid w:val="007F00FE"/>
    <w:rsid w:val="007F47B5"/>
    <w:rsid w:val="00806D84"/>
    <w:rsid w:val="00810E7B"/>
    <w:rsid w:val="00814772"/>
    <w:rsid w:val="00814A44"/>
    <w:rsid w:val="0082789C"/>
    <w:rsid w:val="008348BB"/>
    <w:rsid w:val="00837F8B"/>
    <w:rsid w:val="008721CE"/>
    <w:rsid w:val="008808C0"/>
    <w:rsid w:val="00883CA4"/>
    <w:rsid w:val="008873BA"/>
    <w:rsid w:val="00892B71"/>
    <w:rsid w:val="008A039B"/>
    <w:rsid w:val="008A2330"/>
    <w:rsid w:val="008A408B"/>
    <w:rsid w:val="008C1504"/>
    <w:rsid w:val="008C41E0"/>
    <w:rsid w:val="008C57E9"/>
    <w:rsid w:val="008D02BB"/>
    <w:rsid w:val="008D61F9"/>
    <w:rsid w:val="008D6DE7"/>
    <w:rsid w:val="008D7B83"/>
    <w:rsid w:val="008E1B71"/>
    <w:rsid w:val="008E6C33"/>
    <w:rsid w:val="008F63A7"/>
    <w:rsid w:val="00903F16"/>
    <w:rsid w:val="009175A5"/>
    <w:rsid w:val="00935352"/>
    <w:rsid w:val="00945685"/>
    <w:rsid w:val="00952E28"/>
    <w:rsid w:val="00954604"/>
    <w:rsid w:val="009671B7"/>
    <w:rsid w:val="0097753C"/>
    <w:rsid w:val="00981178"/>
    <w:rsid w:val="009A5736"/>
    <w:rsid w:val="009B14E5"/>
    <w:rsid w:val="009B5765"/>
    <w:rsid w:val="009C33E0"/>
    <w:rsid w:val="009C692D"/>
    <w:rsid w:val="009E34F9"/>
    <w:rsid w:val="009F3524"/>
    <w:rsid w:val="009F7831"/>
    <w:rsid w:val="00A04346"/>
    <w:rsid w:val="00A0693B"/>
    <w:rsid w:val="00A11BC6"/>
    <w:rsid w:val="00A25DFD"/>
    <w:rsid w:val="00A350A2"/>
    <w:rsid w:val="00A37CB1"/>
    <w:rsid w:val="00A428B2"/>
    <w:rsid w:val="00A56955"/>
    <w:rsid w:val="00A6301E"/>
    <w:rsid w:val="00A65F8C"/>
    <w:rsid w:val="00A72058"/>
    <w:rsid w:val="00A8646F"/>
    <w:rsid w:val="00A86539"/>
    <w:rsid w:val="00A94114"/>
    <w:rsid w:val="00AA2050"/>
    <w:rsid w:val="00AA703A"/>
    <w:rsid w:val="00AB5332"/>
    <w:rsid w:val="00AB65FF"/>
    <w:rsid w:val="00AC1F2D"/>
    <w:rsid w:val="00AD1605"/>
    <w:rsid w:val="00AD3165"/>
    <w:rsid w:val="00AD594C"/>
    <w:rsid w:val="00AE3092"/>
    <w:rsid w:val="00AF7F71"/>
    <w:rsid w:val="00B02001"/>
    <w:rsid w:val="00B04FE6"/>
    <w:rsid w:val="00B16F5A"/>
    <w:rsid w:val="00B241FD"/>
    <w:rsid w:val="00B37272"/>
    <w:rsid w:val="00B473C3"/>
    <w:rsid w:val="00B61B38"/>
    <w:rsid w:val="00B677C8"/>
    <w:rsid w:val="00B805D3"/>
    <w:rsid w:val="00B96CA9"/>
    <w:rsid w:val="00BB7DF1"/>
    <w:rsid w:val="00BD07D0"/>
    <w:rsid w:val="00BD1A44"/>
    <w:rsid w:val="00BD417D"/>
    <w:rsid w:val="00BE43AA"/>
    <w:rsid w:val="00BF1489"/>
    <w:rsid w:val="00BF4A4F"/>
    <w:rsid w:val="00C00D0E"/>
    <w:rsid w:val="00C077E2"/>
    <w:rsid w:val="00C538A7"/>
    <w:rsid w:val="00C5488B"/>
    <w:rsid w:val="00C87EE2"/>
    <w:rsid w:val="00C901A3"/>
    <w:rsid w:val="00C9318A"/>
    <w:rsid w:val="00CA53A2"/>
    <w:rsid w:val="00CB6E99"/>
    <w:rsid w:val="00CC0C56"/>
    <w:rsid w:val="00CD1E1D"/>
    <w:rsid w:val="00CE63A1"/>
    <w:rsid w:val="00CE74F7"/>
    <w:rsid w:val="00CF236E"/>
    <w:rsid w:val="00D0324C"/>
    <w:rsid w:val="00D24D70"/>
    <w:rsid w:val="00D27E9B"/>
    <w:rsid w:val="00D30D18"/>
    <w:rsid w:val="00D31899"/>
    <w:rsid w:val="00D4765E"/>
    <w:rsid w:val="00D51AAA"/>
    <w:rsid w:val="00D52332"/>
    <w:rsid w:val="00D64F6D"/>
    <w:rsid w:val="00D65C4F"/>
    <w:rsid w:val="00D87447"/>
    <w:rsid w:val="00DA4580"/>
    <w:rsid w:val="00DA661B"/>
    <w:rsid w:val="00DB06ED"/>
    <w:rsid w:val="00DC150E"/>
    <w:rsid w:val="00DD1AA3"/>
    <w:rsid w:val="00E164DD"/>
    <w:rsid w:val="00E1682E"/>
    <w:rsid w:val="00E21069"/>
    <w:rsid w:val="00E2194F"/>
    <w:rsid w:val="00E31BDD"/>
    <w:rsid w:val="00E34070"/>
    <w:rsid w:val="00E423E7"/>
    <w:rsid w:val="00E44C8D"/>
    <w:rsid w:val="00E63FF5"/>
    <w:rsid w:val="00E7541A"/>
    <w:rsid w:val="00E7768B"/>
    <w:rsid w:val="00EA0D55"/>
    <w:rsid w:val="00EA5A6C"/>
    <w:rsid w:val="00EB665E"/>
    <w:rsid w:val="00EC1E9C"/>
    <w:rsid w:val="00EC7B89"/>
    <w:rsid w:val="00ED27C1"/>
    <w:rsid w:val="00ED6444"/>
    <w:rsid w:val="00EE777F"/>
    <w:rsid w:val="00F01244"/>
    <w:rsid w:val="00F02C95"/>
    <w:rsid w:val="00F0723C"/>
    <w:rsid w:val="00F430BE"/>
    <w:rsid w:val="00F4411C"/>
    <w:rsid w:val="00F446F2"/>
    <w:rsid w:val="00F4689F"/>
    <w:rsid w:val="00F50F23"/>
    <w:rsid w:val="00F5668F"/>
    <w:rsid w:val="00F644D3"/>
    <w:rsid w:val="00F76499"/>
    <w:rsid w:val="00F86109"/>
    <w:rsid w:val="00F91962"/>
    <w:rsid w:val="00F937FF"/>
    <w:rsid w:val="00FA1825"/>
    <w:rsid w:val="00FA1AC7"/>
    <w:rsid w:val="00FA3E69"/>
    <w:rsid w:val="00FA62C5"/>
    <w:rsid w:val="00FC072F"/>
    <w:rsid w:val="00FC115E"/>
    <w:rsid w:val="00FC7552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20B8175"/>
  <w15:docId w15:val="{645CEEC8-A8BA-45A9-BAE3-2DB78ACA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0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332"/>
  </w:style>
  <w:style w:type="paragraph" w:styleId="Fuzeile">
    <w:name w:val="footer"/>
    <w:basedOn w:val="Standard"/>
    <w:link w:val="FuzeileZchn"/>
    <w:uiPriority w:val="99"/>
    <w:unhideWhenUsed/>
    <w:rsid w:val="00AB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332"/>
  </w:style>
  <w:style w:type="table" w:styleId="Tabellenraster">
    <w:name w:val="Table Grid"/>
    <w:basedOn w:val="NormaleTabelle"/>
    <w:uiPriority w:val="59"/>
    <w:rsid w:val="00E6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D07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0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07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7D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7D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0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D6DE7"/>
    <w:pPr>
      <w:ind w:left="720"/>
      <w:contextualSpacing/>
    </w:pPr>
  </w:style>
  <w:style w:type="paragraph" w:styleId="berarbeitung">
    <w:name w:val="Revision"/>
    <w:hidden/>
    <w:uiPriority w:val="99"/>
    <w:semiHidden/>
    <w:rsid w:val="00D30D1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73533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02B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02B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02B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C3B2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C3B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google.ch/url?sa=i&amp;rct=j&amp;q=&amp;esrc=s&amp;source=images&amp;cd=&amp;cad=rja&amp;uact=8&amp;ved=0ahUKEwjhqraVmfbPAhWE0hoKHQJ1C-4QjRwIBw&amp;url=http://www.aza.ch/seite.php?seitenid=32&amp;psig=AFQjCNHX6AXEqdRda1dtZxXveRbKMqVblQ&amp;ust=147749317785538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UserTags xmlns="80e0ea54-6607-4795-823b-25c5de2d3424" xsi:nil="true"/>
    <MP_InheritedTags xmlns="80e0ea54-6607-4795-823b-25c5de2d3424">((bs64)(bs59)(bs20))((bs302)(bs71)(bs22))((bs320)(bs302)(bs71)(bs22))((bs168)(bs73)(bs22))((bs47)(bs25)(bs21))((bs35)(bs24)(bs21))((bs2071)(bs83)(bs60)(bs20))((bs87)(bs58)(bs20))((bs113)(bs29)(bs21))</MP_InheritedTags>
    <ProjectNumber xmlns="80e0ea54-6607-4795-823b-25c5de2d3424" xsi:nil="true"/>
    <_dlc_DocId xmlns="80e0ea54-6607-4795-823b-25c5de2d3424">BS3KP-1039344740-244</_dlc_DocId>
    <_dlc_DocIdUrl xmlns="80e0ea54-6607-4795-823b-25c5de2d3424">
      <Url>https://my.intranet.bs.ch/Workspaces/WS_000414/_layouts/15/DocIdRedir.aspx?ID=BS3KP-1039344740-244</Url>
      <Description>BS3KP-1039344740-244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D1FC91BCE5E48881654CBACF0D59A" ma:contentTypeVersion="10" ma:contentTypeDescription="Create a new document." ma:contentTypeScope="" ma:versionID="2ef713d477992989b7966ea5dba98f8d">
  <xsd:schema xmlns:xsd="http://www.w3.org/2001/XMLSchema" xmlns:xs="http://www.w3.org/2001/XMLSchema" xmlns:p="http://schemas.microsoft.com/office/2006/metadata/properties" xmlns:ns1="http://schemas.microsoft.com/sharepoint/v3" xmlns:ns2="80e0ea54-6607-4795-823b-25c5de2d3424" targetNamespace="http://schemas.microsoft.com/office/2006/metadata/properties" ma:root="true" ma:fieldsID="5ce8068951504b18dda31155beac9b0c" ns1:_="" ns2:_="">
    <xsd:import namespace="http://schemas.microsoft.com/sharepoint/v3"/>
    <xsd:import namespace="80e0ea54-6607-4795-823b-25c5de2d3424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ProjectNumber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0ea54-6607-4795-823b-25c5de2d3424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ProjectNumber" ma:index="16" nillable="true" ma:displayName="ProjectNumber" ma:internalName="ProjectNumber">
      <xsd:simpleType>
        <xsd:restriction base="dms:Text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2A48-C632-4EEA-9D49-74C5E37596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8170B5-7EF3-413D-BE3A-62E4C8A2A9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e0ea54-6607-4795-823b-25c5de2d3424"/>
  </ds:schemaRefs>
</ds:datastoreItem>
</file>

<file path=customXml/itemProps3.xml><?xml version="1.0" encoding="utf-8"?>
<ds:datastoreItem xmlns:ds="http://schemas.openxmlformats.org/officeDocument/2006/customXml" ds:itemID="{2570729D-9DBD-4DF1-9BD8-4F46834D9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B077C-C38A-4981-8433-887CF0BC8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0ea54-6607-4795-823b-25c5de2d3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2B3495-7245-4E90-8A07-C30C9393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2449</Words>
  <Characters>15435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Glanzmann, Marianne BKSD</dc:creator>
  <cp:lastModifiedBy>Namendorf, Milko</cp:lastModifiedBy>
  <cp:revision>2</cp:revision>
  <cp:lastPrinted>2020-03-04T08:32:00Z</cp:lastPrinted>
  <dcterms:created xsi:type="dcterms:W3CDTF">2024-07-04T10:38:00Z</dcterms:created>
  <dcterms:modified xsi:type="dcterms:W3CDTF">2024-07-04T10:38:00Z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0x0101009A2D1FC91BCE5E48881654CBACF0D59A</vt:lpwstr>
  </property>
  <property fmtid="{D5CDD505-2E9C-101B-9397-08002B2CF9AE}" pid="3" name="_dlc_DocIdItemGuid">
    <vt:lpwstr>9a0e0b1c-d02a-49d6-9f25-648d691f0463</vt:lpwstr>
  </property>
</Properties>
</file>