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F5521" w:rsidR="00773FB4" w:rsidP="00773FB4" w:rsidRDefault="00773FB4" w14:paraId="4FBC096C" w14:textId="77777777">
      <w:pPr>
        <w:rPr>
          <w:b/>
          <w:sz w:val="28"/>
          <w:szCs w:val="28"/>
        </w:rPr>
      </w:pPr>
      <w:r w:rsidRPr="00DF5521">
        <w:rPr>
          <w:b/>
          <w:sz w:val="28"/>
          <w:szCs w:val="28"/>
        </w:rPr>
        <w:t>Kosten einer Beistandschaft</w:t>
      </w:r>
    </w:p>
    <w:p w:rsidRPr="00DF5521" w:rsidR="00773FB4" w:rsidP="00773FB4" w:rsidRDefault="00773FB4" w14:paraId="11422D85" w14:textId="77777777">
      <w:pPr>
        <w:ind w:right="-398"/>
        <w:jc w:val="left"/>
        <w:rPr>
          <w:sz w:val="24"/>
          <w:szCs w:val="24"/>
        </w:rPr>
      </w:pPr>
      <w:r w:rsidRPr="00DF5521">
        <w:rPr>
          <w:sz w:val="24"/>
          <w:szCs w:val="24"/>
        </w:rPr>
        <w:t xml:space="preserve">(Private </w:t>
      </w:r>
      <w:r w:rsidR="00972044">
        <w:rPr>
          <w:sz w:val="24"/>
          <w:szCs w:val="24"/>
        </w:rPr>
        <w:t>Beistandspersonen</w:t>
      </w:r>
      <w:r w:rsidRPr="00DF5521">
        <w:rPr>
          <w:sz w:val="24"/>
          <w:szCs w:val="24"/>
        </w:rPr>
        <w:t xml:space="preserve"> und allfällige Vorsorgebeauftragte)</w:t>
      </w:r>
    </w:p>
    <w:p w:rsidRPr="00DF5521" w:rsidR="00773FB4" w:rsidP="00773FB4" w:rsidRDefault="00773FB4" w14:paraId="672A6659" w14:textId="77777777">
      <w:pPr>
        <w:rPr>
          <w:b/>
        </w:rPr>
      </w:pPr>
    </w:p>
    <w:p w:rsidRPr="00DF5521" w:rsidR="00773FB4" w:rsidP="00773FB4" w:rsidRDefault="00773FB4" w14:paraId="0C9C1EE5" w14:textId="77777777">
      <w:pPr>
        <w:tabs>
          <w:tab w:val="left" w:pos="567"/>
        </w:tabs>
        <w:ind w:left="567" w:right="-822" w:hanging="567"/>
        <w:rPr>
          <w:b/>
        </w:rPr>
      </w:pPr>
      <w:r w:rsidRPr="00DF5521">
        <w:rPr>
          <w:b/>
        </w:rPr>
        <w:t>1.</w:t>
      </w:r>
      <w:r w:rsidRPr="00DF5521">
        <w:rPr>
          <w:b/>
        </w:rPr>
        <w:tab/>
      </w:r>
      <w:r w:rsidRPr="00DF5521">
        <w:rPr>
          <w:b/>
        </w:rPr>
        <w:t>Allgemeines</w:t>
      </w:r>
    </w:p>
    <w:p w:rsidRPr="00DF5521" w:rsidR="00773FB4" w:rsidP="00773FB4" w:rsidRDefault="00773FB4" w14:paraId="20D51FA8" w14:textId="77777777">
      <w:pPr>
        <w:tabs>
          <w:tab w:val="left" w:pos="567"/>
        </w:tabs>
        <w:spacing w:before="120"/>
        <w:ind w:left="567" w:right="-539"/>
      </w:pPr>
      <w:r w:rsidRPr="00DF5521">
        <w:t>Die Kosten für die Führung einer Beistandschaft gehen grundsätzlich zu Lasten der betreuten Person (Art. 404 ZGB). Liegt das Vermögen der betreuten Person unter CHF 7‘000, werden diese durch das Staatswesen übernommen.</w:t>
      </w:r>
    </w:p>
    <w:p w:rsidRPr="00DF5521" w:rsidR="00773FB4" w:rsidP="00773FB4" w:rsidRDefault="00773FB4" w14:paraId="21D1B2C6" w14:textId="77777777">
      <w:pPr>
        <w:tabs>
          <w:tab w:val="left" w:pos="567"/>
        </w:tabs>
        <w:ind w:left="567" w:right="-538"/>
      </w:pPr>
      <w:r w:rsidRPr="00DF5521">
        <w:br/>
      </w:r>
      <w:r w:rsidRPr="00DF5521">
        <w:t>Die jährlichen Prüfungsgebühren und die Kosten für die Mandatsführung werden mittels jährlicher Pauschale in Rechnung gestellt.</w:t>
      </w:r>
    </w:p>
    <w:p w:rsidRPr="00DF5521" w:rsidR="00773FB4" w:rsidP="00773FB4" w:rsidRDefault="00773FB4" w14:paraId="0A37501D" w14:textId="77777777">
      <w:pPr>
        <w:tabs>
          <w:tab w:val="left" w:pos="567"/>
        </w:tabs>
        <w:ind w:right="-822"/>
      </w:pPr>
    </w:p>
    <w:p w:rsidRPr="00DF5521" w:rsidR="00773FB4" w:rsidP="00773FB4" w:rsidRDefault="00773FB4" w14:paraId="5F70CB8E" w14:textId="77777777">
      <w:pPr>
        <w:tabs>
          <w:tab w:val="left" w:pos="567"/>
        </w:tabs>
        <w:ind w:left="567" w:right="-822" w:hanging="567"/>
        <w:rPr>
          <w:b/>
        </w:rPr>
      </w:pPr>
      <w:r w:rsidRPr="00DF5521">
        <w:rPr>
          <w:b/>
        </w:rPr>
        <w:t xml:space="preserve">2. </w:t>
      </w:r>
      <w:r w:rsidRPr="00DF5521">
        <w:rPr>
          <w:b/>
        </w:rPr>
        <w:tab/>
      </w:r>
      <w:r w:rsidRPr="00DF5521">
        <w:rPr>
          <w:b/>
        </w:rPr>
        <w:t>Gebühren der Kindes- und Erwachsenenschutzbehörde KESB</w:t>
      </w:r>
    </w:p>
    <w:p w:rsidRPr="00DF5521" w:rsidR="00773FB4" w:rsidP="587B7CC6" w:rsidRDefault="00773FB4" w14:paraId="76E1EA35" w14:textId="77777777">
      <w:pPr>
        <w:tabs>
          <w:tab w:val="left" w:pos="567"/>
        </w:tabs>
        <w:spacing w:before="120"/>
        <w:ind w:left="567" w:right="-822" w:hanging="567"/>
        <w:rPr>
          <w:b w:val="1"/>
          <w:bCs w:val="1"/>
        </w:rPr>
      </w:pPr>
      <w:r w:rsidRPr="00DF5521" w:rsidR="00773FB4">
        <w:rPr/>
        <w:t>Folgende Gebühren kommen zur Anwendung:</w:t>
      </w:r>
    </w:p>
    <w:p w:rsidRPr="00DF5521" w:rsidR="00773FB4" w:rsidP="00773FB4" w:rsidRDefault="00773FB4" w14:paraId="5DAB6C7B" w14:textId="77777777">
      <w:pPr>
        <w:tabs>
          <w:tab w:val="left" w:pos="567"/>
        </w:tabs>
        <w:ind w:left="567" w:right="-822" w:hanging="567"/>
      </w:pPr>
    </w:p>
    <w:p w:rsidRPr="003F3469" w:rsidR="00773FB4" w:rsidP="472B4D0F" w:rsidRDefault="00773FB4" w14:paraId="049D4438" w14:textId="21CE0AE6">
      <w:pPr>
        <w:pBdr>
          <w:top w:val="single" w:color="000000" w:sz="4" w:space="1"/>
          <w:left w:val="single" w:color="000000" w:sz="4" w:space="4"/>
          <w:bottom w:val="single" w:color="000000" w:sz="4" w:space="1"/>
          <w:right w:val="single" w:color="000000" w:sz="4" w:space="4"/>
        </w:pBdr>
        <w:tabs>
          <w:tab w:val="left" w:pos="0"/>
          <w:tab w:val="left" w:pos="709"/>
          <w:tab w:val="left" w:pos="993"/>
          <w:tab w:val="left" w:pos="6804"/>
          <w:tab w:val="left" w:pos="7655"/>
          <w:tab w:val="left" w:pos="7938"/>
          <w:tab w:val="decimal" w:pos="8789"/>
        </w:tabs>
        <w:ind w:left="709" w:right="-396"/>
      </w:pPr>
      <w:r>
        <w:t>-</w:t>
      </w:r>
      <w:r>
        <w:tab/>
      </w:r>
      <w:r w:rsidR="5E3CEAB0">
        <w:t xml:space="preserve">Errichtungsgebühr                                                        bis </w:t>
      </w:r>
      <w:r>
        <w:tab/>
      </w:r>
      <w:r w:rsidR="5E3CEAB0">
        <w:t xml:space="preserve">CHF </w:t>
      </w:r>
      <w:r>
        <w:tab/>
      </w:r>
      <w:r>
        <w:tab/>
      </w:r>
      <w:r w:rsidR="5E3CEAB0">
        <w:t xml:space="preserve">          500</w:t>
      </w:r>
    </w:p>
    <w:p w:rsidRPr="003F3469" w:rsidR="00773FB4" w:rsidP="472B4D0F" w:rsidRDefault="5E3CEAB0" w14:paraId="1E9610D5" w14:textId="672FD8F6">
      <w:pPr>
        <w:pBdr>
          <w:top w:val="single" w:color="000000" w:sz="4" w:space="1"/>
          <w:left w:val="single" w:color="000000" w:sz="4" w:space="4"/>
          <w:bottom w:val="single" w:color="000000" w:sz="4" w:space="1"/>
          <w:right w:val="single" w:color="000000" w:sz="4" w:space="4"/>
        </w:pBdr>
        <w:tabs>
          <w:tab w:val="left" w:pos="0"/>
          <w:tab w:val="left" w:pos="709"/>
          <w:tab w:val="left" w:pos="993"/>
          <w:tab w:val="left" w:pos="6804"/>
          <w:tab w:val="left" w:pos="7655"/>
          <w:tab w:val="left" w:pos="7938"/>
          <w:tab w:val="decimal" w:pos="8789"/>
        </w:tabs>
        <w:ind w:left="709" w:right="-396"/>
      </w:pPr>
      <w:r>
        <w:t xml:space="preserve">- </w:t>
      </w:r>
      <w:r w:rsidR="00773FB4">
        <w:tab/>
      </w:r>
      <w:r w:rsidR="00773FB4">
        <w:t xml:space="preserve">Mobiliarverzeichnis </w:t>
      </w:r>
      <w:r w:rsidR="00773FB4">
        <w:tab/>
      </w:r>
      <w:r w:rsidR="00773FB4">
        <w:t xml:space="preserve">CHF </w:t>
      </w:r>
      <w:r w:rsidR="00773FB4">
        <w:tab/>
      </w:r>
      <w:r w:rsidR="00773FB4">
        <w:tab/>
      </w:r>
      <w:r w:rsidR="00773FB4">
        <w:t xml:space="preserve">250 </w:t>
      </w:r>
      <w:r w:rsidR="08859993">
        <w:t>– 350</w:t>
      </w:r>
    </w:p>
    <w:p w:rsidR="00773FB4" w:rsidP="3A89D39A" w:rsidRDefault="5247537A" w14:paraId="1697EC79" w14:textId="1C1E70BB">
      <w:pPr>
        <w:pBdr>
          <w:top w:val="single" w:color="000000" w:sz="4" w:space="1"/>
          <w:left w:val="single" w:color="000000" w:sz="4" w:space="4"/>
          <w:bottom w:val="single" w:color="000000" w:sz="4" w:space="1"/>
          <w:right w:val="single" w:color="000000" w:sz="4" w:space="4"/>
        </w:pBdr>
        <w:tabs>
          <w:tab w:val="left" w:pos="0"/>
          <w:tab w:val="left" w:pos="709"/>
          <w:tab w:val="left" w:pos="993"/>
          <w:tab w:val="left" w:pos="6804"/>
          <w:tab w:val="left" w:pos="7655"/>
          <w:tab w:val="left" w:pos="7938"/>
          <w:tab w:val="decimal" w:pos="8789"/>
        </w:tabs>
        <w:ind w:left="709" w:right="-396"/>
      </w:pPr>
      <w:r>
        <w:t xml:space="preserve">- </w:t>
      </w:r>
      <w:r w:rsidR="00773FB4">
        <w:tab/>
      </w:r>
      <w:r>
        <w:t>Vermögensinventar</w:t>
      </w:r>
      <w:r w:rsidR="00773FB4">
        <w:tab/>
      </w:r>
      <w:r>
        <w:t xml:space="preserve">CHF </w:t>
      </w:r>
      <w:r w:rsidR="00773FB4">
        <w:tab/>
      </w:r>
      <w:r w:rsidR="00773FB4">
        <w:tab/>
      </w:r>
      <w:r>
        <w:t>200 – 750</w:t>
      </w:r>
    </w:p>
    <w:p w:rsidR="00773FB4" w:rsidP="3A89D39A" w:rsidRDefault="5247537A" w14:paraId="6DF36A0C" w14:textId="2D48A9E2">
      <w:pPr>
        <w:pBdr>
          <w:top w:val="single" w:color="000000" w:sz="4" w:space="1"/>
          <w:left w:val="single" w:color="000000" w:sz="4" w:space="4"/>
          <w:bottom w:val="single" w:color="000000" w:sz="4" w:space="1"/>
          <w:right w:val="single" w:color="000000" w:sz="4" w:space="4"/>
        </w:pBdr>
        <w:tabs>
          <w:tab w:val="left" w:pos="0"/>
          <w:tab w:val="left" w:pos="709"/>
          <w:tab w:val="left" w:pos="993"/>
          <w:tab w:val="left" w:pos="6804"/>
          <w:tab w:val="left" w:pos="7655"/>
          <w:tab w:val="left" w:pos="7938"/>
          <w:tab w:val="decimal" w:pos="8789"/>
        </w:tabs>
        <w:ind w:left="709" w:right="-396"/>
      </w:pPr>
      <w:r>
        <w:t xml:space="preserve">- </w:t>
      </w:r>
      <w:r w:rsidR="00773FB4">
        <w:tab/>
      </w:r>
      <w:r>
        <w:t xml:space="preserve">jährliche Prüfungsgebühr </w:t>
      </w:r>
      <w:r w:rsidRPr="3A89D39A">
        <w:rPr>
          <w:sz w:val="20"/>
          <w:szCs w:val="20"/>
        </w:rPr>
        <w:t>(</w:t>
      </w:r>
      <w:r w:rsidRPr="3A89D39A">
        <w:rPr>
          <w:sz w:val="16"/>
          <w:szCs w:val="16"/>
        </w:rPr>
        <w:t>nur bei Aufhebung: plus Kopien CHF 10</w:t>
      </w:r>
      <w:r w:rsidRPr="3A89D39A">
        <w:rPr>
          <w:sz w:val="20"/>
          <w:szCs w:val="20"/>
        </w:rPr>
        <w:t>)</w:t>
      </w:r>
      <w:r w:rsidR="00773FB4">
        <w:tab/>
      </w:r>
      <w:r>
        <w:t>CHF</w:t>
      </w:r>
      <w:r w:rsidR="00773FB4">
        <w:tab/>
      </w:r>
      <w:r w:rsidR="00773FB4">
        <w:tab/>
      </w:r>
      <w:r>
        <w:t xml:space="preserve">          780</w:t>
      </w:r>
    </w:p>
    <w:p w:rsidRPr="00DF5521" w:rsidR="00773FB4" w:rsidP="00773FB4" w:rsidRDefault="00773FB4" w14:paraId="02EB378F" w14:textId="77777777">
      <w:pPr>
        <w:tabs>
          <w:tab w:val="left" w:pos="567"/>
          <w:tab w:val="left" w:pos="7655"/>
        </w:tabs>
        <w:ind w:left="567" w:right="-538" w:hanging="567"/>
      </w:pPr>
    </w:p>
    <w:p w:rsidRPr="00DF5521" w:rsidR="00773FB4" w:rsidP="00773FB4" w:rsidRDefault="00773FB4" w14:paraId="287EDD09" w14:textId="77777777">
      <w:pPr>
        <w:tabs>
          <w:tab w:val="left" w:pos="567"/>
          <w:tab w:val="left" w:pos="7655"/>
        </w:tabs>
        <w:ind w:left="567" w:right="-538" w:hanging="567"/>
      </w:pPr>
      <w:r w:rsidRPr="00DF5521" w:rsidR="00773FB4">
        <w:rPr/>
        <w:t>Weitere Gebühren können für höhere Aufwendungen und die Erledigung von Rechtsgeschäften (z.B. Erbteilung, Verkauf Liegenschaft</w:t>
      </w:r>
      <w:r w:rsidRPr="00790258" w:rsidR="00773FB4">
        <w:rPr/>
        <w:t>, Safeinventuren, usw</w:t>
      </w:r>
      <w:r w:rsidRPr="00DF5521" w:rsidR="00773FB4">
        <w:rPr/>
        <w:t>.) entstehen. Die Höhe ist abhängig von der Komplexität des Umfangs der Abklärungen.</w:t>
      </w:r>
    </w:p>
    <w:p w:rsidRPr="00DF5521" w:rsidR="00773FB4" w:rsidP="00773FB4" w:rsidRDefault="00773FB4" w14:paraId="6A05A809" w14:textId="77777777">
      <w:pPr>
        <w:rPr>
          <w:b/>
        </w:rPr>
      </w:pPr>
    </w:p>
    <w:p w:rsidRPr="00DF5521" w:rsidR="00773FB4" w:rsidP="00773FB4" w:rsidRDefault="00773FB4" w14:paraId="6786BE99" w14:textId="04FD7B10">
      <w:pPr>
        <w:numPr>
          <w:ilvl w:val="0"/>
          <w:numId w:val="43"/>
        </w:numPr>
        <w:ind w:left="567" w:hanging="567"/>
        <w:rPr>
          <w:b/>
        </w:rPr>
      </w:pPr>
      <w:r w:rsidRPr="00DF5521">
        <w:rPr>
          <w:b/>
        </w:rPr>
        <w:t xml:space="preserve">Entschädigung der privaten </w:t>
      </w:r>
      <w:r w:rsidR="00413914">
        <w:rPr>
          <w:b/>
        </w:rPr>
        <w:t>Beistandspersonen</w:t>
      </w:r>
    </w:p>
    <w:p w:rsidRPr="00DF5521" w:rsidR="00773FB4" w:rsidP="00773FB4" w:rsidRDefault="00773FB4" w14:paraId="5A39BBE3" w14:textId="77777777">
      <w:pPr>
        <w:rPr>
          <w:b/>
        </w:rPr>
      </w:pPr>
    </w:p>
    <w:p w:rsidRPr="00DF5521" w:rsidR="00773FB4" w:rsidP="00773FB4" w:rsidRDefault="00773FB4" w14:paraId="4FE8598D" w14:textId="77777777">
      <w:pPr>
        <w:pBdr>
          <w:top w:val="single" w:color="auto" w:sz="4" w:space="1"/>
          <w:left w:val="single" w:color="auto" w:sz="4" w:space="4"/>
          <w:bottom w:val="single" w:color="auto" w:sz="4" w:space="1"/>
          <w:right w:val="single" w:color="auto" w:sz="4" w:space="25"/>
        </w:pBdr>
        <w:ind w:left="709"/>
      </w:pPr>
      <w:r w:rsidRPr="00DF5521">
        <w:rPr>
          <w:b/>
        </w:rPr>
        <w:t>Die ordentliche Pauschale</w:t>
      </w:r>
      <w:r w:rsidRPr="00DF5521">
        <w:t xml:space="preserve"> beinhaltet den ordentlichen Aufwand für die persönliche Mandats</w:t>
      </w:r>
      <w:r w:rsidRPr="00DF5521">
        <w:softHyphen/>
      </w:r>
      <w:r w:rsidRPr="00DF5521">
        <w:t xml:space="preserve">führung der privaten </w:t>
      </w:r>
      <w:r w:rsidR="00972044">
        <w:t>Beistands</w:t>
      </w:r>
      <w:r w:rsidR="00B369AC">
        <w:t>person</w:t>
      </w:r>
      <w:r w:rsidRPr="00DF5521">
        <w:t xml:space="preserve"> sowie die Aufwendungen für die administrative Mandatsführung.</w:t>
      </w:r>
    </w:p>
    <w:p w:rsidRPr="00DF5521" w:rsidR="00773FB4" w:rsidP="00773FB4" w:rsidRDefault="00773FB4" w14:paraId="41C8F396" w14:textId="77777777">
      <w:pPr>
        <w:pBdr>
          <w:top w:val="single" w:color="auto" w:sz="4" w:space="1"/>
          <w:left w:val="single" w:color="auto" w:sz="4" w:space="4"/>
          <w:bottom w:val="single" w:color="auto" w:sz="4" w:space="1"/>
          <w:right w:val="single" w:color="auto" w:sz="4" w:space="25"/>
        </w:pBdr>
        <w:ind w:left="709"/>
      </w:pPr>
    </w:p>
    <w:p w:rsidRPr="00DF5521" w:rsidR="00773FB4" w:rsidP="00773FB4" w:rsidRDefault="00773FB4" w14:paraId="2557EF03" w14:textId="77777777">
      <w:pPr>
        <w:pBdr>
          <w:top w:val="single" w:color="auto" w:sz="4" w:space="1"/>
          <w:left w:val="single" w:color="auto" w:sz="4" w:space="4"/>
          <w:bottom w:val="single" w:color="auto" w:sz="4" w:space="1"/>
          <w:right w:val="single" w:color="auto" w:sz="4" w:space="25"/>
        </w:pBdr>
        <w:tabs>
          <w:tab w:val="left" w:pos="993"/>
          <w:tab w:val="left" w:pos="7371"/>
        </w:tabs>
        <w:ind w:left="709"/>
      </w:pPr>
      <w:r w:rsidRPr="00DF5521">
        <w:t>-</w:t>
      </w:r>
      <w:r w:rsidRPr="00DF5521">
        <w:tab/>
      </w:r>
      <w:r w:rsidRPr="00DF5521">
        <w:t>Die Entschädigung für die Mandatsführung beträgt pro Jahr</w:t>
      </w:r>
      <w:r w:rsidRPr="00DF5521">
        <w:tab/>
      </w:r>
      <w:r w:rsidRPr="00DF5521">
        <w:t>CHF 1‘700</w:t>
      </w:r>
    </w:p>
    <w:p w:rsidRPr="00DF5521" w:rsidR="00773FB4" w:rsidP="00773FB4" w:rsidRDefault="00773FB4" w14:paraId="72A3D3EC" w14:textId="77777777">
      <w:pPr>
        <w:pBdr>
          <w:top w:val="single" w:color="auto" w:sz="4" w:space="1"/>
          <w:left w:val="single" w:color="auto" w:sz="4" w:space="4"/>
          <w:bottom w:val="single" w:color="auto" w:sz="4" w:space="1"/>
          <w:right w:val="single" w:color="auto" w:sz="4" w:space="25"/>
        </w:pBdr>
        <w:tabs>
          <w:tab w:val="left" w:pos="993"/>
          <w:tab w:val="left" w:pos="7371"/>
        </w:tabs>
        <w:ind w:left="709"/>
      </w:pPr>
    </w:p>
    <w:p w:rsidRPr="00DF5521" w:rsidR="00773FB4" w:rsidP="00773FB4" w:rsidRDefault="00773FB4" w14:paraId="182CB7C6" w14:textId="77777777">
      <w:pPr>
        <w:pBdr>
          <w:top w:val="single" w:color="auto" w:sz="4" w:space="1"/>
          <w:left w:val="single" w:color="auto" w:sz="4" w:space="4"/>
          <w:bottom w:val="single" w:color="auto" w:sz="4" w:space="1"/>
          <w:right w:val="single" w:color="auto" w:sz="4" w:space="25"/>
        </w:pBdr>
        <w:spacing w:after="120"/>
        <w:ind w:left="709"/>
      </w:pPr>
      <w:r w:rsidRPr="00DF5521">
        <w:t>Wird die Entschädigung vollumfänglich zu Lasten des Kantons ausgerichtet, ist die Entschädigung auf einen Betrag von CHF 1‘300 pro Jahr beschränkt (Vgl. § 29 Abs. 2 VoKESG).</w:t>
      </w:r>
    </w:p>
    <w:p w:rsidRPr="00DF5521" w:rsidR="00773FB4" w:rsidP="00773FB4" w:rsidRDefault="00773FB4" w14:paraId="1C9FFCA7" w14:textId="77777777">
      <w:pPr>
        <w:pBdr>
          <w:top w:val="single" w:color="auto" w:sz="4" w:space="1"/>
          <w:left w:val="single" w:color="auto" w:sz="4" w:space="4"/>
          <w:bottom w:val="single" w:color="auto" w:sz="4" w:space="1"/>
          <w:right w:val="single" w:color="auto" w:sz="4" w:space="25"/>
        </w:pBdr>
        <w:spacing w:after="120"/>
        <w:ind w:left="709"/>
      </w:pPr>
      <w:r w:rsidRPr="00DF5521">
        <w:t xml:space="preserve">Ist die </w:t>
      </w:r>
      <w:r w:rsidR="00B369AC">
        <w:t>Beistandsperson</w:t>
      </w:r>
      <w:r w:rsidRPr="00DF5521">
        <w:t xml:space="preserve"> Ehegattin/Ehegatte, eingetragene Partnerin/ eingetragener Partner, Elternteil oder Nachkomme der betroffenen Person, besteht kein Anspruch auf eine Entschädigung zu Lasten Kanton (Vgl. § 29 Abs. 3 VoKESG).</w:t>
      </w:r>
    </w:p>
    <w:p w:rsidRPr="00DF5521" w:rsidR="00773FB4" w:rsidP="00773FB4" w:rsidRDefault="00773FB4" w14:paraId="3D4B12C0" w14:textId="77777777">
      <w:pPr>
        <w:pBdr>
          <w:top w:val="single" w:color="auto" w:sz="4" w:space="1"/>
          <w:left w:val="single" w:color="auto" w:sz="4" w:space="4"/>
          <w:bottom w:val="single" w:color="auto" w:sz="4" w:space="1"/>
          <w:right w:val="single" w:color="auto" w:sz="4" w:space="25"/>
        </w:pBdr>
        <w:ind w:left="709"/>
      </w:pPr>
      <w:r w:rsidRPr="00DF5521">
        <w:t xml:space="preserve">Werden mehrere </w:t>
      </w:r>
      <w:r w:rsidR="00B369AC">
        <w:t>Beistandspersonen</w:t>
      </w:r>
      <w:r w:rsidRPr="00DF5521">
        <w:t xml:space="preserve"> eingesetzt, wird grundsätzlich die ordentliche Pauschale zwischen diesen aufgeteilt. Bei guten finanziellen Verhältnissen der betreuten Person kann von diesem Grundsatz abgewichen werden.</w:t>
      </w:r>
    </w:p>
    <w:p w:rsidRPr="00DF5521" w:rsidR="00773FB4" w:rsidP="00773FB4" w:rsidRDefault="00773FB4" w14:paraId="0D0B940D" w14:textId="77777777"/>
    <w:p w:rsidR="00773FB4" w:rsidP="00773FB4" w:rsidRDefault="00773FB4" w14:paraId="2177964A" w14:textId="77777777">
      <w:pPr>
        <w:ind w:left="567" w:right="-540"/>
      </w:pPr>
      <w:r w:rsidRPr="00DF5521">
        <w:t xml:space="preserve">Ausserordentliche Mehraufwendungen, welche die ordentliche Mandatsführung übersteigen, werden durch die </w:t>
      </w:r>
      <w:r w:rsidR="00B369AC">
        <w:t>Beistandsperson</w:t>
      </w:r>
      <w:r w:rsidRPr="00DF5521" w:rsidR="00B369AC">
        <w:t xml:space="preserve"> </w:t>
      </w:r>
      <w:r w:rsidRPr="00DF5521">
        <w:t>mit dem Prüfungsbericht der KESB ausgewiesen und beantragt. Die Rechnungsstellung erfolgt gestützt auf den Entscheid der KESB.</w:t>
      </w:r>
      <w:r>
        <w:t xml:space="preserve"> </w:t>
      </w:r>
    </w:p>
    <w:p w:rsidRPr="00DF5521" w:rsidR="00773FB4" w:rsidP="00836ABC" w:rsidRDefault="00773FB4" w14:paraId="41859B02" w14:textId="77777777">
      <w:pPr>
        <w:numPr>
          <w:ilvl w:val="0"/>
          <w:numId w:val="43"/>
        </w:numPr>
        <w:spacing w:after="120"/>
        <w:ind w:left="357" w:hanging="357"/>
        <w:rPr>
          <w:b/>
        </w:rPr>
      </w:pPr>
      <w:r>
        <w:br w:type="page"/>
      </w:r>
      <w:r w:rsidRPr="00DF5521">
        <w:rPr>
          <w:b/>
        </w:rPr>
        <w:t>Spesen</w:t>
      </w:r>
    </w:p>
    <w:p w:rsidRPr="00DF5521" w:rsidR="00773FB4" w:rsidP="00773FB4" w:rsidRDefault="00773FB4" w14:paraId="1A6BE992" w14:textId="6E85347C">
      <w:pPr>
        <w:ind w:right="-540"/>
      </w:pPr>
      <w:r w:rsidRPr="00DF5521">
        <w:t xml:space="preserve">Im ersten Mandatsjahr wird eine Spesenpauschale von CHF 150 gewährt. In den Folgejahren beträgt die jährliche Pauschale </w:t>
      </w:r>
      <w:r w:rsidRPr="00413914">
        <w:t xml:space="preserve">CHF </w:t>
      </w:r>
      <w:r w:rsidRPr="00413914" w:rsidR="00777026">
        <w:t>100</w:t>
      </w:r>
      <w:r w:rsidRPr="00413914" w:rsidR="00413914">
        <w:t>.</w:t>
      </w:r>
      <w:r w:rsidRPr="00DF5521">
        <w:t xml:space="preserve"> Die Spesenpauschale deckt die Auslagen für die Führung des Mandates wie z.B. Porto, Telefonate, Reisespesen, Kopien sowie Büromaterial wie Papier, Druckerpatronen, Ordner. </w:t>
      </w:r>
    </w:p>
    <w:p w:rsidRPr="00DF5521" w:rsidR="00773FB4" w:rsidP="00773FB4" w:rsidRDefault="00773FB4" w14:paraId="60061E4C" w14:textId="77777777">
      <w:pPr>
        <w:ind w:right="-540"/>
      </w:pPr>
    </w:p>
    <w:p w:rsidRPr="00DF5521" w:rsidR="00773FB4" w:rsidP="00836ABC" w:rsidRDefault="00773FB4" w14:paraId="415923D6" w14:textId="77777777">
      <w:pPr>
        <w:numPr>
          <w:ilvl w:val="0"/>
          <w:numId w:val="43"/>
        </w:numPr>
        <w:spacing w:after="120"/>
        <w:ind w:left="357" w:hanging="357"/>
        <w:rPr>
          <w:b/>
        </w:rPr>
      </w:pPr>
      <w:r w:rsidRPr="00DF5521">
        <w:rPr>
          <w:b/>
        </w:rPr>
        <w:t>Vorsorgebeauftragte</w:t>
      </w:r>
    </w:p>
    <w:p w:rsidRPr="006034AB" w:rsidR="00773FB4" w:rsidP="00773FB4" w:rsidRDefault="00773FB4" w14:paraId="5222D7AB" w14:textId="77777777">
      <w:pPr>
        <w:ind w:right="-540"/>
      </w:pPr>
      <w:r w:rsidRPr="00DF5521">
        <w:t>Dieses Merkblatt gilt analog für Vorsorgebeauftragte, wenn die Entschädigungsrichtlinien der Kindes- und Erwachsenenschutzbehörde zur Anwendung gelangen oder im Vorsorgeauftrag auf diese verwiesen wird.</w:t>
      </w:r>
    </w:p>
    <w:p w:rsidR="007B4171" w:rsidP="00773FB4" w:rsidRDefault="007B4171" w14:paraId="4B94D5A5" w14:textId="77777777"/>
    <w:p w:rsidR="00413914" w:rsidP="00773FB4" w:rsidRDefault="00413914" w14:paraId="248ED63B" w14:textId="77777777"/>
    <w:p w:rsidR="00413914" w:rsidP="00773FB4" w:rsidRDefault="00413914" w14:paraId="1C93300B" w14:textId="77777777"/>
    <w:p w:rsidRPr="00413914" w:rsidR="00413914" w:rsidP="00413914" w:rsidRDefault="00413914" w14:paraId="636A589F" w14:textId="0473FD77">
      <w:pPr>
        <w:outlineLvl w:val="0"/>
        <w:rPr>
          <w:bCs/>
          <w:sz w:val="20"/>
          <w:szCs w:val="20"/>
        </w:rPr>
      </w:pPr>
      <w:r w:rsidRPr="00413914">
        <w:rPr>
          <w:bCs/>
          <w:sz w:val="20"/>
          <w:szCs w:val="20"/>
        </w:rPr>
        <w:t>Februar 2017</w:t>
      </w:r>
    </w:p>
    <w:p w:rsidRPr="00413914" w:rsidR="00413914" w:rsidP="00413914" w:rsidRDefault="00413914" w14:paraId="01D6BAF6" w14:textId="4551C33D">
      <w:pPr>
        <w:pStyle w:val="Fuzeile"/>
        <w:tabs>
          <w:tab w:val="left" w:pos="567"/>
          <w:tab w:val="right" w:pos="8816"/>
        </w:tabs>
        <w:jc w:val="left"/>
        <w:rPr>
          <w:rFonts w:cs="Arial"/>
          <w:bCs/>
          <w:iCs/>
          <w:sz w:val="20"/>
          <w:szCs w:val="20"/>
        </w:rPr>
      </w:pPr>
      <w:r w:rsidRPr="00413914">
        <w:rPr>
          <w:rFonts w:cs="Arial"/>
          <w:bCs/>
          <w:iCs/>
          <w:sz w:val="20"/>
          <w:szCs w:val="20"/>
        </w:rPr>
        <w:t>aktualisiert März 2022</w:t>
      </w:r>
    </w:p>
    <w:p w:rsidRPr="00413914" w:rsidR="00413914" w:rsidP="00413914" w:rsidRDefault="00413914" w14:paraId="25CF11C3" w14:textId="6FACFFB9">
      <w:pPr>
        <w:pStyle w:val="Fuzeile"/>
        <w:tabs>
          <w:tab w:val="left" w:pos="567"/>
          <w:tab w:val="right" w:pos="8816"/>
        </w:tabs>
        <w:jc w:val="left"/>
        <w:rPr>
          <w:rFonts w:cs="Arial"/>
          <w:bCs/>
          <w:iCs/>
          <w:sz w:val="20"/>
          <w:szCs w:val="20"/>
        </w:rPr>
      </w:pPr>
      <w:r w:rsidRPr="00413914">
        <w:rPr>
          <w:rFonts w:cs="Arial"/>
          <w:bCs/>
          <w:iCs/>
          <w:sz w:val="20"/>
          <w:szCs w:val="20"/>
        </w:rPr>
        <w:t>aktualisiert September 2022</w:t>
      </w:r>
    </w:p>
    <w:p w:rsidRPr="00413914" w:rsidR="00413914" w:rsidP="00413914" w:rsidRDefault="00413914" w14:paraId="13E927A2" w14:textId="17DE40D3">
      <w:pPr>
        <w:pStyle w:val="Fuzeile"/>
        <w:tabs>
          <w:tab w:val="left" w:pos="567"/>
          <w:tab w:val="right" w:pos="8816"/>
        </w:tabs>
        <w:jc w:val="left"/>
        <w:rPr>
          <w:rFonts w:cs="Arial"/>
          <w:bCs/>
          <w:iCs/>
          <w:sz w:val="20"/>
          <w:szCs w:val="20"/>
        </w:rPr>
      </w:pPr>
      <w:r w:rsidRPr="00413914">
        <w:rPr>
          <w:rFonts w:cs="Arial"/>
          <w:bCs/>
          <w:iCs/>
          <w:sz w:val="20"/>
          <w:szCs w:val="20"/>
        </w:rPr>
        <w:t>aktualisiert Juli 2023</w:t>
      </w:r>
    </w:p>
    <w:p w:rsidRPr="00413914" w:rsidR="00413914" w:rsidP="00413914" w:rsidRDefault="00413914" w14:paraId="72A22866" w14:textId="146F570A">
      <w:pPr>
        <w:pStyle w:val="Fuzeile"/>
        <w:tabs>
          <w:tab w:val="left" w:pos="567"/>
          <w:tab w:val="right" w:pos="8816"/>
        </w:tabs>
        <w:jc w:val="left"/>
        <w:rPr>
          <w:rFonts w:eastAsia="Arial" w:cs="Arial"/>
          <w:iCs/>
          <w:color w:val="000000" w:themeColor="text1"/>
          <w:sz w:val="20"/>
          <w:szCs w:val="20"/>
          <w:lang w:val="de-DE"/>
        </w:rPr>
      </w:pPr>
      <w:r w:rsidRPr="00413914">
        <w:rPr>
          <w:rFonts w:cs="Arial"/>
          <w:iCs/>
          <w:sz w:val="20"/>
          <w:szCs w:val="20"/>
        </w:rPr>
        <w:t>aktualisiert Dezember 2023</w:t>
      </w:r>
      <w:r w:rsidRPr="00413914">
        <w:rPr>
          <w:rFonts w:eastAsia="Arial" w:cs="Arial"/>
          <w:iCs/>
          <w:color w:val="000000" w:themeColor="text1"/>
          <w:sz w:val="20"/>
          <w:szCs w:val="20"/>
        </w:rPr>
        <w:t xml:space="preserve"> </w:t>
      </w:r>
    </w:p>
    <w:p w:rsidRPr="00413914" w:rsidR="00413914" w:rsidP="00413914" w:rsidRDefault="00413914" w14:paraId="51F4B3E2" w14:textId="77777777">
      <w:pPr>
        <w:pStyle w:val="Fuzeile"/>
        <w:tabs>
          <w:tab w:val="left" w:pos="567"/>
          <w:tab w:val="right" w:pos="8816"/>
        </w:tabs>
        <w:jc w:val="left"/>
        <w:rPr>
          <w:rFonts w:eastAsia="Arial" w:cs="Arial"/>
          <w:iCs/>
          <w:color w:val="000000" w:themeColor="text1"/>
          <w:sz w:val="20"/>
          <w:szCs w:val="20"/>
          <w:lang w:val="de-DE"/>
        </w:rPr>
      </w:pPr>
      <w:r w:rsidRPr="00413914">
        <w:rPr>
          <w:rFonts w:eastAsia="Arial" w:cs="Arial"/>
          <w:iCs/>
          <w:color w:val="000000" w:themeColor="text1"/>
          <w:sz w:val="20"/>
          <w:szCs w:val="20"/>
        </w:rPr>
        <w:t>aktualisiert Februar 2025</w:t>
      </w:r>
    </w:p>
    <w:p w:rsidRPr="00413914" w:rsidR="00413914" w:rsidP="00413914" w:rsidRDefault="00413914" w14:paraId="33A5D56C" w14:textId="59595ED5">
      <w:pPr>
        <w:tabs>
          <w:tab w:val="left" w:pos="567"/>
          <w:tab w:val="right" w:pos="8816"/>
        </w:tabs>
        <w:spacing w:line="220" w:lineRule="atLeast"/>
        <w:jc w:val="left"/>
        <w:rPr>
          <w:rFonts w:eastAsia="Arial" w:cs="Arial"/>
          <w:iCs/>
          <w:noProof/>
          <w:color w:val="000000" w:themeColor="text1"/>
          <w:sz w:val="20"/>
          <w:szCs w:val="20"/>
        </w:rPr>
      </w:pPr>
      <w:r w:rsidRPr="00413914">
        <w:rPr>
          <w:rFonts w:eastAsia="Arial" w:cs="Arial"/>
          <w:iCs/>
          <w:noProof/>
          <w:color w:val="000000" w:themeColor="text1"/>
          <w:sz w:val="20"/>
          <w:szCs w:val="20"/>
        </w:rPr>
        <w:t>aktualisiert Februar 2026/April 2026</w:t>
      </w:r>
    </w:p>
    <w:p w:rsidRPr="00413914" w:rsidR="00413914" w:rsidP="00413914" w:rsidRDefault="00413914" w14:paraId="7BF94E6C" w14:textId="11CCFC11">
      <w:pPr>
        <w:tabs>
          <w:tab w:val="left" w:pos="567"/>
          <w:tab w:val="right" w:pos="8816"/>
        </w:tabs>
        <w:spacing w:line="220" w:lineRule="atLeast"/>
        <w:jc w:val="left"/>
        <w:rPr>
          <w:rFonts w:eastAsia="Arial" w:cs="Arial"/>
          <w:iCs/>
          <w:noProof/>
          <w:color w:val="000000" w:themeColor="text1"/>
          <w:sz w:val="20"/>
          <w:szCs w:val="20"/>
          <w:lang w:val="de-DE"/>
        </w:rPr>
      </w:pPr>
      <w:r w:rsidRPr="00413914">
        <w:rPr>
          <w:rFonts w:eastAsia="Arial" w:cs="Arial"/>
          <w:iCs/>
          <w:noProof/>
          <w:color w:val="000000" w:themeColor="text1"/>
          <w:sz w:val="20"/>
          <w:szCs w:val="20"/>
        </w:rPr>
        <w:t>aktualisiert Juni 2026</w:t>
      </w:r>
    </w:p>
    <w:p w:rsidRPr="00773FB4" w:rsidR="00413914" w:rsidP="00773FB4" w:rsidRDefault="00413914" w14:paraId="2BD5CF42" w14:textId="77777777"/>
    <w:sectPr w:rsidRPr="00773FB4" w:rsidR="00413914" w:rsidSect="006034AB">
      <w:headerReference w:type="default" r:id="rId12"/>
      <w:footerReference w:type="default" r:id="rId13"/>
      <w:headerReference w:type="first" r:id="rId14"/>
      <w:footerReference w:type="first" r:id="rId15"/>
      <w:pgSz w:w="11906" w:h="16838" w:orient="portrait" w:code="9"/>
      <w:pgMar w:top="1843" w:right="1843" w:bottom="142" w:left="1247" w:header="567" w:footer="10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509" w:rsidP="007355AA" w:rsidRDefault="00293509" w14:paraId="70511BB4" w14:textId="77777777">
      <w:pPr>
        <w:spacing w:line="240" w:lineRule="auto"/>
      </w:pPr>
      <w:r>
        <w:separator/>
      </w:r>
    </w:p>
  </w:endnote>
  <w:endnote w:type="continuationSeparator" w:id="0">
    <w:p w:rsidR="00293509" w:rsidP="007355AA" w:rsidRDefault="00293509" w14:paraId="1BFD2F40" w14:textId="77777777">
      <w:pPr>
        <w:spacing w:line="240" w:lineRule="auto"/>
      </w:pPr>
      <w:r>
        <w:continuationSeparator/>
      </w:r>
    </w:p>
  </w:endnote>
  <w:endnote w:type="continuationNotice" w:id="1">
    <w:p w:rsidR="00293509" w:rsidRDefault="00293509" w14:paraId="373BFFEF" w14:textId="7777777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251A" w:rsidP="7EBD3E40" w:rsidRDefault="0077251A" w14:paraId="3DEEC669" w14:textId="67EE1439">
    <w:pPr>
      <w:outlineLvl w:val="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FC2" w:rsidP="00FB088C" w:rsidRDefault="00522FC2" w14:paraId="4101652C" w14:textId="77777777">
    <w:pPr>
      <w:pStyle w:val="Fuzeile"/>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509" w:rsidP="007355AA" w:rsidRDefault="00293509" w14:paraId="68EFA072" w14:textId="77777777">
      <w:pPr>
        <w:spacing w:line="240" w:lineRule="auto"/>
      </w:pPr>
      <w:r>
        <w:separator/>
      </w:r>
    </w:p>
  </w:footnote>
  <w:footnote w:type="continuationSeparator" w:id="0">
    <w:p w:rsidR="00293509" w:rsidP="007355AA" w:rsidRDefault="00293509" w14:paraId="147E393C" w14:textId="77777777">
      <w:pPr>
        <w:spacing w:line="240" w:lineRule="auto"/>
      </w:pPr>
      <w:r>
        <w:continuationSeparator/>
      </w:r>
    </w:p>
  </w:footnote>
  <w:footnote w:type="continuationNotice" w:id="1">
    <w:p w:rsidR="00293509" w:rsidRDefault="00293509" w14:paraId="7B203E0F" w14:textId="7777777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630CE5" w:rsidR="00777026" w:rsidP="00777026" w:rsidRDefault="00522FC2" w14:paraId="49D94BEB" w14:textId="77777777">
    <w:pPr>
      <w:pStyle w:val="Kopfzeile"/>
    </w:pPr>
    <w:r w:rsidRPr="003132C8">
      <w:fldChar w:fldCharType="begin"/>
    </w:r>
    <w:r w:rsidRPr="003132C8">
      <w:instrText xml:space="preserve"> IF </w:instrText>
    </w:r>
    <w:r w:rsidRPr="003132C8">
      <w:fldChar w:fldCharType="begin"/>
    </w:r>
    <w:r w:rsidRPr="003132C8">
      <w:instrText xml:space="preserve"> =AND ( </w:instrText>
    </w:r>
    <w:r w:rsidRPr="003132C8">
      <w:fldChar w:fldCharType="begin"/>
    </w:r>
    <w:r w:rsidRPr="003132C8">
      <w:instrText xml:space="preserve"> COMPARE </w:instrText>
    </w:r>
    <w:r w:rsidRPr="003132C8">
      <w:fldChar w:fldCharType="begin"/>
    </w:r>
    <w:r w:rsidRPr="003132C8">
      <w:instrText xml:space="preserve"> REF bmDepartement  \* MERGEFORMAT </w:instrText>
    </w:r>
    <w:r w:rsidRPr="003132C8">
      <w:fldChar w:fldCharType="separate"/>
    </w:r>
    <w:r w:rsidRPr="00C215C3" w:rsidR="00777026">
      <w:instrText>Departement</w:instrText>
    </w:r>
    <w:r w:rsidR="00777026">
      <w:instrText xml:space="preserve"> für Wirtschaft, Soziales und Umwelt des Kantons Basel-Stadt</w:instrText>
    </w:r>
  </w:p>
  <w:p w:rsidRPr="00630CE5" w:rsidR="00777026" w:rsidP="00777026" w:rsidRDefault="00522FC2" w14:paraId="64238A48" w14:textId="77777777">
    <w:pPr>
      <w:pStyle w:val="Kopfzeile"/>
    </w:pPr>
    <w:r w:rsidRPr="003132C8">
      <w:fldChar w:fldCharType="end"/>
    </w:r>
    <w:r w:rsidRPr="003132C8">
      <w:instrText xml:space="preserve"> &lt;&gt; "" </w:instrText>
    </w:r>
    <w:r w:rsidRPr="003132C8">
      <w:fldChar w:fldCharType="separate"/>
    </w:r>
    <w:r w:rsidR="00777026">
      <w:instrText>1</w:instrText>
    </w:r>
    <w:r w:rsidRPr="003132C8">
      <w:fldChar w:fldCharType="end"/>
    </w:r>
    <w:r w:rsidRPr="003132C8">
      <w:instrText xml:space="preserve">; </w:instrText>
    </w:r>
    <w:r w:rsidRPr="003132C8">
      <w:fldChar w:fldCharType="begin"/>
    </w:r>
    <w:r w:rsidRPr="003132C8">
      <w:instrText xml:space="preserve"> COMPARE </w:instrText>
    </w:r>
    <w:r w:rsidRPr="003132C8">
      <w:fldChar w:fldCharType="begin"/>
    </w:r>
    <w:r w:rsidRPr="003132C8">
      <w:instrText xml:space="preserve"> REF bmDepartement  \* MERGEFORMAT </w:instrText>
    </w:r>
    <w:r w:rsidRPr="003132C8">
      <w:fldChar w:fldCharType="separate"/>
    </w:r>
    <w:r w:rsidRPr="00C215C3" w:rsidR="00777026">
      <w:instrText>Departement</w:instrText>
    </w:r>
    <w:r w:rsidR="00777026">
      <w:instrText xml:space="preserve"> für Wirtschaft, Soziales und Umwelt des Kantons Basel-Stadt</w:instrText>
    </w:r>
  </w:p>
  <w:p w:rsidRPr="00630CE5" w:rsidR="00777026" w:rsidP="00777026" w:rsidRDefault="00522FC2" w14:paraId="1399369E" w14:textId="4E229053">
    <w:pPr>
      <w:pStyle w:val="Kopfzeile"/>
    </w:pPr>
    <w:r w:rsidRPr="003132C8">
      <w:fldChar w:fldCharType="end"/>
    </w:r>
    <w:r w:rsidRPr="003132C8">
      <w:instrText xml:space="preserve"> &lt;&gt; "Fehler! Verweisquelle konnte nicht gefunden werden." </w:instrText>
    </w:r>
    <w:r w:rsidRPr="003132C8">
      <w:fldChar w:fldCharType="separate"/>
    </w:r>
    <w:r w:rsidR="00777026">
      <w:instrText>1</w:instrText>
    </w:r>
    <w:r w:rsidRPr="003132C8">
      <w:fldChar w:fldCharType="end"/>
    </w:r>
    <w:r w:rsidRPr="003132C8">
      <w:instrText xml:space="preserve"> ) </w:instrText>
    </w:r>
    <w:r w:rsidRPr="003132C8">
      <w:fldChar w:fldCharType="separate"/>
    </w:r>
    <w:r w:rsidR="00836ABC">
      <w:instrText>1</w:instrText>
    </w:r>
    <w:r w:rsidRPr="003132C8">
      <w:fldChar w:fldCharType="end"/>
    </w:r>
    <w:r w:rsidRPr="003132C8">
      <w:instrText xml:space="preserve"> = 1 "</w:instrText>
    </w:r>
    <w:r w:rsidRPr="003132C8">
      <w:fldChar w:fldCharType="begin"/>
    </w:r>
    <w:r w:rsidRPr="003132C8">
      <w:instrText xml:space="preserve"> REF bmDepartement  \* MERGEFORMAT </w:instrText>
    </w:r>
    <w:r w:rsidRPr="003132C8">
      <w:fldChar w:fldCharType="separate"/>
    </w:r>
    <w:r w:rsidRPr="00C215C3" w:rsidR="00777026">
      <w:instrText>Departement</w:instrText>
    </w:r>
    <w:r w:rsidR="00777026">
      <w:instrText xml:space="preserve"> für Wirtschaft, Soziales und Umwelt des Kantons Basel-Stadt</w:instrText>
    </w:r>
  </w:p>
  <w:p w:rsidRPr="00630CE5" w:rsidR="00836ABC" w:rsidP="00777026" w:rsidRDefault="00522FC2" w14:paraId="007DA487" w14:textId="77777777">
    <w:pPr>
      <w:pStyle w:val="Kopfzeile"/>
    </w:pPr>
    <w:r w:rsidRPr="003132C8">
      <w:fldChar w:fldCharType="end"/>
    </w:r>
    <w:r w:rsidRPr="003132C8">
      <w:instrText xml:space="preserve">" "" </w:instrText>
    </w:r>
    <w:r w:rsidRPr="003132C8">
      <w:fldChar w:fldCharType="separate"/>
    </w:r>
    <w:r w:rsidRPr="00C215C3" w:rsidR="00836ABC">
      <w:t>Departement</w:t>
    </w:r>
    <w:r w:rsidR="00836ABC">
      <w:t xml:space="preserve"> für Wirtschaft, Soziales und Umwelt des Kantons Basel-Stadt</w:t>
    </w:r>
  </w:p>
  <w:p w:rsidR="00777026" w:rsidP="00777026" w:rsidRDefault="00522FC2" w14:paraId="247E9599" w14:textId="77777777">
    <w:pPr>
      <w:pStyle w:val="Kopfzeile"/>
    </w:pPr>
    <w:r w:rsidRPr="003132C8">
      <w:fldChar w:fldCharType="end"/>
    </w:r>
    <w:r w:rsidRPr="003132C8">
      <w:rPr>
        <w:b/>
      </w:rPr>
      <w:fldChar w:fldCharType="begin"/>
    </w:r>
    <w:r w:rsidRPr="003132C8">
      <w:rPr>
        <w:b/>
      </w:rPr>
      <w:instrText xml:space="preserve"> IF </w:instrText>
    </w:r>
    <w:r w:rsidRPr="003132C8">
      <w:rPr>
        <w:b/>
      </w:rPr>
      <w:fldChar w:fldCharType="begin"/>
    </w:r>
    <w:r w:rsidRPr="003132C8">
      <w:rPr>
        <w:b/>
      </w:rPr>
      <w:instrText xml:space="preserve"> =AND ( </w:instrText>
    </w:r>
    <w:r w:rsidRPr="003132C8">
      <w:rPr>
        <w:b/>
      </w:rPr>
      <w:fldChar w:fldCharType="begin"/>
    </w:r>
    <w:r w:rsidRPr="003132C8">
      <w:rPr>
        <w:b/>
      </w:rPr>
      <w:instrText xml:space="preserve"> COMPARE </w:instrText>
    </w:r>
    <w:r w:rsidRPr="003132C8">
      <w:rPr>
        <w:b/>
      </w:rPr>
      <w:fldChar w:fldCharType="begin"/>
    </w:r>
    <w:r w:rsidRPr="003132C8">
      <w:rPr>
        <w:b/>
      </w:rPr>
      <w:instrText xml:space="preserve"> REF bmAmt  \* MERGEFORMAT </w:instrText>
    </w:r>
    <w:r w:rsidRPr="003132C8">
      <w:rPr>
        <w:b/>
      </w:rPr>
      <w:fldChar w:fldCharType="separate"/>
    </w:r>
    <w:r w:rsidRPr="00777026" w:rsidR="00777026">
      <w:rPr>
        <w:b/>
      </w:rPr>
      <w:instrText xml:space="preserve">Kindes- und </w:instrText>
    </w:r>
    <w:r w:rsidR="00777026">
      <w:instrText>Erwachsenenschutzbehörde</w:instrText>
    </w:r>
  </w:p>
  <w:p w:rsidR="00777026" w:rsidP="00777026" w:rsidRDefault="00522FC2" w14:paraId="4F98BA3A" w14:textId="77777777">
    <w:pPr>
      <w:pStyle w:val="Kopfzeile"/>
    </w:pPr>
    <w:r w:rsidRPr="003132C8">
      <w:rPr>
        <w:b/>
      </w:rPr>
      <w:fldChar w:fldCharType="end"/>
    </w:r>
    <w:r w:rsidRPr="003132C8">
      <w:rPr>
        <w:b/>
      </w:rPr>
      <w:instrText xml:space="preserve"> &lt;&gt; "" </w:instrText>
    </w:r>
    <w:r w:rsidRPr="003132C8">
      <w:rPr>
        <w:b/>
      </w:rPr>
      <w:fldChar w:fldCharType="separate"/>
    </w:r>
    <w:r w:rsidR="00777026">
      <w:rPr>
        <w:b/>
      </w:rPr>
      <w:instrText>1</w:instrText>
    </w:r>
    <w:r w:rsidRPr="003132C8">
      <w:rPr>
        <w:b/>
      </w:rPr>
      <w:fldChar w:fldCharType="end"/>
    </w:r>
    <w:r w:rsidRPr="003132C8">
      <w:rPr>
        <w:b/>
      </w:rPr>
      <w:instrText xml:space="preserve">; </w:instrText>
    </w:r>
    <w:r w:rsidRPr="003132C8">
      <w:rPr>
        <w:b/>
      </w:rPr>
      <w:fldChar w:fldCharType="begin"/>
    </w:r>
    <w:r w:rsidRPr="003132C8">
      <w:rPr>
        <w:b/>
      </w:rPr>
      <w:instrText xml:space="preserve"> COMPARE </w:instrText>
    </w:r>
    <w:r w:rsidRPr="003132C8">
      <w:rPr>
        <w:b/>
      </w:rPr>
      <w:fldChar w:fldCharType="begin"/>
    </w:r>
    <w:r w:rsidRPr="003132C8">
      <w:rPr>
        <w:b/>
      </w:rPr>
      <w:instrText xml:space="preserve"> REF bmAmt  \* MERGEFORMAT </w:instrText>
    </w:r>
    <w:r w:rsidRPr="003132C8">
      <w:rPr>
        <w:b/>
      </w:rPr>
      <w:fldChar w:fldCharType="separate"/>
    </w:r>
    <w:r w:rsidRPr="00777026" w:rsidR="00777026">
      <w:rPr>
        <w:b/>
      </w:rPr>
      <w:instrText xml:space="preserve">Kindes- und </w:instrText>
    </w:r>
    <w:r w:rsidR="00777026">
      <w:instrText>Erwachsenenschutzbehörde</w:instrText>
    </w:r>
  </w:p>
  <w:p w:rsidR="00777026" w:rsidP="00777026" w:rsidRDefault="00522FC2" w14:paraId="00DE7CAF" w14:textId="5B45EEEF">
    <w:pPr>
      <w:pStyle w:val="Kopfzeile"/>
    </w:pPr>
    <w:r w:rsidRPr="003132C8">
      <w:rPr>
        <w:b/>
      </w:rPr>
      <w:fldChar w:fldCharType="end"/>
    </w:r>
    <w:r w:rsidRPr="003132C8">
      <w:rPr>
        <w:b/>
      </w:rPr>
      <w:instrText xml:space="preserve"> &lt;&gt; "Fehler! Verweisquelle konnte nicht gefunden werden." </w:instrText>
    </w:r>
    <w:r w:rsidRPr="003132C8">
      <w:rPr>
        <w:b/>
      </w:rPr>
      <w:fldChar w:fldCharType="separate"/>
    </w:r>
    <w:r w:rsidR="00777026">
      <w:rPr>
        <w:b/>
      </w:rPr>
      <w:instrText>1</w:instrText>
    </w:r>
    <w:r w:rsidRPr="003132C8">
      <w:rPr>
        <w:b/>
      </w:rPr>
      <w:fldChar w:fldCharType="end"/>
    </w:r>
    <w:r w:rsidRPr="003132C8">
      <w:rPr>
        <w:b/>
      </w:rPr>
      <w:instrText xml:space="preserve"> ) </w:instrText>
    </w:r>
    <w:r w:rsidRPr="003132C8">
      <w:rPr>
        <w:b/>
      </w:rPr>
      <w:fldChar w:fldCharType="separate"/>
    </w:r>
    <w:r w:rsidR="00836ABC">
      <w:rPr>
        <w:b/>
      </w:rPr>
      <w:instrText>1</w:instrText>
    </w:r>
    <w:r w:rsidRPr="003132C8">
      <w:rPr>
        <w:b/>
      </w:rPr>
      <w:fldChar w:fldCharType="end"/>
    </w:r>
    <w:r w:rsidRPr="003132C8">
      <w:rPr>
        <w:b/>
      </w:rPr>
      <w:instrText xml:space="preserve"> = 1 "</w:instrText>
    </w:r>
    <w:r w:rsidRPr="003132C8">
      <w:rPr>
        <w:b/>
      </w:rPr>
      <w:fldChar w:fldCharType="begin"/>
    </w:r>
    <w:r w:rsidRPr="003132C8">
      <w:rPr>
        <w:b/>
      </w:rPr>
      <w:instrText xml:space="preserve"> REF bmAmt  \* MERGEFORMAT </w:instrText>
    </w:r>
    <w:r w:rsidRPr="003132C8">
      <w:rPr>
        <w:b/>
      </w:rPr>
      <w:fldChar w:fldCharType="separate"/>
    </w:r>
    <w:r w:rsidRPr="00777026" w:rsidR="00777026">
      <w:rPr>
        <w:b/>
      </w:rPr>
      <w:instrText xml:space="preserve">Kindes- und </w:instrText>
    </w:r>
    <w:r w:rsidR="00777026">
      <w:instrText>Erwachsenenschutzbehörde</w:instrText>
    </w:r>
  </w:p>
  <w:p w:rsidR="00836ABC" w:rsidP="00777026" w:rsidRDefault="00522FC2" w14:paraId="12C4BEE3" w14:textId="77777777">
    <w:pPr>
      <w:pStyle w:val="Kopfzeile"/>
    </w:pPr>
    <w:r w:rsidRPr="003132C8">
      <w:rPr>
        <w:b/>
      </w:rPr>
      <w:fldChar w:fldCharType="end"/>
    </w:r>
    <w:r w:rsidRPr="003132C8">
      <w:rPr>
        <w:b/>
      </w:rPr>
      <w:instrText xml:space="preserve">" "" </w:instrText>
    </w:r>
    <w:r w:rsidRPr="003132C8">
      <w:rPr>
        <w:b/>
      </w:rPr>
      <w:fldChar w:fldCharType="separate"/>
    </w:r>
    <w:r w:rsidRPr="00777026" w:rsidR="00836ABC">
      <w:rPr>
        <w:b/>
      </w:rPr>
      <w:t xml:space="preserve">Kindes- und </w:t>
    </w:r>
    <w:r w:rsidR="00836ABC">
      <w:t>Erwachsenenschutzbehörde</w:t>
    </w:r>
  </w:p>
  <w:p w:rsidRPr="00B570FF" w:rsidR="00522FC2" w:rsidP="007355AA" w:rsidRDefault="00522FC2" w14:paraId="3656B9AB" w14:textId="77777777">
    <w:pPr>
      <w:pStyle w:val="Kopfzeile"/>
      <w:rPr>
        <w:rStyle w:val="Fett"/>
        <w:b w:val="0"/>
        <w:bCs w:val="0"/>
      </w:rPr>
    </w:pPr>
    <w:r w:rsidRPr="003132C8">
      <w:rPr>
        <w: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630CE5" w:rsidR="00522FC2" w:rsidP="004F62CF" w:rsidRDefault="00CE53BF" w14:paraId="653E78BC" w14:textId="77777777">
    <w:pPr>
      <w:pStyle w:val="Kopfzeile-A"/>
    </w:pPr>
    <w:r>
      <w:drawing>
        <wp:anchor distT="0" distB="0" distL="114300" distR="114300" simplePos="0" relativeHeight="251658240" behindDoc="0" locked="0" layoutInCell="1" allowOverlap="1" wp14:anchorId="0EE8296E" wp14:editId="07777777">
          <wp:simplePos x="0" y="0"/>
          <wp:positionH relativeFrom="column">
            <wp:posOffset>-424815</wp:posOffset>
          </wp:positionH>
          <wp:positionV relativeFrom="page">
            <wp:posOffset>360045</wp:posOffset>
          </wp:positionV>
          <wp:extent cx="338455" cy="629920"/>
          <wp:effectExtent l="0" t="0" r="0" b="0"/>
          <wp:wrapNone/>
          <wp:docPr id="1"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455" cy="62992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name="bmDepartement" w:id="0"/>
    <w:r w:rsidRPr="00C215C3" w:rsidR="00522FC2">
      <w:t>Departement</w:t>
    </w:r>
    <w:r w:rsidR="00522FC2">
      <w:t xml:space="preserve"> für Wirtschaft, Soziales und Umwelt des Kantons Basel-Stadt</w:t>
    </w:r>
  </w:p>
  <w:p w:rsidR="00522FC2" w:rsidP="004F62CF" w:rsidRDefault="002069DB" w14:paraId="44767619" w14:textId="77777777">
    <w:pPr>
      <w:pStyle w:val="Kopfzeile-B"/>
    </w:pPr>
    <w:bookmarkStart w:name="Adresse10PAText3" w:id="1"/>
    <w:bookmarkStart w:name="bmAmt" w:id="2"/>
    <w:bookmarkEnd w:id="0"/>
    <w:bookmarkEnd w:id="1"/>
    <w:r>
      <w:t>Kindes- und Erwachsenenschutzbehörde</w:t>
    </w:r>
  </w:p>
  <w:bookmarkEnd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82" style="width:6pt;height:6.75pt" o:bullet="t" type="#_x0000_t75">
        <v:imagedata o:title="BS_Brief_Pfeil_weiss" r:id="rId1"/>
      </v:shape>
    </w:pict>
  </w:numPicBullet>
  <w:numPicBullet w:numPicBulletId="1">
    <w:pict>
      <v:shape id="_x0000_i1183" style="width:6pt;height:6.75pt" o:bullet="t" type="#_x0000_t75">
        <v:imagedata o:title="BS_Brief_Pfeil_schwarz" r:id="rId2"/>
      </v:shape>
    </w:pict>
  </w:numPicBullet>
  <w:abstractNum w:abstractNumId="0" w15:restartNumberingAfterBreak="0">
    <w:nsid w:val="02011786"/>
    <w:multiLevelType w:val="hybridMultilevel"/>
    <w:tmpl w:val="A7889A3E"/>
    <w:lvl w:ilvl="0" w:tplc="72D27EF2">
      <w:start w:val="3"/>
      <w:numFmt w:val="decimal"/>
      <w:lvlText w:val="%1."/>
      <w:lvlJc w:val="left"/>
      <w:pPr>
        <w:ind w:left="360" w:hanging="360"/>
      </w:pPr>
      <w:rPr>
        <w:rFonts w:hint="default"/>
      </w:rPr>
    </w:lvl>
    <w:lvl w:ilvl="1" w:tplc="08070019">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031319EB"/>
    <w:multiLevelType w:val="multilevel"/>
    <w:tmpl w:val="38B84EF2"/>
    <w:numStyleLink w:val="Paragraphen-Definition"/>
  </w:abstractNum>
  <w:abstractNum w:abstractNumId="2" w15:restartNumberingAfterBreak="0">
    <w:nsid w:val="04C40804"/>
    <w:multiLevelType w:val="multilevel"/>
    <w:tmpl w:val="38B84EF2"/>
    <w:numStyleLink w:val="Paragraphen-Definition"/>
  </w:abstractNum>
  <w:abstractNum w:abstractNumId="3" w15:restartNumberingAfterBreak="0">
    <w:nsid w:val="0C0F4A90"/>
    <w:multiLevelType w:val="multilevel"/>
    <w:tmpl w:val="DBE43FE0"/>
    <w:styleLink w:val="Standard-Liste-Definition"/>
    <w:lvl w:ilvl="0">
      <w:start w:val="1"/>
      <w:numFmt w:val="decimal"/>
      <w:lvlText w:val="%1."/>
      <w:lvlJc w:val="left"/>
      <w:pPr>
        <w:tabs>
          <w:tab w:val="num" w:pos="851"/>
        </w:tabs>
        <w:ind w:left="851" w:hanging="426"/>
      </w:pPr>
      <w:rPr>
        <w:rFonts w:hint="default"/>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4."/>
      <w:lvlJc w:val="left"/>
      <w:pPr>
        <w:tabs>
          <w:tab w:val="num" w:pos="2126"/>
        </w:tabs>
        <w:ind w:left="1700" w:hanging="425"/>
      </w:pPr>
      <w:rPr>
        <w:rFonts w:hint="default"/>
      </w:rPr>
    </w:lvl>
    <w:lvl w:ilvl="4">
      <w:start w:val="1"/>
      <w:numFmt w:val="lowerLetter"/>
      <w:lvlText w:val="%5."/>
      <w:lvlJc w:val="left"/>
      <w:pPr>
        <w:tabs>
          <w:tab w:val="num" w:pos="2551"/>
        </w:tabs>
        <w:ind w:left="2125" w:hanging="425"/>
      </w:pPr>
      <w:rPr>
        <w:rFonts w:hint="default"/>
      </w:rPr>
    </w:lvl>
    <w:lvl w:ilvl="5">
      <w:start w:val="1"/>
      <w:numFmt w:val="lowerRoman"/>
      <w:lvlText w:val="(%6)"/>
      <w:lvlJc w:val="left"/>
      <w:pPr>
        <w:tabs>
          <w:tab w:val="num" w:pos="2976"/>
        </w:tabs>
        <w:ind w:left="2550" w:hanging="425"/>
      </w:pPr>
      <w:rPr>
        <w:rFonts w:hint="default"/>
      </w:rPr>
    </w:lvl>
    <w:lvl w:ilvl="6">
      <w:start w:val="1"/>
      <w:numFmt w:val="decimal"/>
      <w:lvlText w:val="%7."/>
      <w:lvlJc w:val="left"/>
      <w:pPr>
        <w:tabs>
          <w:tab w:val="num" w:pos="3401"/>
        </w:tabs>
        <w:ind w:left="2975" w:hanging="425"/>
      </w:pPr>
      <w:rPr>
        <w:rFonts w:hint="default"/>
      </w:rPr>
    </w:lvl>
    <w:lvl w:ilvl="7">
      <w:start w:val="1"/>
      <w:numFmt w:val="lowerLetter"/>
      <w:lvlText w:val="%8."/>
      <w:lvlJc w:val="left"/>
      <w:pPr>
        <w:tabs>
          <w:tab w:val="num" w:pos="3826"/>
        </w:tabs>
        <w:ind w:left="3400" w:hanging="425"/>
      </w:pPr>
      <w:rPr>
        <w:rFonts w:hint="default"/>
      </w:rPr>
    </w:lvl>
    <w:lvl w:ilvl="8">
      <w:start w:val="1"/>
      <w:numFmt w:val="lowerRoman"/>
      <w:lvlText w:val="%9."/>
      <w:lvlJc w:val="left"/>
      <w:pPr>
        <w:tabs>
          <w:tab w:val="num" w:pos="4251"/>
        </w:tabs>
        <w:ind w:left="3825" w:hanging="425"/>
      </w:pPr>
      <w:rPr>
        <w:rFonts w:hint="default"/>
      </w:rPr>
    </w:lvl>
  </w:abstractNum>
  <w:abstractNum w:abstractNumId="4" w15:restartNumberingAfterBreak="0">
    <w:nsid w:val="120153EB"/>
    <w:multiLevelType w:val="multilevel"/>
    <w:tmpl w:val="3006A3D6"/>
    <w:lvl w:ilvl="0">
      <w:start w:val="1"/>
      <w:numFmt w:val="decimal"/>
      <w:pStyle w:val="berschrift1"/>
      <w:lvlText w:val="%1"/>
      <w:lvlJc w:val="left"/>
      <w:pPr>
        <w:tabs>
          <w:tab w:val="num" w:pos="3260"/>
        </w:tabs>
        <w:ind w:left="3260" w:hanging="992"/>
      </w:pPr>
      <w:rPr>
        <w:rFonts w:hint="default" w:ascii="Arial" w:hAnsi="Arial"/>
        <w:sz w:val="28"/>
      </w:rPr>
    </w:lvl>
    <w:lvl w:ilvl="1">
      <w:start w:val="1"/>
      <w:numFmt w:val="decimal"/>
      <w:pStyle w:val="berschrift2"/>
      <w:lvlText w:val="%1.%2"/>
      <w:lvlJc w:val="left"/>
      <w:pPr>
        <w:tabs>
          <w:tab w:val="num" w:pos="3260"/>
        </w:tabs>
        <w:ind w:left="3260" w:hanging="992"/>
      </w:pPr>
      <w:rPr>
        <w:rFonts w:hint="default" w:ascii="Arial" w:hAnsi="Arial"/>
      </w:rPr>
    </w:lvl>
    <w:lvl w:ilvl="2">
      <w:start w:val="1"/>
      <w:numFmt w:val="decimal"/>
      <w:pStyle w:val="berschrift3"/>
      <w:lvlText w:val="%1.%2.%3"/>
      <w:lvlJc w:val="left"/>
      <w:pPr>
        <w:tabs>
          <w:tab w:val="num" w:pos="3260"/>
        </w:tabs>
        <w:ind w:left="3260" w:hanging="992"/>
      </w:pPr>
      <w:rPr>
        <w:rFonts w:hint="default" w:ascii="Arial" w:hAnsi="Arial"/>
        <w:sz w:val="18"/>
      </w:rPr>
    </w:lvl>
    <w:lvl w:ilvl="3">
      <w:start w:val="1"/>
      <w:numFmt w:val="none"/>
      <w:pStyle w:val="berschrift4"/>
      <w:suff w:val="nothing"/>
      <w:lvlText w:val=""/>
      <w:lvlJc w:val="left"/>
      <w:pPr>
        <w:ind w:left="3260" w:hanging="992"/>
      </w:pPr>
      <w:rPr>
        <w:rFonts w:hint="default"/>
      </w:rPr>
    </w:lvl>
    <w:lvl w:ilvl="4">
      <w:start w:val="1"/>
      <w:numFmt w:val="none"/>
      <w:lvlText w:val=""/>
      <w:lvlJc w:val="left"/>
      <w:pPr>
        <w:ind w:left="3260" w:hanging="992"/>
      </w:pPr>
      <w:rPr>
        <w:rFonts w:hint="default"/>
      </w:rPr>
    </w:lvl>
    <w:lvl w:ilvl="5">
      <w:start w:val="1"/>
      <w:numFmt w:val="lowerRoman"/>
      <w:lvlText w:val="(%6)"/>
      <w:lvlJc w:val="left"/>
      <w:pPr>
        <w:ind w:left="3260" w:hanging="992"/>
      </w:pPr>
      <w:rPr>
        <w:rFonts w:hint="default"/>
      </w:rPr>
    </w:lvl>
    <w:lvl w:ilvl="6">
      <w:start w:val="1"/>
      <w:numFmt w:val="decimal"/>
      <w:lvlText w:val="%7."/>
      <w:lvlJc w:val="left"/>
      <w:pPr>
        <w:ind w:left="3260" w:hanging="992"/>
      </w:pPr>
      <w:rPr>
        <w:rFonts w:hint="default"/>
      </w:rPr>
    </w:lvl>
    <w:lvl w:ilvl="7">
      <w:start w:val="1"/>
      <w:numFmt w:val="lowerLetter"/>
      <w:lvlText w:val="%8."/>
      <w:lvlJc w:val="left"/>
      <w:pPr>
        <w:ind w:left="3260" w:hanging="992"/>
      </w:pPr>
      <w:rPr>
        <w:rFonts w:hint="default"/>
      </w:rPr>
    </w:lvl>
    <w:lvl w:ilvl="8">
      <w:start w:val="1"/>
      <w:numFmt w:val="lowerRoman"/>
      <w:lvlText w:val="%9."/>
      <w:lvlJc w:val="left"/>
      <w:pPr>
        <w:ind w:left="3260" w:hanging="992"/>
      </w:pPr>
      <w:rPr>
        <w:rFonts w:hint="default"/>
      </w:rPr>
    </w:lvl>
  </w:abstractNum>
  <w:abstractNum w:abstractNumId="5" w15:restartNumberingAfterBreak="0">
    <w:nsid w:val="142049C9"/>
    <w:multiLevelType w:val="multilevel"/>
    <w:tmpl w:val="38B84EF2"/>
    <w:numStyleLink w:val="Paragraphen-Definition"/>
  </w:abstractNum>
  <w:abstractNum w:abstractNumId="6" w15:restartNumberingAfterBreak="0">
    <w:nsid w:val="14257566"/>
    <w:multiLevelType w:val="multilevel"/>
    <w:tmpl w:val="0AF0176C"/>
    <w:lvl w:ilvl="0">
      <w:start w:val="1"/>
      <w:numFmt w:val="decimal"/>
      <w:pStyle w:val="Standard-ListeNummerierung"/>
      <w:lvlText w:val="%1."/>
      <w:lvlJc w:val="left"/>
      <w:pPr>
        <w:tabs>
          <w:tab w:val="num" w:pos="851"/>
        </w:tabs>
        <w:ind w:left="851" w:hanging="426"/>
      </w:pPr>
      <w:rPr>
        <w:rFonts w:hint="default"/>
      </w:rPr>
    </w:lvl>
    <w:lvl w:ilvl="1">
      <w:start w:val="1"/>
      <w:numFmt w:val="lowerLetter"/>
      <w:lvlText w:val="%2)"/>
      <w:lvlJc w:val="left"/>
      <w:pPr>
        <w:tabs>
          <w:tab w:val="num" w:pos="1276"/>
        </w:tabs>
        <w:ind w:left="1276" w:hanging="425"/>
      </w:pPr>
      <w:rPr>
        <w:rFonts w:hint="default"/>
      </w:rPr>
    </w:lvl>
    <w:lvl w:ilvl="2">
      <w:start w:val="1"/>
      <w:numFmt w:val="lowerRoman"/>
      <w:lvlText w:val="%3."/>
      <w:lvlJc w:val="left"/>
      <w:pPr>
        <w:tabs>
          <w:tab w:val="num" w:pos="1701"/>
        </w:tabs>
        <w:ind w:left="1701" w:hanging="425"/>
      </w:pPr>
      <w:rPr>
        <w:rFonts w:hint="default"/>
      </w:rPr>
    </w:lvl>
    <w:lvl w:ilvl="3">
      <w:start w:val="1"/>
      <w:numFmt w:val="decimal"/>
      <w:lvlText w:val="%4."/>
      <w:lvlJc w:val="left"/>
      <w:pPr>
        <w:tabs>
          <w:tab w:val="num" w:pos="2126"/>
        </w:tabs>
        <w:ind w:left="1700" w:hanging="425"/>
      </w:pPr>
      <w:rPr>
        <w:rFonts w:hint="default"/>
      </w:rPr>
    </w:lvl>
    <w:lvl w:ilvl="4">
      <w:start w:val="1"/>
      <w:numFmt w:val="lowerLetter"/>
      <w:lvlText w:val="%5."/>
      <w:lvlJc w:val="left"/>
      <w:pPr>
        <w:tabs>
          <w:tab w:val="num" w:pos="2551"/>
        </w:tabs>
        <w:ind w:left="2125" w:hanging="425"/>
      </w:pPr>
      <w:rPr>
        <w:rFonts w:hint="default"/>
      </w:rPr>
    </w:lvl>
    <w:lvl w:ilvl="5">
      <w:start w:val="1"/>
      <w:numFmt w:val="lowerRoman"/>
      <w:lvlText w:val="(%6)"/>
      <w:lvlJc w:val="left"/>
      <w:pPr>
        <w:tabs>
          <w:tab w:val="num" w:pos="2976"/>
        </w:tabs>
        <w:ind w:left="2550" w:hanging="425"/>
      </w:pPr>
      <w:rPr>
        <w:rFonts w:hint="default"/>
      </w:rPr>
    </w:lvl>
    <w:lvl w:ilvl="6">
      <w:start w:val="1"/>
      <w:numFmt w:val="decimal"/>
      <w:lvlText w:val="%7."/>
      <w:lvlJc w:val="left"/>
      <w:pPr>
        <w:tabs>
          <w:tab w:val="num" w:pos="3401"/>
        </w:tabs>
        <w:ind w:left="2975" w:hanging="425"/>
      </w:pPr>
      <w:rPr>
        <w:rFonts w:hint="default"/>
      </w:rPr>
    </w:lvl>
    <w:lvl w:ilvl="7">
      <w:start w:val="1"/>
      <w:numFmt w:val="lowerLetter"/>
      <w:lvlText w:val="%8."/>
      <w:lvlJc w:val="left"/>
      <w:pPr>
        <w:tabs>
          <w:tab w:val="num" w:pos="3826"/>
        </w:tabs>
        <w:ind w:left="3400" w:hanging="425"/>
      </w:pPr>
      <w:rPr>
        <w:rFonts w:hint="default"/>
      </w:rPr>
    </w:lvl>
    <w:lvl w:ilvl="8">
      <w:start w:val="1"/>
      <w:numFmt w:val="lowerRoman"/>
      <w:lvlText w:val="%9."/>
      <w:lvlJc w:val="left"/>
      <w:pPr>
        <w:tabs>
          <w:tab w:val="num" w:pos="4251"/>
        </w:tabs>
        <w:ind w:left="3825" w:hanging="425"/>
      </w:pPr>
      <w:rPr>
        <w:rFonts w:hint="default"/>
      </w:rPr>
    </w:lvl>
  </w:abstractNum>
  <w:abstractNum w:abstractNumId="7" w15:restartNumberingAfterBreak="0">
    <w:nsid w:val="153A7543"/>
    <w:multiLevelType w:val="hybridMultilevel"/>
    <w:tmpl w:val="C7801B76"/>
    <w:lvl w:ilvl="0" w:tplc="F2B6BB60">
      <w:start w:val="1"/>
      <w:numFmt w:val="bullet"/>
      <w:pStyle w:val="Kopfzeile-C"/>
      <w:lvlText w:val=""/>
      <w:lvlPicBulletId w:val="0"/>
      <w:lvlJc w:val="left"/>
      <w:pPr>
        <w:ind w:left="190" w:hanging="360"/>
      </w:pPr>
      <w:rPr>
        <w:rFonts w:hint="default" w:ascii="Symbol" w:hAnsi="Symbol"/>
        <w:color w:val="auto"/>
      </w:rPr>
    </w:lvl>
    <w:lvl w:ilvl="1" w:tplc="08070003" w:tentative="1">
      <w:start w:val="1"/>
      <w:numFmt w:val="bullet"/>
      <w:lvlText w:val="o"/>
      <w:lvlJc w:val="left"/>
      <w:pPr>
        <w:ind w:left="1259" w:hanging="360"/>
      </w:pPr>
      <w:rPr>
        <w:rFonts w:hint="default" w:ascii="Courier New" w:hAnsi="Courier New" w:cs="Courier New"/>
      </w:rPr>
    </w:lvl>
    <w:lvl w:ilvl="2" w:tplc="08070005" w:tentative="1">
      <w:start w:val="1"/>
      <w:numFmt w:val="bullet"/>
      <w:lvlText w:val=""/>
      <w:lvlJc w:val="left"/>
      <w:pPr>
        <w:ind w:left="1979" w:hanging="360"/>
      </w:pPr>
      <w:rPr>
        <w:rFonts w:hint="default" w:ascii="Wingdings" w:hAnsi="Wingdings"/>
      </w:rPr>
    </w:lvl>
    <w:lvl w:ilvl="3" w:tplc="08070001" w:tentative="1">
      <w:start w:val="1"/>
      <w:numFmt w:val="bullet"/>
      <w:lvlText w:val=""/>
      <w:lvlJc w:val="left"/>
      <w:pPr>
        <w:ind w:left="2699" w:hanging="360"/>
      </w:pPr>
      <w:rPr>
        <w:rFonts w:hint="default" w:ascii="Symbol" w:hAnsi="Symbol"/>
      </w:rPr>
    </w:lvl>
    <w:lvl w:ilvl="4" w:tplc="08070003" w:tentative="1">
      <w:start w:val="1"/>
      <w:numFmt w:val="bullet"/>
      <w:lvlText w:val="o"/>
      <w:lvlJc w:val="left"/>
      <w:pPr>
        <w:ind w:left="3419" w:hanging="360"/>
      </w:pPr>
      <w:rPr>
        <w:rFonts w:hint="default" w:ascii="Courier New" w:hAnsi="Courier New" w:cs="Courier New"/>
      </w:rPr>
    </w:lvl>
    <w:lvl w:ilvl="5" w:tplc="08070005" w:tentative="1">
      <w:start w:val="1"/>
      <w:numFmt w:val="bullet"/>
      <w:lvlText w:val=""/>
      <w:lvlJc w:val="left"/>
      <w:pPr>
        <w:ind w:left="4139" w:hanging="360"/>
      </w:pPr>
      <w:rPr>
        <w:rFonts w:hint="default" w:ascii="Wingdings" w:hAnsi="Wingdings"/>
      </w:rPr>
    </w:lvl>
    <w:lvl w:ilvl="6" w:tplc="08070001" w:tentative="1">
      <w:start w:val="1"/>
      <w:numFmt w:val="bullet"/>
      <w:lvlText w:val=""/>
      <w:lvlJc w:val="left"/>
      <w:pPr>
        <w:ind w:left="4859" w:hanging="360"/>
      </w:pPr>
      <w:rPr>
        <w:rFonts w:hint="default" w:ascii="Symbol" w:hAnsi="Symbol"/>
      </w:rPr>
    </w:lvl>
    <w:lvl w:ilvl="7" w:tplc="08070003" w:tentative="1">
      <w:start w:val="1"/>
      <w:numFmt w:val="bullet"/>
      <w:lvlText w:val="o"/>
      <w:lvlJc w:val="left"/>
      <w:pPr>
        <w:ind w:left="5579" w:hanging="360"/>
      </w:pPr>
      <w:rPr>
        <w:rFonts w:hint="default" w:ascii="Courier New" w:hAnsi="Courier New" w:cs="Courier New"/>
      </w:rPr>
    </w:lvl>
    <w:lvl w:ilvl="8" w:tplc="08070005" w:tentative="1">
      <w:start w:val="1"/>
      <w:numFmt w:val="bullet"/>
      <w:lvlText w:val=""/>
      <w:lvlJc w:val="left"/>
      <w:pPr>
        <w:ind w:left="6299" w:hanging="360"/>
      </w:pPr>
      <w:rPr>
        <w:rFonts w:hint="default" w:ascii="Wingdings" w:hAnsi="Wingdings"/>
      </w:rPr>
    </w:lvl>
  </w:abstractNum>
  <w:abstractNum w:abstractNumId="8" w15:restartNumberingAfterBreak="0">
    <w:nsid w:val="1F8F5DCD"/>
    <w:multiLevelType w:val="hybridMultilevel"/>
    <w:tmpl w:val="639CB282"/>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9" w15:restartNumberingAfterBreak="0">
    <w:nsid w:val="34A5509E"/>
    <w:multiLevelType w:val="hybridMultilevel"/>
    <w:tmpl w:val="7ADCD050"/>
    <w:lvl w:ilvl="0" w:tplc="213A2C82">
      <w:start w:val="1"/>
      <w:numFmt w:val="bullet"/>
      <w:pStyle w:val="Kopfzeile-D"/>
      <w:lvlText w:val=""/>
      <w:lvlPicBulletId w:val="1"/>
      <w:lvlJc w:val="left"/>
      <w:pPr>
        <w:ind w:left="190" w:hanging="360"/>
      </w:pPr>
      <w:rPr>
        <w:rFonts w:hint="default" w:ascii="Symbol" w:hAnsi="Symbol"/>
        <w:color w:val="auto"/>
      </w:rPr>
    </w:lvl>
    <w:lvl w:ilvl="1" w:tplc="08070003" w:tentative="1">
      <w:start w:val="1"/>
      <w:numFmt w:val="bullet"/>
      <w:lvlText w:val="o"/>
      <w:lvlJc w:val="left"/>
      <w:pPr>
        <w:ind w:left="1440" w:hanging="360"/>
      </w:pPr>
      <w:rPr>
        <w:rFonts w:hint="default" w:ascii="Courier New" w:hAnsi="Courier New" w:cs="Courier New"/>
      </w:rPr>
    </w:lvl>
    <w:lvl w:ilvl="2" w:tplc="08070005" w:tentative="1">
      <w:start w:val="1"/>
      <w:numFmt w:val="bullet"/>
      <w:lvlText w:val=""/>
      <w:lvlJc w:val="left"/>
      <w:pPr>
        <w:ind w:left="2160" w:hanging="360"/>
      </w:pPr>
      <w:rPr>
        <w:rFonts w:hint="default" w:ascii="Wingdings" w:hAnsi="Wingdings"/>
      </w:rPr>
    </w:lvl>
    <w:lvl w:ilvl="3" w:tplc="08070001" w:tentative="1">
      <w:start w:val="1"/>
      <w:numFmt w:val="bullet"/>
      <w:lvlText w:val=""/>
      <w:lvlJc w:val="left"/>
      <w:pPr>
        <w:ind w:left="2880" w:hanging="360"/>
      </w:pPr>
      <w:rPr>
        <w:rFonts w:hint="default" w:ascii="Symbol" w:hAnsi="Symbol"/>
      </w:rPr>
    </w:lvl>
    <w:lvl w:ilvl="4" w:tplc="08070003" w:tentative="1">
      <w:start w:val="1"/>
      <w:numFmt w:val="bullet"/>
      <w:lvlText w:val="o"/>
      <w:lvlJc w:val="left"/>
      <w:pPr>
        <w:ind w:left="3600" w:hanging="360"/>
      </w:pPr>
      <w:rPr>
        <w:rFonts w:hint="default" w:ascii="Courier New" w:hAnsi="Courier New" w:cs="Courier New"/>
      </w:rPr>
    </w:lvl>
    <w:lvl w:ilvl="5" w:tplc="08070005" w:tentative="1">
      <w:start w:val="1"/>
      <w:numFmt w:val="bullet"/>
      <w:lvlText w:val=""/>
      <w:lvlJc w:val="left"/>
      <w:pPr>
        <w:ind w:left="4320" w:hanging="360"/>
      </w:pPr>
      <w:rPr>
        <w:rFonts w:hint="default" w:ascii="Wingdings" w:hAnsi="Wingdings"/>
      </w:rPr>
    </w:lvl>
    <w:lvl w:ilvl="6" w:tplc="08070001" w:tentative="1">
      <w:start w:val="1"/>
      <w:numFmt w:val="bullet"/>
      <w:lvlText w:val=""/>
      <w:lvlJc w:val="left"/>
      <w:pPr>
        <w:ind w:left="5040" w:hanging="360"/>
      </w:pPr>
      <w:rPr>
        <w:rFonts w:hint="default" w:ascii="Symbol" w:hAnsi="Symbol"/>
      </w:rPr>
    </w:lvl>
    <w:lvl w:ilvl="7" w:tplc="08070003" w:tentative="1">
      <w:start w:val="1"/>
      <w:numFmt w:val="bullet"/>
      <w:lvlText w:val="o"/>
      <w:lvlJc w:val="left"/>
      <w:pPr>
        <w:ind w:left="5760" w:hanging="360"/>
      </w:pPr>
      <w:rPr>
        <w:rFonts w:hint="default" w:ascii="Courier New" w:hAnsi="Courier New" w:cs="Courier New"/>
      </w:rPr>
    </w:lvl>
    <w:lvl w:ilvl="8" w:tplc="08070005" w:tentative="1">
      <w:start w:val="1"/>
      <w:numFmt w:val="bullet"/>
      <w:lvlText w:val=""/>
      <w:lvlJc w:val="left"/>
      <w:pPr>
        <w:ind w:left="6480" w:hanging="360"/>
      </w:pPr>
      <w:rPr>
        <w:rFonts w:hint="default" w:ascii="Wingdings" w:hAnsi="Wingdings"/>
      </w:rPr>
    </w:lvl>
  </w:abstractNum>
  <w:abstractNum w:abstractNumId="10" w15:restartNumberingAfterBreak="0">
    <w:nsid w:val="415B0ED1"/>
    <w:multiLevelType w:val="hybridMultilevel"/>
    <w:tmpl w:val="34AE4ED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95C1C44"/>
    <w:multiLevelType w:val="hybridMultilevel"/>
    <w:tmpl w:val="16704BF0"/>
    <w:lvl w:ilvl="0" w:tplc="BD62F6A6">
      <w:start w:val="1"/>
      <w:numFmt w:val="bullet"/>
      <w:pStyle w:val="Standard-Aufzhlungszeichen"/>
      <w:lvlText w:val=""/>
      <w:lvlJc w:val="left"/>
      <w:pPr>
        <w:ind w:left="644" w:hanging="360"/>
      </w:pPr>
      <w:rPr>
        <w:rFonts w:hint="default" w:ascii="Symbol" w:hAnsi="Symbol"/>
        <w:b/>
        <w:i w:val="0"/>
        <w:position w:val="4"/>
        <w:sz w:val="10"/>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C43384A"/>
    <w:multiLevelType w:val="multilevel"/>
    <w:tmpl w:val="38B84EF2"/>
    <w:styleLink w:val="Paragraphen-Definition"/>
    <w:lvl w:ilvl="0">
      <w:start w:val="1"/>
      <w:numFmt w:val="decimal"/>
      <w:pStyle w:val="Gesetzesparagraphen"/>
      <w:lvlText w:val="%1"/>
      <w:lvlJc w:val="left"/>
      <w:pPr>
        <w:tabs>
          <w:tab w:val="num" w:pos="851"/>
        </w:tabs>
        <w:ind w:left="851" w:hanging="171"/>
      </w:pPr>
      <w:rPr>
        <w:rFonts w:hint="default" w:ascii="Arial" w:hAnsi="Arial"/>
        <w:position w:val="6"/>
        <w:sz w:val="14"/>
      </w:rPr>
    </w:lvl>
    <w:lvl w:ilvl="1">
      <w:start w:val="1"/>
      <w:numFmt w:val="lowerLetter"/>
      <w:lvlText w:val="%2)"/>
      <w:lvlJc w:val="left"/>
      <w:pPr>
        <w:tabs>
          <w:tab w:val="num" w:pos="851"/>
        </w:tabs>
        <w:ind w:left="851" w:hanging="171"/>
      </w:pPr>
      <w:rPr>
        <w:rFonts w:hint="default" w:ascii="Arial" w:hAnsi="Arial"/>
        <w:position w:val="6"/>
        <w:sz w:val="1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A511D6"/>
    <w:multiLevelType w:val="multilevel"/>
    <w:tmpl w:val="38B84EF2"/>
    <w:numStyleLink w:val="Paragraphen-Definition"/>
  </w:abstractNum>
  <w:num w:numId="1" w16cid:durableId="639575253">
    <w:abstractNumId w:val="7"/>
  </w:num>
  <w:num w:numId="2" w16cid:durableId="824590171">
    <w:abstractNumId w:val="9"/>
  </w:num>
  <w:num w:numId="3" w16cid:durableId="1142309066">
    <w:abstractNumId w:val="11"/>
  </w:num>
  <w:num w:numId="4" w16cid:durableId="1494950655">
    <w:abstractNumId w:val="3"/>
  </w:num>
  <w:num w:numId="5" w16cid:durableId="1368066340">
    <w:abstractNumId w:val="3"/>
  </w:num>
  <w:num w:numId="6" w16cid:durableId="1552885922">
    <w:abstractNumId w:val="11"/>
  </w:num>
  <w:num w:numId="7" w16cid:durableId="366031280">
    <w:abstractNumId w:val="3"/>
  </w:num>
  <w:num w:numId="8" w16cid:durableId="1524243778">
    <w:abstractNumId w:val="3"/>
  </w:num>
  <w:num w:numId="9" w16cid:durableId="772556665">
    <w:abstractNumId w:val="4"/>
  </w:num>
  <w:num w:numId="10" w16cid:durableId="927808395">
    <w:abstractNumId w:val="4"/>
  </w:num>
  <w:num w:numId="11" w16cid:durableId="162357615">
    <w:abstractNumId w:val="4"/>
  </w:num>
  <w:num w:numId="12" w16cid:durableId="613287495">
    <w:abstractNumId w:val="11"/>
  </w:num>
  <w:num w:numId="13" w16cid:durableId="2139226545">
    <w:abstractNumId w:val="3"/>
  </w:num>
  <w:num w:numId="14" w16cid:durableId="84499161">
    <w:abstractNumId w:val="3"/>
  </w:num>
  <w:num w:numId="15" w16cid:durableId="1834683417">
    <w:abstractNumId w:val="7"/>
  </w:num>
  <w:num w:numId="16" w16cid:durableId="1274552595">
    <w:abstractNumId w:val="9"/>
  </w:num>
  <w:num w:numId="17" w16cid:durableId="228543814">
    <w:abstractNumId w:val="7"/>
  </w:num>
  <w:num w:numId="18" w16cid:durableId="1160582461">
    <w:abstractNumId w:val="9"/>
  </w:num>
  <w:num w:numId="19" w16cid:durableId="183175810">
    <w:abstractNumId w:val="11"/>
  </w:num>
  <w:num w:numId="20" w16cid:durableId="1145198173">
    <w:abstractNumId w:val="6"/>
  </w:num>
  <w:num w:numId="21" w16cid:durableId="1959026134">
    <w:abstractNumId w:val="3"/>
  </w:num>
  <w:num w:numId="22" w16cid:durableId="928464114">
    <w:abstractNumId w:val="4"/>
  </w:num>
  <w:num w:numId="23" w16cid:durableId="1424642095">
    <w:abstractNumId w:val="4"/>
  </w:num>
  <w:num w:numId="24" w16cid:durableId="1843616458">
    <w:abstractNumId w:val="4"/>
  </w:num>
  <w:num w:numId="25" w16cid:durableId="944849569">
    <w:abstractNumId w:val="4"/>
  </w:num>
  <w:num w:numId="26" w16cid:durableId="1492746001">
    <w:abstractNumId w:val="7"/>
  </w:num>
  <w:num w:numId="27" w16cid:durableId="140000865">
    <w:abstractNumId w:val="9"/>
  </w:num>
  <w:num w:numId="28" w16cid:durableId="1240094527">
    <w:abstractNumId w:val="11"/>
  </w:num>
  <w:num w:numId="29" w16cid:durableId="1207723235">
    <w:abstractNumId w:val="6"/>
  </w:num>
  <w:num w:numId="30" w16cid:durableId="691491517">
    <w:abstractNumId w:val="3"/>
  </w:num>
  <w:num w:numId="31" w16cid:durableId="1931161257">
    <w:abstractNumId w:val="4"/>
  </w:num>
  <w:num w:numId="32" w16cid:durableId="1135022726">
    <w:abstractNumId w:val="4"/>
  </w:num>
  <w:num w:numId="33" w16cid:durableId="1596131354">
    <w:abstractNumId w:val="4"/>
  </w:num>
  <w:num w:numId="34" w16cid:durableId="108865731">
    <w:abstractNumId w:val="4"/>
  </w:num>
  <w:num w:numId="35" w16cid:durableId="204848187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75126672">
    <w:abstractNumId w:val="12"/>
  </w:num>
  <w:num w:numId="37" w16cid:durableId="1995452523">
    <w:abstractNumId w:val="5"/>
  </w:num>
  <w:num w:numId="38" w16cid:durableId="820197633">
    <w:abstractNumId w:val="13"/>
  </w:num>
  <w:num w:numId="39" w16cid:durableId="155150267">
    <w:abstractNumId w:val="2"/>
  </w:num>
  <w:num w:numId="40" w16cid:durableId="1046635846">
    <w:abstractNumId w:val="1"/>
  </w:num>
  <w:num w:numId="41" w16cid:durableId="2129472088">
    <w:abstractNumId w:val="10"/>
  </w:num>
  <w:num w:numId="42" w16cid:durableId="657153841">
    <w:abstractNumId w:val="8"/>
  </w:num>
  <w:num w:numId="43" w16cid:durableId="487553463">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attachedTemplate r:id="rId1"/>
  <w:trackRevisions w:val="false"/>
  <w:documentProtection w:edit="forms" w:formatting="1" w:enforcement="0"/>
  <w:defaultTabStop w:val="567"/>
  <w:hyphenationZone w:val="425"/>
  <w:drawingGridHorizontalSpacing w:val="57"/>
  <w:drawingGridVerticalSpacing w:val="26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E25"/>
    <w:rsid w:val="000106A3"/>
    <w:rsid w:val="00023302"/>
    <w:rsid w:val="000275C5"/>
    <w:rsid w:val="00036AB0"/>
    <w:rsid w:val="0004036C"/>
    <w:rsid w:val="00053729"/>
    <w:rsid w:val="00061EAA"/>
    <w:rsid w:val="000666B4"/>
    <w:rsid w:val="00071492"/>
    <w:rsid w:val="0007353D"/>
    <w:rsid w:val="00073613"/>
    <w:rsid w:val="0008248E"/>
    <w:rsid w:val="000940BB"/>
    <w:rsid w:val="00095DDE"/>
    <w:rsid w:val="000A0787"/>
    <w:rsid w:val="000A4C33"/>
    <w:rsid w:val="000A5791"/>
    <w:rsid w:val="000A6730"/>
    <w:rsid w:val="000A68F9"/>
    <w:rsid w:val="000A7485"/>
    <w:rsid w:val="000B01B0"/>
    <w:rsid w:val="000B0E4B"/>
    <w:rsid w:val="000C7294"/>
    <w:rsid w:val="000E09AD"/>
    <w:rsid w:val="000F419D"/>
    <w:rsid w:val="000F5A1F"/>
    <w:rsid w:val="00100C97"/>
    <w:rsid w:val="00102919"/>
    <w:rsid w:val="00116820"/>
    <w:rsid w:val="00123F5D"/>
    <w:rsid w:val="001302DC"/>
    <w:rsid w:val="00137918"/>
    <w:rsid w:val="001406FC"/>
    <w:rsid w:val="00156ECF"/>
    <w:rsid w:val="00170713"/>
    <w:rsid w:val="00171447"/>
    <w:rsid w:val="00173B93"/>
    <w:rsid w:val="0018420B"/>
    <w:rsid w:val="001A0359"/>
    <w:rsid w:val="001A17C3"/>
    <w:rsid w:val="001A40A8"/>
    <w:rsid w:val="001B3B87"/>
    <w:rsid w:val="001B5F00"/>
    <w:rsid w:val="001D1C2E"/>
    <w:rsid w:val="001D4B60"/>
    <w:rsid w:val="001E0AA8"/>
    <w:rsid w:val="001E4D1B"/>
    <w:rsid w:val="001E6939"/>
    <w:rsid w:val="001E76B3"/>
    <w:rsid w:val="002014F5"/>
    <w:rsid w:val="00205670"/>
    <w:rsid w:val="002069DB"/>
    <w:rsid w:val="00212890"/>
    <w:rsid w:val="00215350"/>
    <w:rsid w:val="00216F87"/>
    <w:rsid w:val="002266C0"/>
    <w:rsid w:val="00247178"/>
    <w:rsid w:val="00264EAC"/>
    <w:rsid w:val="002737A3"/>
    <w:rsid w:val="0028123F"/>
    <w:rsid w:val="002814B6"/>
    <w:rsid w:val="00284D5A"/>
    <w:rsid w:val="0029161D"/>
    <w:rsid w:val="00293509"/>
    <w:rsid w:val="002949E5"/>
    <w:rsid w:val="002B7D59"/>
    <w:rsid w:val="002F6126"/>
    <w:rsid w:val="00303ADD"/>
    <w:rsid w:val="00303F1A"/>
    <w:rsid w:val="00320D64"/>
    <w:rsid w:val="00326FC7"/>
    <w:rsid w:val="00331544"/>
    <w:rsid w:val="00346804"/>
    <w:rsid w:val="00347D53"/>
    <w:rsid w:val="00350CDA"/>
    <w:rsid w:val="00354044"/>
    <w:rsid w:val="003614D2"/>
    <w:rsid w:val="00364B5D"/>
    <w:rsid w:val="003664DD"/>
    <w:rsid w:val="00367C0D"/>
    <w:rsid w:val="00371D3B"/>
    <w:rsid w:val="003761A9"/>
    <w:rsid w:val="00396E9D"/>
    <w:rsid w:val="003A6D76"/>
    <w:rsid w:val="003C280E"/>
    <w:rsid w:val="003C6457"/>
    <w:rsid w:val="003D2759"/>
    <w:rsid w:val="003E4A51"/>
    <w:rsid w:val="003F3E6D"/>
    <w:rsid w:val="00402DE8"/>
    <w:rsid w:val="00404113"/>
    <w:rsid w:val="00406B5B"/>
    <w:rsid w:val="00407EE9"/>
    <w:rsid w:val="00413914"/>
    <w:rsid w:val="00420DFD"/>
    <w:rsid w:val="00425E64"/>
    <w:rsid w:val="00434C1C"/>
    <w:rsid w:val="0044124A"/>
    <w:rsid w:val="004512D7"/>
    <w:rsid w:val="00452DA2"/>
    <w:rsid w:val="004576A4"/>
    <w:rsid w:val="00457FB0"/>
    <w:rsid w:val="00463E90"/>
    <w:rsid w:val="00470E6E"/>
    <w:rsid w:val="00473CBE"/>
    <w:rsid w:val="004A15E7"/>
    <w:rsid w:val="004A306B"/>
    <w:rsid w:val="004B0932"/>
    <w:rsid w:val="004B33D2"/>
    <w:rsid w:val="004B443E"/>
    <w:rsid w:val="004B483A"/>
    <w:rsid w:val="004B5D96"/>
    <w:rsid w:val="004B70B3"/>
    <w:rsid w:val="004B789C"/>
    <w:rsid w:val="004C53E5"/>
    <w:rsid w:val="004F5B5E"/>
    <w:rsid w:val="004F62CF"/>
    <w:rsid w:val="00506BA3"/>
    <w:rsid w:val="0051091B"/>
    <w:rsid w:val="00511FEF"/>
    <w:rsid w:val="00512DF0"/>
    <w:rsid w:val="0052145A"/>
    <w:rsid w:val="00522E9C"/>
    <w:rsid w:val="00522FC2"/>
    <w:rsid w:val="005249F1"/>
    <w:rsid w:val="00535F8A"/>
    <w:rsid w:val="00537EDD"/>
    <w:rsid w:val="005554D2"/>
    <w:rsid w:val="00563D3F"/>
    <w:rsid w:val="0057554A"/>
    <w:rsid w:val="005900E8"/>
    <w:rsid w:val="005A0EC9"/>
    <w:rsid w:val="005A0F28"/>
    <w:rsid w:val="005B27D9"/>
    <w:rsid w:val="005B46B9"/>
    <w:rsid w:val="005B50DA"/>
    <w:rsid w:val="005C6E25"/>
    <w:rsid w:val="005D016F"/>
    <w:rsid w:val="005D326C"/>
    <w:rsid w:val="005D624E"/>
    <w:rsid w:val="005F32DA"/>
    <w:rsid w:val="005F7490"/>
    <w:rsid w:val="006034AB"/>
    <w:rsid w:val="006072D9"/>
    <w:rsid w:val="00607DA6"/>
    <w:rsid w:val="00617F2A"/>
    <w:rsid w:val="00620C24"/>
    <w:rsid w:val="00624D40"/>
    <w:rsid w:val="006413FB"/>
    <w:rsid w:val="00641EF3"/>
    <w:rsid w:val="00653723"/>
    <w:rsid w:val="00655F15"/>
    <w:rsid w:val="006631BC"/>
    <w:rsid w:val="006666A9"/>
    <w:rsid w:val="0069348F"/>
    <w:rsid w:val="006A03FB"/>
    <w:rsid w:val="006A602C"/>
    <w:rsid w:val="006A7626"/>
    <w:rsid w:val="006A7787"/>
    <w:rsid w:val="006B64E7"/>
    <w:rsid w:val="006C2BEE"/>
    <w:rsid w:val="006C48B6"/>
    <w:rsid w:val="006E2E1D"/>
    <w:rsid w:val="006E5A50"/>
    <w:rsid w:val="006E6D8C"/>
    <w:rsid w:val="007027F0"/>
    <w:rsid w:val="00704E80"/>
    <w:rsid w:val="00711551"/>
    <w:rsid w:val="00715A77"/>
    <w:rsid w:val="007259AF"/>
    <w:rsid w:val="007355AA"/>
    <w:rsid w:val="00741322"/>
    <w:rsid w:val="00742998"/>
    <w:rsid w:val="0075122F"/>
    <w:rsid w:val="0077251A"/>
    <w:rsid w:val="00772E78"/>
    <w:rsid w:val="00773FB4"/>
    <w:rsid w:val="00777026"/>
    <w:rsid w:val="00780075"/>
    <w:rsid w:val="00783EF2"/>
    <w:rsid w:val="00790258"/>
    <w:rsid w:val="00790DD5"/>
    <w:rsid w:val="007A5514"/>
    <w:rsid w:val="007A7A20"/>
    <w:rsid w:val="007B4171"/>
    <w:rsid w:val="007B5DF1"/>
    <w:rsid w:val="007B7888"/>
    <w:rsid w:val="007C0D4F"/>
    <w:rsid w:val="007C1575"/>
    <w:rsid w:val="007D4BA6"/>
    <w:rsid w:val="007D52D6"/>
    <w:rsid w:val="007E4459"/>
    <w:rsid w:val="007F15DD"/>
    <w:rsid w:val="00801105"/>
    <w:rsid w:val="00806ABD"/>
    <w:rsid w:val="00826776"/>
    <w:rsid w:val="0083087A"/>
    <w:rsid w:val="00836ABC"/>
    <w:rsid w:val="00853AB7"/>
    <w:rsid w:val="00855B97"/>
    <w:rsid w:val="00861A2B"/>
    <w:rsid w:val="00873FF9"/>
    <w:rsid w:val="00882F76"/>
    <w:rsid w:val="00891A0A"/>
    <w:rsid w:val="008A1CB1"/>
    <w:rsid w:val="008B1CA9"/>
    <w:rsid w:val="008B4432"/>
    <w:rsid w:val="008C2DAD"/>
    <w:rsid w:val="008D0C75"/>
    <w:rsid w:val="008D0E98"/>
    <w:rsid w:val="008D315E"/>
    <w:rsid w:val="008D3350"/>
    <w:rsid w:val="008D6F23"/>
    <w:rsid w:val="008D7401"/>
    <w:rsid w:val="00902CAB"/>
    <w:rsid w:val="00906B09"/>
    <w:rsid w:val="00926837"/>
    <w:rsid w:val="00930942"/>
    <w:rsid w:val="009334CA"/>
    <w:rsid w:val="00944F3D"/>
    <w:rsid w:val="009566DD"/>
    <w:rsid w:val="00962BCC"/>
    <w:rsid w:val="0096417D"/>
    <w:rsid w:val="00966C7A"/>
    <w:rsid w:val="00970574"/>
    <w:rsid w:val="00972044"/>
    <w:rsid w:val="00974323"/>
    <w:rsid w:val="009A2AB3"/>
    <w:rsid w:val="009A7313"/>
    <w:rsid w:val="009A7C6E"/>
    <w:rsid w:val="009B03D4"/>
    <w:rsid w:val="009B141A"/>
    <w:rsid w:val="009B5F3E"/>
    <w:rsid w:val="009B768C"/>
    <w:rsid w:val="009D0B2A"/>
    <w:rsid w:val="009D2E8B"/>
    <w:rsid w:val="009E1E25"/>
    <w:rsid w:val="009E7B7F"/>
    <w:rsid w:val="009F1319"/>
    <w:rsid w:val="009F31DC"/>
    <w:rsid w:val="009F6C37"/>
    <w:rsid w:val="00A015AE"/>
    <w:rsid w:val="00A15E46"/>
    <w:rsid w:val="00A345D6"/>
    <w:rsid w:val="00A3737A"/>
    <w:rsid w:val="00A446B6"/>
    <w:rsid w:val="00A55DBF"/>
    <w:rsid w:val="00A56082"/>
    <w:rsid w:val="00A637AF"/>
    <w:rsid w:val="00A76CE5"/>
    <w:rsid w:val="00A76F0B"/>
    <w:rsid w:val="00A85FA4"/>
    <w:rsid w:val="00A923C7"/>
    <w:rsid w:val="00AA02B8"/>
    <w:rsid w:val="00AA65F3"/>
    <w:rsid w:val="00AA7DDE"/>
    <w:rsid w:val="00AC00FA"/>
    <w:rsid w:val="00AD071B"/>
    <w:rsid w:val="00AD6928"/>
    <w:rsid w:val="00AD6F24"/>
    <w:rsid w:val="00AE586C"/>
    <w:rsid w:val="00AF531E"/>
    <w:rsid w:val="00AF5511"/>
    <w:rsid w:val="00AF6F9F"/>
    <w:rsid w:val="00B065D4"/>
    <w:rsid w:val="00B12DC6"/>
    <w:rsid w:val="00B14200"/>
    <w:rsid w:val="00B36843"/>
    <w:rsid w:val="00B3694B"/>
    <w:rsid w:val="00B369AC"/>
    <w:rsid w:val="00B40CC2"/>
    <w:rsid w:val="00B54B04"/>
    <w:rsid w:val="00B570FF"/>
    <w:rsid w:val="00B62FC3"/>
    <w:rsid w:val="00B72CEC"/>
    <w:rsid w:val="00B77978"/>
    <w:rsid w:val="00BA666B"/>
    <w:rsid w:val="00BE3B08"/>
    <w:rsid w:val="00BF1A49"/>
    <w:rsid w:val="00BF1AC7"/>
    <w:rsid w:val="00BF51A3"/>
    <w:rsid w:val="00BF51AC"/>
    <w:rsid w:val="00C17939"/>
    <w:rsid w:val="00C2103A"/>
    <w:rsid w:val="00C218BB"/>
    <w:rsid w:val="00C21F3A"/>
    <w:rsid w:val="00C2791B"/>
    <w:rsid w:val="00C308D3"/>
    <w:rsid w:val="00C343D9"/>
    <w:rsid w:val="00C344B8"/>
    <w:rsid w:val="00C45195"/>
    <w:rsid w:val="00C509F4"/>
    <w:rsid w:val="00C51DCE"/>
    <w:rsid w:val="00C53E47"/>
    <w:rsid w:val="00C612B1"/>
    <w:rsid w:val="00C8173F"/>
    <w:rsid w:val="00CA1F46"/>
    <w:rsid w:val="00CA57C0"/>
    <w:rsid w:val="00CB6F8A"/>
    <w:rsid w:val="00CC490B"/>
    <w:rsid w:val="00CC7347"/>
    <w:rsid w:val="00CD224E"/>
    <w:rsid w:val="00CD7ECC"/>
    <w:rsid w:val="00CE4FDE"/>
    <w:rsid w:val="00CE53BF"/>
    <w:rsid w:val="00CE541E"/>
    <w:rsid w:val="00CE63CB"/>
    <w:rsid w:val="00CF13CC"/>
    <w:rsid w:val="00CF23E0"/>
    <w:rsid w:val="00D01892"/>
    <w:rsid w:val="00D02AF0"/>
    <w:rsid w:val="00D06F8D"/>
    <w:rsid w:val="00D13C18"/>
    <w:rsid w:val="00D156B6"/>
    <w:rsid w:val="00D16C12"/>
    <w:rsid w:val="00D22123"/>
    <w:rsid w:val="00D23D41"/>
    <w:rsid w:val="00D25C59"/>
    <w:rsid w:val="00D3148C"/>
    <w:rsid w:val="00D40C92"/>
    <w:rsid w:val="00D5446F"/>
    <w:rsid w:val="00D6756E"/>
    <w:rsid w:val="00D975A4"/>
    <w:rsid w:val="00D97AEB"/>
    <w:rsid w:val="00DB5A2A"/>
    <w:rsid w:val="00DC25DF"/>
    <w:rsid w:val="00DC5E3C"/>
    <w:rsid w:val="00DC6798"/>
    <w:rsid w:val="00DF0055"/>
    <w:rsid w:val="00DF04A8"/>
    <w:rsid w:val="00DF5521"/>
    <w:rsid w:val="00DF64A5"/>
    <w:rsid w:val="00DF7F63"/>
    <w:rsid w:val="00E032D7"/>
    <w:rsid w:val="00E052A5"/>
    <w:rsid w:val="00E062D2"/>
    <w:rsid w:val="00E14618"/>
    <w:rsid w:val="00E15C37"/>
    <w:rsid w:val="00E2390D"/>
    <w:rsid w:val="00E26BEB"/>
    <w:rsid w:val="00E55D11"/>
    <w:rsid w:val="00E56130"/>
    <w:rsid w:val="00E67575"/>
    <w:rsid w:val="00E8563E"/>
    <w:rsid w:val="00E95AB4"/>
    <w:rsid w:val="00EA6221"/>
    <w:rsid w:val="00EB063F"/>
    <w:rsid w:val="00EC3B23"/>
    <w:rsid w:val="00EE10BA"/>
    <w:rsid w:val="00EE610D"/>
    <w:rsid w:val="00EF14F0"/>
    <w:rsid w:val="00EF3570"/>
    <w:rsid w:val="00EF69F5"/>
    <w:rsid w:val="00F013FD"/>
    <w:rsid w:val="00F114BF"/>
    <w:rsid w:val="00F11EE1"/>
    <w:rsid w:val="00F1368F"/>
    <w:rsid w:val="00F152E7"/>
    <w:rsid w:val="00F22E0B"/>
    <w:rsid w:val="00F262C3"/>
    <w:rsid w:val="00F301E6"/>
    <w:rsid w:val="00F4074E"/>
    <w:rsid w:val="00F429FA"/>
    <w:rsid w:val="00F437AB"/>
    <w:rsid w:val="00F742DE"/>
    <w:rsid w:val="00F913A0"/>
    <w:rsid w:val="00F936DE"/>
    <w:rsid w:val="00F95D5B"/>
    <w:rsid w:val="00FA2166"/>
    <w:rsid w:val="00FA291A"/>
    <w:rsid w:val="00FA58A4"/>
    <w:rsid w:val="00FB088C"/>
    <w:rsid w:val="00FB4FC3"/>
    <w:rsid w:val="00FB7B9E"/>
    <w:rsid w:val="00FC0E14"/>
    <w:rsid w:val="00FE1B6F"/>
    <w:rsid w:val="00FE4513"/>
    <w:rsid w:val="00FF0CAC"/>
    <w:rsid w:val="08859993"/>
    <w:rsid w:val="0D09F882"/>
    <w:rsid w:val="0F2FF81C"/>
    <w:rsid w:val="1C406829"/>
    <w:rsid w:val="1DADDF96"/>
    <w:rsid w:val="1E773B5D"/>
    <w:rsid w:val="1F10E9AE"/>
    <w:rsid w:val="2371DF96"/>
    <w:rsid w:val="2E21DD8C"/>
    <w:rsid w:val="3120D32C"/>
    <w:rsid w:val="3339144C"/>
    <w:rsid w:val="340A975D"/>
    <w:rsid w:val="3A89D39A"/>
    <w:rsid w:val="3AFEC57D"/>
    <w:rsid w:val="472B4D0F"/>
    <w:rsid w:val="51FDE434"/>
    <w:rsid w:val="5247537A"/>
    <w:rsid w:val="587B7CC6"/>
    <w:rsid w:val="5E3CEAB0"/>
    <w:rsid w:val="6B0C7434"/>
    <w:rsid w:val="7D02D7D1"/>
    <w:rsid w:val="7EBD3E40"/>
    <w:rsid w:val="7F39406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14C6B"/>
  <w15:chartTrackingRefBased/>
  <w15:docId w15:val="{2AE0CB2C-6C84-462E-86CA-71292673B85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7" w:semiHidden="1" w:unhideWhenUsed="1"/>
    <w:lsdException w:name="footer" w:uiPriority="0" w:semiHidden="1" w:unhideWhenUsed="1"/>
    <w:lsdException w:name="index heading" w:semiHidden="1" w:unhideWhenUsed="1"/>
    <w:lsdException w:name="caption" w:uiPriority="3"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uiPriority="0" w:semiHidden="1"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sid w:val="00C344B8"/>
    <w:pPr>
      <w:spacing w:line="260" w:lineRule="atLeast"/>
      <w:jc w:val="both"/>
    </w:pPr>
    <w:rPr>
      <w:rFonts w:eastAsia="Times New Roman"/>
      <w:sz w:val="22"/>
      <w:szCs w:val="22"/>
      <w:lang w:val="de-CH" w:eastAsia="de-DE"/>
    </w:rPr>
  </w:style>
  <w:style w:type="paragraph" w:styleId="berschrift1">
    <w:name w:val="heading 1"/>
    <w:basedOn w:val="Standard"/>
    <w:next w:val="Standard"/>
    <w:link w:val="berschrift1Zchn"/>
    <w:qFormat/>
    <w:rsid w:val="00D156B6"/>
    <w:pPr>
      <w:keepNext/>
      <w:numPr>
        <w:numId w:val="34"/>
      </w:numPr>
      <w:tabs>
        <w:tab w:val="clear" w:pos="3260"/>
        <w:tab w:val="num" w:pos="851"/>
      </w:tabs>
      <w:spacing w:before="520" w:after="260" w:line="520" w:lineRule="atLeast"/>
      <w:ind w:left="851" w:hanging="851"/>
      <w:jc w:val="left"/>
      <w:outlineLvl w:val="0"/>
    </w:pPr>
    <w:rPr>
      <w:rFonts w:cs="Arial"/>
      <w:b/>
      <w:bCs/>
      <w:kern w:val="32"/>
      <w:sz w:val="28"/>
      <w:szCs w:val="30"/>
    </w:rPr>
  </w:style>
  <w:style w:type="paragraph" w:styleId="berschrift2">
    <w:name w:val="heading 2"/>
    <w:basedOn w:val="Standard"/>
    <w:next w:val="Standard"/>
    <w:link w:val="berschrift2Zchn"/>
    <w:qFormat/>
    <w:rsid w:val="00D156B6"/>
    <w:pPr>
      <w:keepNext/>
      <w:numPr>
        <w:ilvl w:val="1"/>
        <w:numId w:val="34"/>
      </w:numPr>
      <w:tabs>
        <w:tab w:val="clear" w:pos="3260"/>
        <w:tab w:val="num" w:pos="851"/>
      </w:tabs>
      <w:spacing w:before="260" w:after="260" w:line="520" w:lineRule="atLeast"/>
      <w:ind w:left="851" w:hanging="851"/>
      <w:jc w:val="left"/>
      <w:outlineLvl w:val="1"/>
    </w:pPr>
    <w:rPr>
      <w:rFonts w:cs="Arial"/>
      <w:b/>
      <w:bCs/>
      <w:iCs/>
      <w:sz w:val="24"/>
      <w:szCs w:val="24"/>
    </w:rPr>
  </w:style>
  <w:style w:type="paragraph" w:styleId="berschrift3">
    <w:name w:val="heading 3"/>
    <w:basedOn w:val="Standard"/>
    <w:next w:val="Standard"/>
    <w:link w:val="berschrift3Zchn"/>
    <w:qFormat/>
    <w:rsid w:val="00D156B6"/>
    <w:pPr>
      <w:keepNext/>
      <w:numPr>
        <w:ilvl w:val="2"/>
        <w:numId w:val="34"/>
      </w:numPr>
      <w:tabs>
        <w:tab w:val="clear" w:pos="3260"/>
        <w:tab w:val="num" w:pos="851"/>
      </w:tabs>
      <w:spacing w:before="260" w:after="260"/>
      <w:ind w:left="851" w:hanging="851"/>
      <w:jc w:val="left"/>
      <w:outlineLvl w:val="2"/>
    </w:pPr>
    <w:rPr>
      <w:rFonts w:cs="Arial"/>
      <w:b/>
      <w:bCs/>
      <w:sz w:val="21"/>
    </w:rPr>
  </w:style>
  <w:style w:type="paragraph" w:styleId="berschrift4">
    <w:name w:val="heading 4"/>
    <w:basedOn w:val="Standard"/>
    <w:next w:val="Standard"/>
    <w:link w:val="berschrift4Zchn"/>
    <w:uiPriority w:val="9"/>
    <w:qFormat/>
    <w:rsid w:val="00861A2B"/>
    <w:pPr>
      <w:keepNext/>
      <w:keepLines/>
      <w:numPr>
        <w:ilvl w:val="3"/>
        <w:numId w:val="34"/>
      </w:numPr>
      <w:outlineLvl w:val="3"/>
    </w:pPr>
    <w:rPr>
      <w:b/>
      <w:bCs/>
      <w:i/>
      <w:iCs/>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paragraph" w:styleId="Beschriftung">
    <w:name w:val="caption"/>
    <w:basedOn w:val="Standard"/>
    <w:next w:val="Standard"/>
    <w:uiPriority w:val="3"/>
    <w:qFormat/>
    <w:rsid w:val="00861A2B"/>
    <w:pPr>
      <w:tabs>
        <w:tab w:val="left" w:pos="851"/>
      </w:tabs>
      <w:spacing w:before="40" w:after="220"/>
    </w:pPr>
    <w:rPr>
      <w:bCs/>
      <w:sz w:val="14"/>
      <w:szCs w:val="20"/>
    </w:rPr>
  </w:style>
  <w:style w:type="character" w:styleId="BesuchterHyperlink" w:customStyle="1">
    <w:name w:val="BesuchterHyperlink"/>
    <w:uiPriority w:val="99"/>
    <w:semiHidden/>
    <w:unhideWhenUsed/>
    <w:rsid w:val="00861A2B"/>
    <w:rPr>
      <w:color w:val="467B93"/>
      <w:u w:val="none"/>
    </w:rPr>
  </w:style>
  <w:style w:type="character" w:styleId="Buchtitel">
    <w:name w:val="Book Title"/>
    <w:uiPriority w:val="33"/>
    <w:qFormat/>
    <w:rsid w:val="00861A2B"/>
    <w:rPr>
      <w:b/>
      <w:bCs/>
      <w:smallCaps/>
      <w:spacing w:val="5"/>
    </w:rPr>
  </w:style>
  <w:style w:type="character" w:styleId="Fett">
    <w:name w:val="Strong"/>
    <w:qFormat/>
    <w:rsid w:val="00861A2B"/>
    <w:rPr>
      <w:b/>
      <w:bCs/>
    </w:rPr>
  </w:style>
  <w:style w:type="paragraph" w:styleId="Fuzeile">
    <w:name w:val="footer"/>
    <w:basedOn w:val="Standard"/>
    <w:link w:val="FuzeileZchn"/>
    <w:rsid w:val="00861A2B"/>
    <w:pPr>
      <w:spacing w:line="220" w:lineRule="atLeast"/>
    </w:pPr>
    <w:rPr>
      <w:noProof/>
      <w:sz w:val="18"/>
      <w:szCs w:val="16"/>
    </w:rPr>
  </w:style>
  <w:style w:type="character" w:styleId="FuzeileZchn" w:customStyle="1">
    <w:name w:val="Fußzeile Zchn"/>
    <w:link w:val="Fuzeile"/>
    <w:uiPriority w:val="8"/>
    <w:rsid w:val="00861A2B"/>
    <w:rPr>
      <w:rFonts w:ascii="Arial" w:hAnsi="Arial" w:eastAsia="Times New Roman" w:cs="Times New Roman"/>
      <w:noProof/>
      <w:sz w:val="18"/>
      <w:szCs w:val="16"/>
      <w:lang w:eastAsia="de-DE"/>
    </w:rPr>
  </w:style>
  <w:style w:type="character" w:styleId="Hervorhebung">
    <w:name w:val="Emphasis"/>
    <w:uiPriority w:val="20"/>
    <w:qFormat/>
    <w:rsid w:val="00861A2B"/>
    <w:rPr>
      <w:i/>
      <w:iCs/>
    </w:rPr>
  </w:style>
  <w:style w:type="character" w:styleId="HTMLZitat">
    <w:name w:val="HTML Cite"/>
    <w:uiPriority w:val="99"/>
    <w:semiHidden/>
    <w:unhideWhenUsed/>
    <w:rsid w:val="00861A2B"/>
    <w:rPr>
      <w:i/>
      <w:iCs/>
    </w:rPr>
  </w:style>
  <w:style w:type="character" w:styleId="Hyperlink">
    <w:name w:val="Hyperlink"/>
    <w:uiPriority w:val="99"/>
    <w:unhideWhenUsed/>
    <w:rsid w:val="00861A2B"/>
    <w:rPr>
      <w:color w:val="0000FF"/>
      <w:u w:val="none"/>
    </w:rPr>
  </w:style>
  <w:style w:type="character" w:styleId="berschrift1Zchn" w:customStyle="1">
    <w:name w:val="Überschrift 1 Zchn"/>
    <w:link w:val="berschrift1"/>
    <w:rsid w:val="00D156B6"/>
    <w:rPr>
      <w:rFonts w:ascii="Arial" w:hAnsi="Arial" w:eastAsia="Times New Roman" w:cs="Arial"/>
      <w:b/>
      <w:bCs/>
      <w:kern w:val="32"/>
      <w:sz w:val="28"/>
      <w:szCs w:val="30"/>
      <w:lang w:eastAsia="de-DE"/>
    </w:rPr>
  </w:style>
  <w:style w:type="paragraph" w:styleId="Inhaltsverzeichnisberschrift">
    <w:name w:val="TOC Heading"/>
    <w:basedOn w:val="Standard"/>
    <w:next w:val="Standard"/>
    <w:uiPriority w:val="39"/>
    <w:qFormat/>
    <w:rsid w:val="007A5514"/>
    <w:pPr>
      <w:pageBreakBefore/>
      <w:spacing w:after="260" w:line="520" w:lineRule="atLeast"/>
      <w:jc w:val="left"/>
    </w:pPr>
    <w:rPr>
      <w:rFonts w:cs="Arial"/>
      <w:b/>
      <w:bCs/>
      <w:kern w:val="32"/>
      <w:sz w:val="28"/>
      <w:szCs w:val="30"/>
    </w:rPr>
  </w:style>
  <w:style w:type="character" w:styleId="IntensiveHervorhebung">
    <w:name w:val="Intense Emphasis"/>
    <w:uiPriority w:val="21"/>
    <w:qFormat/>
    <w:rsid w:val="00861A2B"/>
    <w:rPr>
      <w:b/>
      <w:bCs/>
      <w:i/>
      <w:iCs/>
      <w:color w:val="B9282E"/>
    </w:rPr>
  </w:style>
  <w:style w:type="character" w:styleId="IntensiverVerweis">
    <w:name w:val="Intense Reference"/>
    <w:uiPriority w:val="32"/>
    <w:qFormat/>
    <w:rsid w:val="00861A2B"/>
    <w:rPr>
      <w:b/>
      <w:bCs/>
      <w:smallCaps/>
      <w:color w:val="E78E23"/>
      <w:spacing w:val="5"/>
      <w:u w:val="single"/>
    </w:rPr>
  </w:style>
  <w:style w:type="paragraph" w:styleId="IntensivesZitat">
    <w:name w:val="Intense Quote"/>
    <w:basedOn w:val="Standard"/>
    <w:next w:val="Standard"/>
    <w:link w:val="IntensivesZitatZchn"/>
    <w:uiPriority w:val="30"/>
    <w:qFormat/>
    <w:rsid w:val="00861A2B"/>
    <w:pPr>
      <w:pBdr>
        <w:bottom w:val="single" w:color="B9282E" w:sz="4" w:space="4"/>
      </w:pBdr>
      <w:spacing w:before="200" w:after="280"/>
      <w:ind w:left="936" w:right="936"/>
    </w:pPr>
    <w:rPr>
      <w:b/>
      <w:bCs/>
      <w:i/>
      <w:iCs/>
      <w:color w:val="B9282E"/>
    </w:rPr>
  </w:style>
  <w:style w:type="character" w:styleId="IntensivesZitatZchn" w:customStyle="1">
    <w:name w:val="Intensives Zitat Zchn"/>
    <w:link w:val="IntensivesZitat"/>
    <w:uiPriority w:val="30"/>
    <w:semiHidden/>
    <w:rsid w:val="00861A2B"/>
    <w:rPr>
      <w:rFonts w:ascii="Arial" w:hAnsi="Arial" w:eastAsia="Times New Roman" w:cs="Times New Roman"/>
      <w:b/>
      <w:bCs/>
      <w:i/>
      <w:iCs/>
      <w:color w:val="B9282E"/>
      <w:lang w:eastAsia="de-DE"/>
    </w:rPr>
  </w:style>
  <w:style w:type="paragraph" w:styleId="KeinLeerraum">
    <w:name w:val="No Spacing"/>
    <w:uiPriority w:val="4"/>
    <w:qFormat/>
    <w:rsid w:val="00861A2B"/>
    <w:pPr>
      <w:spacing w:line="260" w:lineRule="atLeast"/>
      <w:jc w:val="both"/>
    </w:pPr>
    <w:rPr>
      <w:rFonts w:eastAsia="Times New Roman"/>
      <w:sz w:val="22"/>
      <w:szCs w:val="22"/>
      <w:lang w:val="de-CH" w:eastAsia="de-DE"/>
    </w:rPr>
  </w:style>
  <w:style w:type="paragraph" w:styleId="Kopfzeile">
    <w:name w:val="header"/>
    <w:basedOn w:val="Standard"/>
    <w:link w:val="KopfzeileZchn"/>
    <w:uiPriority w:val="7"/>
    <w:rsid w:val="00861A2B"/>
    <w:pPr>
      <w:spacing w:line="200" w:lineRule="atLeast"/>
      <w:jc w:val="left"/>
    </w:pPr>
    <w:rPr>
      <w:noProof/>
      <w:sz w:val="16"/>
      <w:szCs w:val="16"/>
    </w:rPr>
  </w:style>
  <w:style w:type="character" w:styleId="KopfzeileZchn" w:customStyle="1">
    <w:name w:val="Kopfzeile Zchn"/>
    <w:link w:val="Kopfzeile"/>
    <w:uiPriority w:val="7"/>
    <w:rsid w:val="00861A2B"/>
    <w:rPr>
      <w:rFonts w:ascii="Arial" w:hAnsi="Arial" w:eastAsia="Times New Roman" w:cs="Times New Roman"/>
      <w:noProof/>
      <w:sz w:val="16"/>
      <w:szCs w:val="16"/>
      <w:lang w:eastAsia="de-DE"/>
    </w:rPr>
  </w:style>
  <w:style w:type="paragraph" w:styleId="Kopfzeile-A" w:customStyle="1">
    <w:name w:val="Kopfzeile-A"/>
    <w:basedOn w:val="Kopfzeile"/>
    <w:link w:val="Kopfzeile-AZchn"/>
    <w:uiPriority w:val="7"/>
    <w:rsid w:val="00861A2B"/>
    <w:pPr>
      <w:spacing w:before="230"/>
    </w:pPr>
  </w:style>
  <w:style w:type="character" w:styleId="Kopfzeile-AZchn" w:customStyle="1">
    <w:name w:val="Kopfzeile-A Zchn"/>
    <w:link w:val="Kopfzeile-A"/>
    <w:uiPriority w:val="7"/>
    <w:rsid w:val="004F62CF"/>
    <w:rPr>
      <w:rFonts w:ascii="Arial" w:hAnsi="Arial" w:eastAsia="Times New Roman" w:cs="Times New Roman"/>
      <w:noProof/>
      <w:sz w:val="16"/>
      <w:szCs w:val="16"/>
      <w:lang w:eastAsia="de-DE"/>
    </w:rPr>
  </w:style>
  <w:style w:type="paragraph" w:styleId="Kopfzeile-B" w:customStyle="1">
    <w:name w:val="Kopfzeile-B"/>
    <w:basedOn w:val="Kopfzeile"/>
    <w:link w:val="Kopfzeile-BZchn"/>
    <w:uiPriority w:val="7"/>
    <w:rsid w:val="00861A2B"/>
    <w:pPr>
      <w:spacing w:before="150" w:after="240" w:line="260" w:lineRule="atLeast"/>
    </w:pPr>
    <w:rPr>
      <w:b/>
      <w:sz w:val="22"/>
    </w:rPr>
  </w:style>
  <w:style w:type="character" w:styleId="Kopfzeile-BZchn" w:customStyle="1">
    <w:name w:val="Kopfzeile-B Zchn"/>
    <w:link w:val="Kopfzeile-B"/>
    <w:uiPriority w:val="7"/>
    <w:rsid w:val="004F62CF"/>
    <w:rPr>
      <w:rFonts w:ascii="Arial" w:hAnsi="Arial" w:eastAsia="Times New Roman" w:cs="Times New Roman"/>
      <w:b/>
      <w:noProof/>
      <w:szCs w:val="16"/>
      <w:lang w:eastAsia="de-DE"/>
    </w:rPr>
  </w:style>
  <w:style w:type="paragraph" w:styleId="Kopfzeile-C" w:customStyle="1">
    <w:name w:val="Kopfzeile-C"/>
    <w:basedOn w:val="Kopfzeile"/>
    <w:link w:val="Kopfzeile-CZchn"/>
    <w:uiPriority w:val="7"/>
    <w:rsid w:val="00452DA2"/>
    <w:pPr>
      <w:numPr>
        <w:numId w:val="26"/>
      </w:numPr>
      <w:spacing w:after="60"/>
      <w:ind w:left="0" w:hanging="170"/>
    </w:pPr>
  </w:style>
  <w:style w:type="character" w:styleId="Kopfzeile-CZchn" w:customStyle="1">
    <w:name w:val="Kopfzeile-C Zchn"/>
    <w:link w:val="Kopfzeile-C"/>
    <w:uiPriority w:val="7"/>
    <w:rsid w:val="004F62CF"/>
    <w:rPr>
      <w:rFonts w:ascii="Arial" w:hAnsi="Arial" w:eastAsia="Times New Roman" w:cs="Times New Roman"/>
      <w:noProof/>
      <w:sz w:val="16"/>
      <w:szCs w:val="16"/>
      <w:lang w:eastAsia="de-DE"/>
    </w:rPr>
  </w:style>
  <w:style w:type="paragraph" w:styleId="Kopfzeile-D" w:customStyle="1">
    <w:name w:val="Kopfzeile-D"/>
    <w:basedOn w:val="Kopfzeile"/>
    <w:link w:val="Kopfzeile-DZchn"/>
    <w:uiPriority w:val="7"/>
    <w:rsid w:val="00452DA2"/>
    <w:pPr>
      <w:numPr>
        <w:numId w:val="27"/>
      </w:numPr>
      <w:spacing w:after="60"/>
      <w:ind w:left="0" w:hanging="170"/>
    </w:pPr>
    <w:rPr>
      <w:b/>
    </w:rPr>
  </w:style>
  <w:style w:type="character" w:styleId="Kopfzeile-DZchn" w:customStyle="1">
    <w:name w:val="Kopfzeile-D Zchn"/>
    <w:link w:val="Kopfzeile-D"/>
    <w:uiPriority w:val="7"/>
    <w:rsid w:val="004F62CF"/>
    <w:rPr>
      <w:rFonts w:ascii="Arial" w:hAnsi="Arial" w:eastAsia="Times New Roman" w:cs="Times New Roman"/>
      <w:b/>
      <w:noProof/>
      <w:sz w:val="16"/>
      <w:szCs w:val="16"/>
      <w:lang w:eastAsia="de-DE"/>
    </w:rPr>
  </w:style>
  <w:style w:type="paragraph" w:styleId="Kopfzeile-E" w:customStyle="1">
    <w:name w:val="Kopfzeile-E"/>
    <w:basedOn w:val="Kopfzeile-D"/>
    <w:link w:val="Kopfzeile-EZchn"/>
    <w:uiPriority w:val="7"/>
    <w:rsid w:val="00861A2B"/>
    <w:pPr>
      <w:numPr>
        <w:numId w:val="0"/>
      </w:numPr>
    </w:pPr>
  </w:style>
  <w:style w:type="character" w:styleId="Kopfzeile-EZchn" w:customStyle="1">
    <w:name w:val="Kopfzeile-E Zchn"/>
    <w:link w:val="Kopfzeile-E"/>
    <w:uiPriority w:val="7"/>
    <w:rsid w:val="00861A2B"/>
    <w:rPr>
      <w:rFonts w:ascii="Arial" w:hAnsi="Arial" w:eastAsia="Times New Roman" w:cs="Times New Roman"/>
      <w:b/>
      <w:noProof/>
      <w:sz w:val="16"/>
      <w:szCs w:val="16"/>
      <w:lang w:eastAsia="de-DE"/>
    </w:rPr>
  </w:style>
  <w:style w:type="paragraph" w:styleId="Listenabsatz">
    <w:name w:val="List Paragraph"/>
    <w:basedOn w:val="Standard"/>
    <w:uiPriority w:val="34"/>
    <w:qFormat/>
    <w:rsid w:val="00861A2B"/>
    <w:pPr>
      <w:ind w:left="567"/>
      <w:contextualSpacing/>
    </w:pPr>
  </w:style>
  <w:style w:type="character" w:styleId="SchwacheHervorhebung">
    <w:name w:val="Subtle Emphasis"/>
    <w:uiPriority w:val="19"/>
    <w:qFormat/>
    <w:rsid w:val="00861A2B"/>
    <w:rPr>
      <w:i/>
      <w:iCs/>
      <w:color w:val="808080"/>
    </w:rPr>
  </w:style>
  <w:style w:type="character" w:styleId="SchwacherVerweis">
    <w:name w:val="Subtle Reference"/>
    <w:uiPriority w:val="31"/>
    <w:qFormat/>
    <w:rsid w:val="00861A2B"/>
    <w:rPr>
      <w:smallCaps/>
      <w:color w:val="E78E23"/>
      <w:u w:val="single"/>
    </w:rPr>
  </w:style>
  <w:style w:type="character" w:styleId="Seitenzahl">
    <w:name w:val="page number"/>
    <w:semiHidden/>
    <w:rsid w:val="00861A2B"/>
    <w:rPr>
      <w:rFonts w:ascii="Arial" w:hAnsi="Arial"/>
      <w:sz w:val="22"/>
      <w:szCs w:val="22"/>
    </w:rPr>
  </w:style>
  <w:style w:type="paragraph" w:styleId="Sprechblasentext">
    <w:name w:val="Balloon Text"/>
    <w:basedOn w:val="Standard"/>
    <w:link w:val="SprechblasentextZchn"/>
    <w:uiPriority w:val="99"/>
    <w:semiHidden/>
    <w:unhideWhenUsed/>
    <w:rsid w:val="00861A2B"/>
    <w:pPr>
      <w:spacing w:line="240" w:lineRule="auto"/>
    </w:pPr>
    <w:rPr>
      <w:rFonts w:ascii="Tahoma" w:hAnsi="Tahoma" w:cs="Tahoma"/>
      <w:sz w:val="16"/>
      <w:szCs w:val="16"/>
    </w:rPr>
  </w:style>
  <w:style w:type="character" w:styleId="SprechblasentextZchn" w:customStyle="1">
    <w:name w:val="Sprechblasentext Zchn"/>
    <w:link w:val="Sprechblasentext"/>
    <w:uiPriority w:val="99"/>
    <w:semiHidden/>
    <w:rsid w:val="00861A2B"/>
    <w:rPr>
      <w:rFonts w:ascii="Tahoma" w:hAnsi="Tahoma" w:eastAsia="Times New Roman" w:cs="Tahoma"/>
      <w:sz w:val="16"/>
      <w:szCs w:val="16"/>
      <w:lang w:eastAsia="de-DE"/>
    </w:rPr>
  </w:style>
  <w:style w:type="paragraph" w:styleId="StandardWeb">
    <w:name w:val="Normal (Web)"/>
    <w:basedOn w:val="Standard"/>
    <w:semiHidden/>
    <w:rsid w:val="00861A2B"/>
    <w:rPr>
      <w:szCs w:val="24"/>
    </w:rPr>
  </w:style>
  <w:style w:type="paragraph" w:styleId="Standard-Aufzhlungszeichen" w:customStyle="1">
    <w:name w:val="Standard-Aufzählungszeichen"/>
    <w:basedOn w:val="Standard"/>
    <w:qFormat/>
    <w:rsid w:val="00C509F4"/>
    <w:pPr>
      <w:numPr>
        <w:numId w:val="28"/>
      </w:numPr>
      <w:spacing w:after="260"/>
      <w:ind w:left="851" w:hanging="284"/>
      <w:jc w:val="left"/>
    </w:pPr>
  </w:style>
  <w:style w:type="paragraph" w:styleId="Standard-ListeNummerierung" w:customStyle="1">
    <w:name w:val="Standard-Liste (Nummerierung)"/>
    <w:basedOn w:val="Standard"/>
    <w:qFormat/>
    <w:rsid w:val="00C509F4"/>
    <w:pPr>
      <w:numPr>
        <w:numId w:val="29"/>
      </w:numPr>
      <w:spacing w:after="260"/>
      <w:ind w:left="850" w:hanging="425"/>
      <w:jc w:val="left"/>
    </w:pPr>
  </w:style>
  <w:style w:type="numbering" w:styleId="Standard-Liste-Definition" w:customStyle="1">
    <w:name w:val="Standard-Liste-Definition"/>
    <w:uiPriority w:val="99"/>
    <w:rsid w:val="00861A2B"/>
    <w:pPr>
      <w:numPr>
        <w:numId w:val="4"/>
      </w:numPr>
    </w:pPr>
  </w:style>
  <w:style w:type="table" w:styleId="Tabellenraster">
    <w:name w:val="Table Grid"/>
    <w:basedOn w:val="NormaleTabelle"/>
    <w:rsid w:val="00861A2B"/>
    <w:tblPr>
      <w:tblCellMar>
        <w:left w:w="0" w:type="dxa"/>
        <w:right w:w="0" w:type="dxa"/>
      </w:tblCellMar>
    </w:tblPr>
  </w:style>
  <w:style w:type="paragraph" w:styleId="Titel">
    <w:name w:val="Title"/>
    <w:basedOn w:val="Standard"/>
    <w:next w:val="Standard"/>
    <w:link w:val="TitelZchn"/>
    <w:uiPriority w:val="1"/>
    <w:qFormat/>
    <w:rsid w:val="007A5514"/>
    <w:pPr>
      <w:overflowPunct w:val="0"/>
      <w:autoSpaceDE w:val="0"/>
      <w:autoSpaceDN w:val="0"/>
      <w:adjustRightInd w:val="0"/>
      <w:spacing w:before="520" w:after="260" w:line="520" w:lineRule="atLeast"/>
      <w:jc w:val="left"/>
      <w:textAlignment w:val="baseline"/>
    </w:pPr>
    <w:rPr>
      <w:rFonts w:cs="Arial"/>
      <w:b/>
      <w:bCs/>
      <w:kern w:val="28"/>
      <w:sz w:val="32"/>
      <w:szCs w:val="36"/>
    </w:rPr>
  </w:style>
  <w:style w:type="character" w:styleId="TitelZchn" w:customStyle="1">
    <w:name w:val="Titel Zchn"/>
    <w:link w:val="Titel"/>
    <w:uiPriority w:val="1"/>
    <w:rsid w:val="007A5514"/>
    <w:rPr>
      <w:rFonts w:ascii="Arial" w:hAnsi="Arial" w:eastAsia="Times New Roman" w:cs="Arial"/>
      <w:b/>
      <w:bCs/>
      <w:kern w:val="28"/>
      <w:sz w:val="32"/>
      <w:szCs w:val="36"/>
      <w:lang w:eastAsia="de-DE"/>
    </w:rPr>
  </w:style>
  <w:style w:type="character" w:styleId="berschrift2Zchn" w:customStyle="1">
    <w:name w:val="Überschrift 2 Zchn"/>
    <w:link w:val="berschrift2"/>
    <w:rsid w:val="00D156B6"/>
    <w:rPr>
      <w:rFonts w:ascii="Arial" w:hAnsi="Arial" w:eastAsia="Times New Roman" w:cs="Arial"/>
      <w:b/>
      <w:bCs/>
      <w:iCs/>
      <w:sz w:val="24"/>
      <w:szCs w:val="24"/>
      <w:lang w:eastAsia="de-DE"/>
    </w:rPr>
  </w:style>
  <w:style w:type="character" w:styleId="berschrift3Zchn" w:customStyle="1">
    <w:name w:val="Überschrift 3 Zchn"/>
    <w:link w:val="berschrift3"/>
    <w:rsid w:val="00D156B6"/>
    <w:rPr>
      <w:rFonts w:ascii="Arial" w:hAnsi="Arial" w:eastAsia="Times New Roman" w:cs="Arial"/>
      <w:b/>
      <w:bCs/>
      <w:sz w:val="21"/>
      <w:lang w:eastAsia="de-DE"/>
    </w:rPr>
  </w:style>
  <w:style w:type="character" w:styleId="berschrift4Zchn" w:customStyle="1">
    <w:name w:val="Überschrift 4 Zchn"/>
    <w:link w:val="berschrift4"/>
    <w:uiPriority w:val="9"/>
    <w:semiHidden/>
    <w:rsid w:val="00861A2B"/>
    <w:rPr>
      <w:rFonts w:ascii="Arial" w:hAnsi="Arial" w:eastAsia="Times New Roman" w:cs="Times New Roman"/>
      <w:b/>
      <w:bCs/>
      <w:i/>
      <w:iCs/>
      <w:lang w:eastAsia="de-DE"/>
    </w:rPr>
  </w:style>
  <w:style w:type="paragraph" w:styleId="Untertitel">
    <w:name w:val="Subtitle"/>
    <w:basedOn w:val="Standard"/>
    <w:next w:val="Standard"/>
    <w:link w:val="UntertitelZchn"/>
    <w:uiPriority w:val="1"/>
    <w:qFormat/>
    <w:rsid w:val="007A5514"/>
    <w:pPr>
      <w:spacing w:after="260"/>
      <w:jc w:val="left"/>
    </w:pPr>
    <w:rPr>
      <w:b/>
      <w:sz w:val="26"/>
    </w:rPr>
  </w:style>
  <w:style w:type="character" w:styleId="UntertitelZchn" w:customStyle="1">
    <w:name w:val="Untertitel Zchn"/>
    <w:link w:val="Untertitel"/>
    <w:uiPriority w:val="1"/>
    <w:rsid w:val="007A5514"/>
    <w:rPr>
      <w:rFonts w:ascii="Arial" w:hAnsi="Arial" w:eastAsia="Times New Roman" w:cs="Times New Roman"/>
      <w:b/>
      <w:sz w:val="26"/>
      <w:lang w:eastAsia="de-DE"/>
    </w:rPr>
  </w:style>
  <w:style w:type="paragraph" w:styleId="Verzeichnis1">
    <w:name w:val="toc 1"/>
    <w:basedOn w:val="Standard"/>
    <w:next w:val="Standard"/>
    <w:autoRedefine/>
    <w:uiPriority w:val="39"/>
    <w:unhideWhenUsed/>
    <w:rsid w:val="00C45195"/>
    <w:pPr>
      <w:tabs>
        <w:tab w:val="left" w:pos="567"/>
        <w:tab w:val="right" w:leader="dot" w:pos="9526"/>
      </w:tabs>
      <w:ind w:left="567" w:right="284" w:hanging="567"/>
    </w:pPr>
    <w:rPr>
      <w:b/>
      <w:noProof/>
      <w:sz w:val="18"/>
    </w:rPr>
  </w:style>
  <w:style w:type="paragraph" w:styleId="Verzeichnis2">
    <w:name w:val="toc 2"/>
    <w:basedOn w:val="Standard"/>
    <w:next w:val="Standard"/>
    <w:autoRedefine/>
    <w:uiPriority w:val="39"/>
    <w:unhideWhenUsed/>
    <w:rsid w:val="00C45195"/>
    <w:pPr>
      <w:tabs>
        <w:tab w:val="left" w:pos="1134"/>
        <w:tab w:val="right" w:leader="dot" w:pos="9526"/>
      </w:tabs>
      <w:ind w:left="1134" w:right="291" w:hanging="564"/>
    </w:pPr>
    <w:rPr>
      <w:noProof/>
      <w:sz w:val="16"/>
      <w:lang w:eastAsia="de-CH"/>
    </w:rPr>
  </w:style>
  <w:style w:type="paragraph" w:styleId="Verzeichnis3">
    <w:name w:val="toc 3"/>
    <w:basedOn w:val="Standard"/>
    <w:next w:val="Standard"/>
    <w:autoRedefine/>
    <w:uiPriority w:val="39"/>
    <w:unhideWhenUsed/>
    <w:rsid w:val="00C45195"/>
    <w:pPr>
      <w:tabs>
        <w:tab w:val="left" w:pos="1701"/>
        <w:tab w:val="right" w:leader="dot" w:pos="9526"/>
      </w:tabs>
      <w:ind w:left="1701" w:right="284" w:hanging="567"/>
    </w:pPr>
    <w:rPr>
      <w:noProof/>
      <w:sz w:val="16"/>
      <w:lang w:eastAsia="de-CH"/>
    </w:rPr>
  </w:style>
  <w:style w:type="paragraph" w:styleId="Zitat">
    <w:name w:val="Quote"/>
    <w:basedOn w:val="Standard"/>
    <w:next w:val="Standard"/>
    <w:link w:val="ZitatZchn"/>
    <w:uiPriority w:val="29"/>
    <w:qFormat/>
    <w:rsid w:val="00861A2B"/>
    <w:rPr>
      <w:i/>
      <w:iCs/>
      <w:color w:val="000000"/>
    </w:rPr>
  </w:style>
  <w:style w:type="character" w:styleId="ZitatZchn" w:customStyle="1">
    <w:name w:val="Zitat Zchn"/>
    <w:link w:val="Zitat"/>
    <w:uiPriority w:val="29"/>
    <w:semiHidden/>
    <w:rsid w:val="00861A2B"/>
    <w:rPr>
      <w:rFonts w:ascii="Arial" w:hAnsi="Arial" w:eastAsia="Times New Roman" w:cs="Times New Roman"/>
      <w:i/>
      <w:iCs/>
      <w:color w:val="000000"/>
      <w:lang w:eastAsia="de-DE"/>
    </w:rPr>
  </w:style>
  <w:style w:type="table" w:styleId="BSTabelleAdressen" w:customStyle="1">
    <w:name w:val="BS_Tabelle_Adressen"/>
    <w:basedOn w:val="NormaleTabelle"/>
    <w:uiPriority w:val="99"/>
    <w:rsid w:val="00861A2B"/>
    <w:pPr>
      <w:spacing w:line="260" w:lineRule="atLeast"/>
    </w:pPr>
    <w:tblPr>
      <w:tblCellMar>
        <w:left w:w="0" w:type="dxa"/>
        <w:right w:w="0" w:type="dxa"/>
      </w:tblCellMar>
    </w:tblPr>
    <w:tblStylePr w:type="firstCol">
      <w:pPr>
        <w:wordWrap/>
        <w:spacing w:line="220" w:lineRule="atLeast"/>
      </w:pPr>
      <w:rPr>
        <w:sz w:val="18"/>
      </w:rPr>
    </w:tblStylePr>
  </w:style>
  <w:style w:type="table" w:styleId="BSTabellenDaten" w:customStyle="1">
    <w:name w:val="BS_Tabellen_Daten"/>
    <w:basedOn w:val="NormaleTabelle"/>
    <w:uiPriority w:val="99"/>
    <w:rsid w:val="00861A2B"/>
    <w:pPr>
      <w:spacing w:line="250" w:lineRule="atLeast"/>
      <w:ind w:left="57" w:right="57"/>
    </w:pPr>
    <w:rPr>
      <w:sz w:val="16"/>
    </w:rPr>
    <w:tblPr>
      <w:tblStyleRowBandSize w:val="1"/>
      <w:tblStyleColBandSize w:val="1"/>
      <w:tblBorders>
        <w:insideH w:val="single" w:color="auto" w:sz="4" w:space="0"/>
        <w:insideV w:val="single" w:color="auto" w:sz="4" w:space="0"/>
      </w:tblBorders>
      <w:tblCellMar>
        <w:left w:w="0" w:type="dxa"/>
        <w:right w:w="0" w:type="dxa"/>
      </w:tblCellMar>
    </w:tblPr>
    <w:tblStylePr w:type="firstRow">
      <w:rPr>
        <w:b/>
        <w:sz w:val="18"/>
      </w:rPr>
      <w:tblPr/>
      <w:tcPr>
        <w:shd w:val="clear" w:color="auto" w:fill="999999"/>
      </w:tcPr>
    </w:tblStylePr>
    <w:tblStylePr w:type="firstCol">
      <w:rPr>
        <w:b/>
      </w:rPr>
    </w:tblStylePr>
    <w:tblStylePr w:type="band2Horz">
      <w:rPr>
        <w:b w:val="0"/>
      </w:rPr>
      <w:tblPr/>
      <w:tcPr>
        <w:shd w:val="clear" w:color="auto" w:fill="C1C1C1"/>
      </w:tcPr>
    </w:tblStylePr>
  </w:style>
  <w:style w:type="paragraph" w:styleId="Tabelle" w:customStyle="1">
    <w:name w:val="Tabelle"/>
    <w:uiPriority w:val="3"/>
    <w:qFormat/>
    <w:rsid w:val="00DC25DF"/>
    <w:pPr>
      <w:spacing w:line="250" w:lineRule="atLeast"/>
    </w:pPr>
    <w:rPr>
      <w:rFonts w:eastAsia="Times New Roman"/>
      <w:sz w:val="22"/>
      <w:szCs w:val="22"/>
      <w:lang w:val="de-CH" w:eastAsia="de-DE"/>
    </w:rPr>
  </w:style>
  <w:style w:type="paragraph" w:styleId="Nummern-rechts" w:customStyle="1">
    <w:name w:val="Nummern-rechts"/>
    <w:basedOn w:val="Standard"/>
    <w:uiPriority w:val="3"/>
    <w:qFormat/>
    <w:rsid w:val="00861A2B"/>
    <w:pPr>
      <w:spacing w:before="260"/>
      <w:contextualSpacing/>
      <w:jc w:val="right"/>
    </w:pPr>
    <w:rPr>
      <w:sz w:val="18"/>
      <w:szCs w:val="18"/>
    </w:rPr>
  </w:style>
  <w:style w:type="paragraph" w:styleId="Kopfzeile-F-Abstand-Halter" w:customStyle="1">
    <w:name w:val="Kopfzeile-F-Abstand-Halter"/>
    <w:basedOn w:val="Kopfzeile"/>
    <w:uiPriority w:val="7"/>
    <w:rsid w:val="00861A2B"/>
    <w:pPr>
      <w:spacing w:after="480"/>
    </w:pPr>
  </w:style>
  <w:style w:type="paragraph" w:styleId="ObenLeerraum" w:customStyle="1">
    <w:name w:val="Oben Leerraum"/>
    <w:uiPriority w:val="4"/>
    <w:qFormat/>
    <w:rsid w:val="00861A2B"/>
    <w:pPr>
      <w:spacing w:before="520" w:after="260" w:line="260" w:lineRule="atLeast"/>
    </w:pPr>
    <w:rPr>
      <w:rFonts w:eastAsia="Times New Roman"/>
      <w:sz w:val="22"/>
      <w:szCs w:val="22"/>
      <w:lang w:val="de-CH" w:eastAsia="de-DE"/>
    </w:rPr>
  </w:style>
  <w:style w:type="paragraph" w:styleId="Standard-Einzug-links" w:customStyle="1">
    <w:name w:val="Standard-Einzug-links"/>
    <w:basedOn w:val="Standard"/>
    <w:uiPriority w:val="3"/>
    <w:qFormat/>
    <w:rsid w:val="00861A2B"/>
    <w:pPr>
      <w:ind w:left="851"/>
    </w:pPr>
  </w:style>
  <w:style w:type="paragraph" w:styleId="Zwischentitel" w:customStyle="1">
    <w:name w:val="Zwischentitel"/>
    <w:basedOn w:val="Standard"/>
    <w:qFormat/>
    <w:rsid w:val="00BE3B08"/>
    <w:pPr>
      <w:ind w:left="851"/>
      <w:jc w:val="left"/>
    </w:pPr>
    <w:rPr>
      <w:b/>
      <w:sz w:val="21"/>
    </w:rPr>
  </w:style>
  <w:style w:type="numbering" w:styleId="Paragraphen-Definition" w:customStyle="1">
    <w:name w:val="Paragraphen-Definition"/>
    <w:uiPriority w:val="99"/>
    <w:rsid w:val="00EF69F5"/>
    <w:pPr>
      <w:numPr>
        <w:numId w:val="36"/>
      </w:numPr>
    </w:pPr>
  </w:style>
  <w:style w:type="paragraph" w:styleId="Gesetzesparagraphen" w:customStyle="1">
    <w:name w:val="Gesetzesparagraphen"/>
    <w:basedOn w:val="Standard-Einzug-links"/>
    <w:uiPriority w:val="3"/>
    <w:qFormat/>
    <w:rsid w:val="00C509F4"/>
    <w:pPr>
      <w:numPr>
        <w:numId w:val="36"/>
      </w:numPr>
      <w:spacing w:after="260"/>
      <w:ind w:left="850" w:hanging="170"/>
    </w:pPr>
  </w:style>
  <w:style w:type="paragraph" w:styleId="Absender-Adresse" w:customStyle="1">
    <w:name w:val="Absender-Adresse"/>
    <w:uiPriority w:val="6"/>
    <w:unhideWhenUsed/>
    <w:rsid w:val="004B0932"/>
    <w:pPr>
      <w:tabs>
        <w:tab w:val="left" w:pos="794"/>
      </w:tabs>
      <w:spacing w:line="220" w:lineRule="atLeast"/>
    </w:pPr>
    <w:rPr>
      <w:rFonts w:eastAsia="Times New Roman"/>
      <w:sz w:val="18"/>
      <w:szCs w:val="22"/>
      <w:lang w:val="de-CH" w:eastAsia="de-DE"/>
    </w:rPr>
  </w:style>
  <w:style w:type="paragraph" w:styleId="Textkrper">
    <w:name w:val="Body Text"/>
    <w:basedOn w:val="Standard"/>
    <w:link w:val="TextkrperZchn"/>
    <w:uiPriority w:val="99"/>
    <w:semiHidden/>
    <w:unhideWhenUsed/>
    <w:rsid w:val="00B62FC3"/>
    <w:pPr>
      <w:spacing w:after="120"/>
    </w:pPr>
  </w:style>
  <w:style w:type="character" w:styleId="TextkrperZchn" w:customStyle="1">
    <w:name w:val="Textkörper Zchn"/>
    <w:link w:val="Textkrper"/>
    <w:uiPriority w:val="99"/>
    <w:semiHidden/>
    <w:rsid w:val="00B62FC3"/>
    <w:rPr>
      <w:rFonts w:ascii="Arial" w:hAnsi="Arial" w:eastAsia="Times New Roman" w:cs="Times New Roman"/>
      <w:lang w:eastAsia="de-DE"/>
    </w:rPr>
  </w:style>
  <w:style w:type="paragraph" w:styleId="Betreff" w:customStyle="1">
    <w:name w:val="Betreff"/>
    <w:basedOn w:val="Standard"/>
    <w:next w:val="Anrede"/>
    <w:qFormat/>
    <w:rsid w:val="00E55D11"/>
    <w:pPr>
      <w:spacing w:before="260"/>
      <w:jc w:val="left"/>
    </w:pPr>
    <w:rPr>
      <w:b/>
    </w:rPr>
  </w:style>
  <w:style w:type="paragraph" w:styleId="Anrede">
    <w:name w:val="Salutation"/>
    <w:basedOn w:val="Standard"/>
    <w:next w:val="Standard"/>
    <w:link w:val="AnredeZchn"/>
    <w:qFormat/>
    <w:rsid w:val="00E55D11"/>
    <w:pPr>
      <w:spacing w:before="260" w:after="260"/>
      <w:jc w:val="left"/>
    </w:pPr>
  </w:style>
  <w:style w:type="character" w:styleId="AnredeZchn" w:customStyle="1">
    <w:name w:val="Anrede Zchn"/>
    <w:link w:val="Anrede"/>
    <w:rsid w:val="00E55D11"/>
    <w:rPr>
      <w:rFonts w:ascii="Arial" w:hAnsi="Arial" w:eastAsia="Times New Roman" w:cs="Times New Roman"/>
      <w:lang w:eastAsia="de-DE"/>
    </w:rPr>
  </w:style>
  <w:style w:type="paragraph" w:styleId="GrussformelFunktion" w:customStyle="1">
    <w:name w:val="Grussformel Funktion"/>
    <w:basedOn w:val="Standard"/>
    <w:next w:val="Standard"/>
    <w:rsid w:val="00970574"/>
    <w:pPr>
      <w:overflowPunct w:val="0"/>
      <w:autoSpaceDE w:val="0"/>
      <w:autoSpaceDN w:val="0"/>
      <w:adjustRightInd w:val="0"/>
      <w:spacing w:line="240" w:lineRule="auto"/>
      <w:jc w:val="left"/>
      <w:textAlignment w:val="baseline"/>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6567199">
      <w:bodyDiv w:val="1"/>
      <w:marLeft w:val="0"/>
      <w:marRight w:val="0"/>
      <w:marTop w:val="0"/>
      <w:marBottom w:val="0"/>
      <w:divBdr>
        <w:top w:val="none" w:sz="0" w:space="0" w:color="auto"/>
        <w:left w:val="none" w:sz="0" w:space="0" w:color="auto"/>
        <w:bottom w:val="none" w:sz="0" w:space="0" w:color="auto"/>
        <w:right w:val="none" w:sz="0" w:space="0" w:color="auto"/>
      </w:divBdr>
    </w:div>
    <w:div w:id="1201936976">
      <w:bodyDiv w:val="1"/>
      <w:marLeft w:val="0"/>
      <w:marRight w:val="0"/>
      <w:marTop w:val="0"/>
      <w:marBottom w:val="0"/>
      <w:divBdr>
        <w:top w:val="none" w:sz="0" w:space="0" w:color="auto"/>
        <w:left w:val="none" w:sz="0" w:space="0" w:color="auto"/>
        <w:bottom w:val="none" w:sz="0" w:space="0" w:color="auto"/>
        <w:right w:val="none" w:sz="0" w:space="0" w:color="auto"/>
      </w:divBdr>
    </w:div>
    <w:div w:id="1729525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AV\workdir\2013_07_31\dokvorlagenAVCD\BS_Brief.dot"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BA5937D471473F4486CBF12EA84D6AF5" ma:contentTypeVersion="3" ma:contentTypeDescription="Ein neues Dokument erstellen." ma:contentTypeScope="" ma:versionID="06cb7488ebcf832e2eec2cf8db4bf527">
  <xsd:schema xmlns:xsd="http://www.w3.org/2001/XMLSchema" xmlns:xs="http://www.w3.org/2001/XMLSchema" xmlns:p="http://schemas.microsoft.com/office/2006/metadata/properties" xmlns:ns2="2b12b5c7-56ef-41c7-ae29-98b744f26bbc" targetNamespace="http://schemas.microsoft.com/office/2006/metadata/properties" ma:root="true" ma:fieldsID="c2a7ebc6bcaa05c3ca034c36d5fbbd19" ns2:_="">
    <xsd:import namespace="2b12b5c7-56ef-41c7-ae29-98b744f26bb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2b5c7-56ef-41c7-ae29-98b744f26b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5DC5029-6178-4508-A2BF-6F3445B086EC}">
  <ds:schemaRefs>
    <ds:schemaRef ds:uri="http://schemas.openxmlformats.org/officeDocument/2006/bibliography"/>
  </ds:schemaRefs>
</ds:datastoreItem>
</file>

<file path=customXml/itemProps2.xml><?xml version="1.0" encoding="utf-8"?>
<ds:datastoreItem xmlns:ds="http://schemas.openxmlformats.org/officeDocument/2006/customXml" ds:itemID="{8B133456-2F6C-4B9F-A026-F83C2BD18316}">
  <ds:schemaRefs>
    <ds:schemaRef ds:uri="http://schemas.microsoft.com/office/2006/metadata/longProperties"/>
  </ds:schemaRefs>
</ds:datastoreItem>
</file>

<file path=customXml/itemProps3.xml><?xml version="1.0" encoding="utf-8"?>
<ds:datastoreItem xmlns:ds="http://schemas.openxmlformats.org/officeDocument/2006/customXml" ds:itemID="{C37366BB-D1C0-4757-B151-8C9B5BBDDA94}"/>
</file>

<file path=customXml/itemProps4.xml><?xml version="1.0" encoding="utf-8"?>
<ds:datastoreItem xmlns:ds="http://schemas.openxmlformats.org/officeDocument/2006/customXml" ds:itemID="{8D9FC36C-63F0-4833-921B-57AD437130CC}">
  <ds:schemaRefs>
    <ds:schemaRef ds:uri="http://schemas.microsoft.com/office/2006/metadata/properties"/>
    <ds:schemaRef ds:uri="http://schemas.microsoft.com/office/infopath/2007/PartnerControls"/>
    <ds:schemaRef ds:uri="cb00ae79-3f74-4d2e-a88d-03aa87de655b"/>
    <ds:schemaRef ds:uri="90b0a697-e32d-47ca-9efc-22be5f6ebf27"/>
  </ds:schemaRefs>
</ds:datastoreItem>
</file>

<file path=customXml/itemProps5.xml><?xml version="1.0" encoding="utf-8"?>
<ds:datastoreItem xmlns:ds="http://schemas.openxmlformats.org/officeDocument/2006/customXml" ds:itemID="{E7FA7E6F-1D60-4A31-9296-63B746EB4E0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BS_Brief</ap:Template>
  <ap:Application>Microsoft Word for the web</ap:Application>
  <ap:DocSecurity>0</ap:DocSecurity>
  <ap:ScaleCrop>false</ap:ScaleCrop>
  <ap:Company>Hewlett-Packard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Merkblatt Kosten einer Beistandschaft Private Mandatsträger</dc:title>
  <dc:subject/>
  <dc:creator>svbsma</dc:creator>
  <keywords/>
  <lastModifiedBy>Wintersteller, Laura Aimée</lastModifiedBy>
  <revision>7</revision>
  <lastPrinted>2026-04-23T10:49:00.0000000Z</lastPrinted>
  <dcterms:created xsi:type="dcterms:W3CDTF">2026-04-23T10:48:00.0000000Z</dcterms:created>
  <dcterms:modified xsi:type="dcterms:W3CDTF">2026-07-02T12:29:00.1240312Z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P_InheritedTags">
    <vt:lpwstr>((bs64)(bs59)(bs20))((bs34)(bs24)(bs21))((bs45)(bs25)(bs21))((bs87)(bs58)(bs20))((bs3223)(bs3199)(bs60)(bs20))</vt:lpwstr>
  </property>
  <property fmtid="{D5CDD505-2E9C-101B-9397-08002B2CF9AE}" pid="3" name="_dlc_DocId">
    <vt:lpwstr>BS3KP-207659555-664</vt:lpwstr>
  </property>
  <property fmtid="{D5CDD505-2E9C-101B-9397-08002B2CF9AE}" pid="4" name="_dlc_DocIdItemGuid">
    <vt:lpwstr>1e012d82-9d7b-42f1-a54c-59051b9650fe</vt:lpwstr>
  </property>
  <property fmtid="{D5CDD505-2E9C-101B-9397-08002B2CF9AE}" pid="5" name="_dlc_DocIdUrl">
    <vt:lpwstr>https://my.intranet.bs.ch/wsu/kesb/_layouts/15/DocIdRedir.aspx?ID=BS3KP-207659555-664, BS3KP-207659555-664</vt:lpwstr>
  </property>
  <property fmtid="{D5CDD505-2E9C-101B-9397-08002B2CF9AE}" pid="6" name="MP_UserTags">
    <vt:lpwstr/>
  </property>
  <property fmtid="{D5CDD505-2E9C-101B-9397-08002B2CF9AE}" pid="7" name="LikesCount">
    <vt:lpwstr/>
  </property>
  <property fmtid="{D5CDD505-2E9C-101B-9397-08002B2CF9AE}" pid="8" name="Ratings">
    <vt:lpwstr/>
  </property>
  <property fmtid="{D5CDD505-2E9C-101B-9397-08002B2CF9AE}" pid="9" name="LikedBy">
    <vt:lpwstr/>
  </property>
  <property fmtid="{D5CDD505-2E9C-101B-9397-08002B2CF9AE}" pid="10" name="RatedBy">
    <vt:lpwstr/>
  </property>
  <property fmtid="{D5CDD505-2E9C-101B-9397-08002B2CF9AE}" pid="11" name="ContentTypeId">
    <vt:lpwstr>0x010100BA5937D471473F4486CBF12EA84D6AF5</vt:lpwstr>
  </property>
  <property fmtid="{D5CDD505-2E9C-101B-9397-08002B2CF9AE}" pid="12" name="MediaServiceImageTags">
    <vt:lpwstr/>
  </property>
</Properties>
</file>