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2143" w14:textId="0D49B091" w:rsidR="009C0AE9" w:rsidRDefault="00AC2376" w:rsidP="00B74F65">
      <w:r>
        <w:rPr>
          <w:b/>
          <w:noProof/>
          <w:sz w:val="56"/>
          <w:szCs w:val="56"/>
          <w:lang w:eastAsia="de-CH"/>
        </w:rPr>
        <mc:AlternateContent>
          <mc:Choice Requires="wps">
            <w:drawing>
              <wp:anchor distT="0" distB="0" distL="114300" distR="114300" simplePos="0" relativeHeight="251670528" behindDoc="1" locked="0" layoutInCell="1" allowOverlap="1" wp14:anchorId="47D27171" wp14:editId="42C40DFC">
                <wp:simplePos x="0" y="0"/>
                <wp:positionH relativeFrom="page">
                  <wp:posOffset>-139508</wp:posOffset>
                </wp:positionH>
                <wp:positionV relativeFrom="paragraph">
                  <wp:posOffset>-898451</wp:posOffset>
                </wp:positionV>
                <wp:extent cx="7702550" cy="5531145"/>
                <wp:effectExtent l="19050" t="19050" r="12700" b="12700"/>
                <wp:wrapNone/>
                <wp:docPr id="12" name="Rechteck 12"/>
                <wp:cNvGraphicFramePr/>
                <a:graphic xmlns:a="http://schemas.openxmlformats.org/drawingml/2006/main">
                  <a:graphicData uri="http://schemas.microsoft.com/office/word/2010/wordprocessingShape">
                    <wps:wsp>
                      <wps:cNvSpPr/>
                      <wps:spPr>
                        <a:xfrm>
                          <a:off x="0" y="0"/>
                          <a:ext cx="7702550" cy="5531145"/>
                        </a:xfrm>
                        <a:prstGeom prst="rect">
                          <a:avLst/>
                        </a:prstGeom>
                        <a:solidFill>
                          <a:srgbClr val="FFCC00"/>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98D31" id="Rechteck 12" o:spid="_x0000_s1026" style="position:absolute;margin-left:-11pt;margin-top:-70.75pt;width:606.5pt;height:43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" fillcolor="#fc0" strokecolor="white [3212]" strokeweight="2.25pt">
                <w10:wrap anchorx="page"/>
              </v:rect>
            </w:pict>
          </mc:Fallback>
        </mc:AlternateContent>
      </w:r>
      <w:r w:rsidR="00E47FF2">
        <w:rPr>
          <w:noProof/>
          <w:lang w:eastAsia="de-CH"/>
        </w:rPr>
        <mc:AlternateContent>
          <mc:Choice Requires="wps">
            <w:drawing>
              <wp:anchor distT="0" distB="0" distL="114300" distR="114300" simplePos="0" relativeHeight="251681792" behindDoc="0" locked="0" layoutInCell="1" allowOverlap="1" wp14:anchorId="6573325F" wp14:editId="5B7B3968">
                <wp:simplePos x="0" y="0"/>
                <wp:positionH relativeFrom="column">
                  <wp:posOffset>5787390</wp:posOffset>
                </wp:positionH>
                <wp:positionV relativeFrom="paragraph">
                  <wp:posOffset>-11400</wp:posOffset>
                </wp:positionV>
                <wp:extent cx="877570" cy="0"/>
                <wp:effectExtent l="19050" t="19050" r="17780" b="19050"/>
                <wp:wrapNone/>
                <wp:docPr id="1938724964" name="Gerader Verbinder 12"/>
                <wp:cNvGraphicFramePr/>
                <a:graphic xmlns:a="http://schemas.openxmlformats.org/drawingml/2006/main">
                  <a:graphicData uri="http://schemas.microsoft.com/office/word/2010/wordprocessingShape">
                    <wps:wsp>
                      <wps:cNvCnPr/>
                      <wps:spPr>
                        <a:xfrm flipH="1">
                          <a:off x="0" y="0"/>
                          <a:ext cx="87757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DD2B2E" id="Gerader Verbinder 12" o:spid="_x0000_s1026" style="position:absolute;flip:x;z-index:251681792;visibility:visible;mso-wrap-style:square;mso-wrap-distance-left:9pt;mso-wrap-distance-top:0;mso-wrap-distance-right:9pt;mso-wrap-distance-bottom:0;mso-position-horizontal:absolute;mso-position-horizontal-relative:text;mso-position-vertical:absolute;mso-position-vertical-relative:text" from="455.7pt,-.9pt" to="524.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" strokecolor="white [3212]" strokeweight="2.25pt">
                <v:stroke joinstyle="miter"/>
              </v:line>
            </w:pict>
          </mc:Fallback>
        </mc:AlternateContent>
      </w:r>
      <w:r w:rsidR="00E47FF2">
        <w:rPr>
          <w:rFonts w:eastAsia="Times New Roman" w:cs="Times New Roman"/>
          <w:b/>
          <w:noProof/>
          <w:sz w:val="56"/>
          <w:szCs w:val="56"/>
          <w:lang w:eastAsia="de-CH"/>
        </w:rPr>
        <mc:AlternateContent>
          <mc:Choice Requires="wps">
            <w:drawing>
              <wp:anchor distT="0" distB="0" distL="114300" distR="114300" simplePos="0" relativeHeight="251684864" behindDoc="0" locked="0" layoutInCell="1" allowOverlap="1" wp14:anchorId="03A1620D" wp14:editId="46ED208D">
                <wp:simplePos x="0" y="0"/>
                <wp:positionH relativeFrom="column">
                  <wp:posOffset>5784850</wp:posOffset>
                </wp:positionH>
                <wp:positionV relativeFrom="paragraph">
                  <wp:posOffset>214335</wp:posOffset>
                </wp:positionV>
                <wp:extent cx="880007" cy="0"/>
                <wp:effectExtent l="0" t="19050" r="34925" b="19050"/>
                <wp:wrapNone/>
                <wp:docPr id="533775234" name="Gerader Verbinder 16"/>
                <wp:cNvGraphicFramePr/>
                <a:graphic xmlns:a="http://schemas.openxmlformats.org/drawingml/2006/main">
                  <a:graphicData uri="http://schemas.microsoft.com/office/word/2010/wordprocessingShape">
                    <wps:wsp>
                      <wps:cNvCnPr/>
                      <wps:spPr>
                        <a:xfrm>
                          <a:off x="0" y="0"/>
                          <a:ext cx="880007"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A03F40" id="Gerader Verbinder 1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55.5pt,16.9pt" to="524.8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" strokecolor="white [3212]" strokeweight="2.25pt">
                <v:stroke joinstyle="miter"/>
              </v:line>
            </w:pict>
          </mc:Fallback>
        </mc:AlternateContent>
      </w:r>
      <w:r w:rsidR="008C3CBB" w:rsidRPr="00A96676">
        <w:rPr>
          <w:rFonts w:eastAsia="Times New Roman" w:cs="Times New Roman"/>
          <w:b/>
          <w:noProof/>
          <w:sz w:val="56"/>
          <w:szCs w:val="56"/>
          <w:lang w:eastAsia="de-CH"/>
        </w:rPr>
        <mc:AlternateContent>
          <mc:Choice Requires="wps">
            <w:drawing>
              <wp:anchor distT="0" distB="0" distL="114300" distR="114300" simplePos="0" relativeHeight="251679744" behindDoc="0" locked="0" layoutInCell="1" allowOverlap="1" wp14:anchorId="5D566785" wp14:editId="08357BCE">
                <wp:simplePos x="0" y="0"/>
                <wp:positionH relativeFrom="column">
                  <wp:posOffset>-974223</wp:posOffset>
                </wp:positionH>
                <wp:positionV relativeFrom="paragraph">
                  <wp:posOffset>-686435</wp:posOffset>
                </wp:positionV>
                <wp:extent cx="706120" cy="0"/>
                <wp:effectExtent l="0" t="0" r="17780" b="19050"/>
                <wp:wrapNone/>
                <wp:docPr id="177511878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120" cy="0"/>
                        </a:xfrm>
                        <a:prstGeom prst="straightConnector1">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F88F6D" id="_x0000_t32" coordsize="21600,21600" o:spt="32" o:oned="t" path="m,l21600,21600e" filled="f">
                <v:path arrowok="t" fillok="f" o:connecttype="none"/>
                <o:lock v:ext="edit" shapetype="t"/>
              </v:shapetype>
              <v:shape id="AutoShape 6" o:spid="_x0000_s1026" type="#_x0000_t32" style="position:absolute;margin-left:-76.7pt;margin-top:-54.05pt;width:55.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" strokecolor="white" strokeweight="2pt"/>
            </w:pict>
          </mc:Fallback>
        </mc:AlternateContent>
      </w:r>
      <w:r w:rsidR="00DD00E8" w:rsidRPr="00A96676">
        <w:rPr>
          <w:rFonts w:eastAsia="Times New Roman" w:cs="Times New Roman"/>
          <w:b/>
          <w:noProof/>
          <w:sz w:val="56"/>
          <w:szCs w:val="56"/>
          <w:lang w:eastAsia="de-CH"/>
        </w:rPr>
        <mc:AlternateContent>
          <mc:Choice Requires="wps">
            <w:drawing>
              <wp:anchor distT="0" distB="0" distL="114300" distR="114300" simplePos="0" relativeHeight="251674624" behindDoc="0" locked="0" layoutInCell="1" allowOverlap="1" wp14:anchorId="5202950E" wp14:editId="7D236E9A">
                <wp:simplePos x="0" y="0"/>
                <wp:positionH relativeFrom="column">
                  <wp:posOffset>-1038018</wp:posOffset>
                </wp:positionH>
                <wp:positionV relativeFrom="paragraph">
                  <wp:posOffset>-686435</wp:posOffset>
                </wp:positionV>
                <wp:extent cx="706120" cy="0"/>
                <wp:effectExtent l="0" t="0" r="17780" b="19050"/>
                <wp:wrapNone/>
                <wp:docPr id="14746094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6120" cy="0"/>
                        </a:xfrm>
                        <a:prstGeom prst="straightConnector1">
                          <a:avLst/>
                        </a:prstGeom>
                        <a:noFill/>
                        <a:ln w="254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6633C7" id="AutoShape 6" o:spid="_x0000_s1026" type="#_x0000_t32" style="position:absolute;margin-left:-81.75pt;margin-top:-54.05pt;width:55.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" strokecolor="white" strokeweight="2pt"/>
            </w:pict>
          </mc:Fallback>
        </mc:AlternateContent>
      </w:r>
    </w:p>
    <w:p w14:paraId="192605BD" w14:textId="4945EB4C" w:rsidR="00DD00E8" w:rsidRDefault="00E47FF2" w:rsidP="008C3CBB">
      <w:pPr>
        <w:tabs>
          <w:tab w:val="right" w:pos="9356"/>
        </w:tabs>
      </w:pPr>
      <w:r>
        <w:rPr>
          <w:noProof/>
          <w:lang w:eastAsia="de-CH"/>
        </w:rPr>
        <mc:AlternateContent>
          <mc:Choice Requires="wps">
            <w:drawing>
              <wp:anchor distT="0" distB="0" distL="114300" distR="114300" simplePos="0" relativeHeight="251682816" behindDoc="0" locked="0" layoutInCell="1" allowOverlap="1" wp14:anchorId="1068516D" wp14:editId="7B9BE50B">
                <wp:simplePos x="0" y="0"/>
                <wp:positionH relativeFrom="column">
                  <wp:posOffset>5790565</wp:posOffset>
                </wp:positionH>
                <wp:positionV relativeFrom="paragraph">
                  <wp:posOffset>16510</wp:posOffset>
                </wp:positionV>
                <wp:extent cx="876935" cy="0"/>
                <wp:effectExtent l="0" t="19050" r="37465" b="19050"/>
                <wp:wrapNone/>
                <wp:docPr id="978762575" name="Gerader Verbinder 14"/>
                <wp:cNvGraphicFramePr/>
                <a:graphic xmlns:a="http://schemas.openxmlformats.org/drawingml/2006/main">
                  <a:graphicData uri="http://schemas.microsoft.com/office/word/2010/wordprocessingShape">
                    <wps:wsp>
                      <wps:cNvCnPr/>
                      <wps:spPr>
                        <a:xfrm>
                          <a:off x="0" y="0"/>
                          <a:ext cx="876935"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6ED9BF" id="Gerader Verbinder 1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55.95pt,1.3pt" to="52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" strokecolor="white [3212]" strokeweight="2.25pt">
                <v:stroke joinstyle="miter"/>
              </v:line>
            </w:pict>
          </mc:Fallback>
        </mc:AlternateContent>
      </w:r>
      <w:r>
        <w:rPr>
          <w:noProof/>
          <w:lang w:eastAsia="de-CH"/>
        </w:rPr>
        <mc:AlternateContent>
          <mc:Choice Requires="wps">
            <w:drawing>
              <wp:anchor distT="0" distB="0" distL="114300" distR="114300" simplePos="0" relativeHeight="251680768" behindDoc="0" locked="0" layoutInCell="1" allowOverlap="1" wp14:anchorId="2826CCBD" wp14:editId="061C0296">
                <wp:simplePos x="0" y="0"/>
                <wp:positionH relativeFrom="column">
                  <wp:posOffset>5784850</wp:posOffset>
                </wp:positionH>
                <wp:positionV relativeFrom="paragraph">
                  <wp:posOffset>239395</wp:posOffset>
                </wp:positionV>
                <wp:extent cx="876935" cy="0"/>
                <wp:effectExtent l="19050" t="19050" r="18415" b="19050"/>
                <wp:wrapNone/>
                <wp:docPr id="1805128085" name="Gerader Verbinder 11"/>
                <wp:cNvGraphicFramePr/>
                <a:graphic xmlns:a="http://schemas.openxmlformats.org/drawingml/2006/main">
                  <a:graphicData uri="http://schemas.microsoft.com/office/word/2010/wordprocessingShape">
                    <wps:wsp>
                      <wps:cNvCnPr/>
                      <wps:spPr>
                        <a:xfrm flipH="1">
                          <a:off x="0" y="0"/>
                          <a:ext cx="876935"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100A06" id="Gerader Verbinder 11" o:spid="_x0000_s1026" style="position:absolute;flip:x;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5.5pt,18.85pt" to="524.5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" strokecolor="white [3212]" strokeweight="2.25pt">
                <v:stroke joinstyle="miter"/>
              </v:line>
            </w:pict>
          </mc:Fallback>
        </mc:AlternateContent>
      </w:r>
    </w:p>
    <w:p w14:paraId="1DF58E7C" w14:textId="27B28BEA" w:rsidR="00AC2376" w:rsidRDefault="00AC2376" w:rsidP="00E47FF2">
      <w:pPr>
        <w:tabs>
          <w:tab w:val="right" w:pos="9356"/>
        </w:tabs>
      </w:pPr>
      <w:r w:rsidRPr="00AC2376">
        <w:rPr>
          <w:noProof/>
          <w:sz w:val="72"/>
          <w:szCs w:val="72"/>
          <w:lang w:eastAsia="de-CH"/>
        </w:rPr>
        <mc:AlternateContent>
          <mc:Choice Requires="wps">
            <w:drawing>
              <wp:anchor distT="0" distB="0" distL="114300" distR="114300" simplePos="0" relativeHeight="251685888" behindDoc="0" locked="0" layoutInCell="1" allowOverlap="1" wp14:anchorId="35FA344E" wp14:editId="5EE5E477">
                <wp:simplePos x="0" y="0"/>
                <wp:positionH relativeFrom="column">
                  <wp:posOffset>5788025</wp:posOffset>
                </wp:positionH>
                <wp:positionV relativeFrom="paragraph">
                  <wp:posOffset>145770</wp:posOffset>
                </wp:positionV>
                <wp:extent cx="872180" cy="0"/>
                <wp:effectExtent l="19050" t="19050" r="4445" b="19050"/>
                <wp:wrapNone/>
                <wp:docPr id="1158600253" name="Gerader Verbinder 17"/>
                <wp:cNvGraphicFramePr/>
                <a:graphic xmlns:a="http://schemas.openxmlformats.org/drawingml/2006/main">
                  <a:graphicData uri="http://schemas.microsoft.com/office/word/2010/wordprocessingShape">
                    <wps:wsp>
                      <wps:cNvCnPr/>
                      <wps:spPr>
                        <a:xfrm flipH="1">
                          <a:off x="0" y="0"/>
                          <a:ext cx="87218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838FE9" id="Gerader Verbinder 17" o:spid="_x0000_s1026" style="position:absolute;flip:x;z-index:251685888;visibility:visible;mso-wrap-style:square;mso-wrap-distance-left:9pt;mso-wrap-distance-top:0;mso-wrap-distance-right:9pt;mso-wrap-distance-bottom:0;mso-position-horizontal:absolute;mso-position-horizontal-relative:text;mso-position-vertical:absolute;mso-position-vertical-relative:text" from="455.75pt,11.5pt" to="524.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" strokecolor="white [3212]" strokeweight="2.25pt">
                <v:stroke joinstyle="miter"/>
              </v:line>
            </w:pict>
          </mc:Fallback>
        </mc:AlternateContent>
      </w:r>
    </w:p>
    <w:p w14:paraId="7DA3F9C2" w14:textId="370E182F" w:rsidR="008C3CBB" w:rsidRDefault="008C3CBB" w:rsidP="00E47FF2">
      <w:pPr>
        <w:tabs>
          <w:tab w:val="right" w:pos="9356"/>
        </w:tabs>
      </w:pPr>
      <w:r>
        <w:rPr>
          <w:noProof/>
          <w:lang w:eastAsia="de-CH"/>
        </w:rPr>
        <mc:AlternateContent>
          <mc:Choice Requires="wps">
            <w:drawing>
              <wp:anchor distT="0" distB="0" distL="114300" distR="114300" simplePos="0" relativeHeight="251683840" behindDoc="0" locked="0" layoutInCell="1" allowOverlap="1" wp14:anchorId="0226C1BD" wp14:editId="3651ADE1">
                <wp:simplePos x="0" y="0"/>
                <wp:positionH relativeFrom="column">
                  <wp:posOffset>5788025</wp:posOffset>
                </wp:positionH>
                <wp:positionV relativeFrom="paragraph">
                  <wp:posOffset>58287</wp:posOffset>
                </wp:positionV>
                <wp:extent cx="874720" cy="0"/>
                <wp:effectExtent l="19050" t="19050" r="1905" b="19050"/>
                <wp:wrapNone/>
                <wp:docPr id="2018572418" name="Gerader Verbinder 15"/>
                <wp:cNvGraphicFramePr/>
                <a:graphic xmlns:a="http://schemas.openxmlformats.org/drawingml/2006/main">
                  <a:graphicData uri="http://schemas.microsoft.com/office/word/2010/wordprocessingShape">
                    <wps:wsp>
                      <wps:cNvCnPr/>
                      <wps:spPr>
                        <a:xfrm flipH="1">
                          <a:off x="0" y="0"/>
                          <a:ext cx="874720" cy="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D65C8A" id="Gerader Verbinder 15" o:spid="_x0000_s1026" style="position:absolute;flip:x;z-index:251683840;visibility:visible;mso-wrap-style:square;mso-wrap-distance-left:9pt;mso-wrap-distance-top:0;mso-wrap-distance-right:9pt;mso-wrap-distance-bottom:0;mso-position-horizontal:absolute;mso-position-horizontal-relative:text;mso-position-vertical:absolute;mso-position-vertical-relative:text" from="455.75pt,4.6pt" to="524.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" strokecolor="white [3212]" strokeweight="2.25pt">
                <v:stroke joinstyle="miter"/>
              </v:line>
            </w:pict>
          </mc:Fallback>
        </mc:AlternateContent>
      </w:r>
    </w:p>
    <w:p w14:paraId="1855E8A6" w14:textId="77777777" w:rsidR="00AC2376" w:rsidRPr="00AC2376" w:rsidRDefault="00AC2376" w:rsidP="00AC2376">
      <w:pPr>
        <w:spacing w:after="360" w:line="240" w:lineRule="auto"/>
        <w:jc w:val="left"/>
        <w:rPr>
          <w:rStyle w:val="text1"/>
          <w:b/>
          <w:bCs/>
          <w:sz w:val="22"/>
          <w:szCs w:val="22"/>
        </w:rPr>
      </w:pPr>
    </w:p>
    <w:p w14:paraId="6D0D8B02" w14:textId="0AA2885C" w:rsidR="00DF6628" w:rsidRPr="00AC2376" w:rsidRDefault="00AC2376" w:rsidP="00AC2376">
      <w:pPr>
        <w:spacing w:after="360" w:line="240" w:lineRule="auto"/>
        <w:jc w:val="left"/>
        <w:rPr>
          <w:sz w:val="80"/>
          <w:szCs w:val="80"/>
        </w:rPr>
      </w:pPr>
      <w:r w:rsidRPr="00AC2376">
        <w:rPr>
          <w:rStyle w:val="text1"/>
          <w:b/>
          <w:bCs/>
          <w:sz w:val="80"/>
          <w:szCs w:val="80"/>
        </w:rPr>
        <w:t>Handbuch für private Beistandspersonen</w:t>
      </w:r>
    </w:p>
    <w:p w14:paraId="76ED208A" w14:textId="77777777" w:rsidR="00DD00E8" w:rsidRDefault="00DD00E8" w:rsidP="005D0FAD"/>
    <w:p w14:paraId="464B92C0" w14:textId="77777777" w:rsidR="00DD00E8" w:rsidRDefault="00DD00E8" w:rsidP="005D0FAD"/>
    <w:p w14:paraId="3B9AB9A6" w14:textId="77777777" w:rsidR="00B54592" w:rsidRDefault="00B54592" w:rsidP="005D0FAD"/>
    <w:p w14:paraId="1C65534B" w14:textId="77777777" w:rsidR="00B54592" w:rsidRDefault="00B54592" w:rsidP="005D0FAD"/>
    <w:p w14:paraId="217F3DF3" w14:textId="77777777" w:rsidR="00DD00E8" w:rsidRDefault="00DD00E8" w:rsidP="005D0FAD">
      <w:pPr>
        <w:rPr>
          <w:b/>
          <w:bCs/>
        </w:rPr>
      </w:pPr>
    </w:p>
    <w:p w14:paraId="21078F56" w14:textId="77777777" w:rsidR="00B74F65" w:rsidRDefault="00B74F65" w:rsidP="005D0FAD">
      <w:pPr>
        <w:rPr>
          <w:b/>
          <w:bCs/>
        </w:rPr>
      </w:pPr>
    </w:p>
    <w:p w14:paraId="7E518F07" w14:textId="1971A21A" w:rsidR="004F2B69" w:rsidRDefault="004F2B69" w:rsidP="005D0FAD">
      <w:pPr>
        <w:rPr>
          <w:b/>
          <w:bCs/>
        </w:rPr>
      </w:pPr>
    </w:p>
    <w:p w14:paraId="07B548DA" w14:textId="3CFB3E7C" w:rsidR="0058403A" w:rsidRPr="004406F4" w:rsidRDefault="00455026" w:rsidP="00D617D9">
      <w:pPr>
        <w:spacing w:line="240" w:lineRule="auto"/>
        <w:rPr>
          <w:b/>
          <w:bCs/>
          <w:sz w:val="32"/>
          <w:szCs w:val="32"/>
        </w:rPr>
      </w:pPr>
      <w:r>
        <w:rPr>
          <w:b/>
          <w:bCs/>
          <w:sz w:val="32"/>
          <w:szCs w:val="32"/>
        </w:rPr>
        <w:t>H</w:t>
      </w:r>
      <w:r w:rsidR="0058403A" w:rsidRPr="004406F4">
        <w:rPr>
          <w:b/>
          <w:bCs/>
          <w:sz w:val="32"/>
          <w:szCs w:val="32"/>
        </w:rPr>
        <w:t>erausgegeben von der KOKES</w:t>
      </w:r>
    </w:p>
    <w:p w14:paraId="587AAF06" w14:textId="3113C5AF" w:rsidR="00B2337F" w:rsidRPr="00B2337F" w:rsidRDefault="00B2337F" w:rsidP="00B2337F">
      <w:pPr>
        <w:pStyle w:val="StandardWeb"/>
        <w:jc w:val="left"/>
      </w:pPr>
      <w:r w:rsidRPr="00B2337F">
        <w:rPr>
          <w:noProof/>
        </w:rPr>
        <w:drawing>
          <wp:inline distT="0" distB="0" distL="0" distR="0" wp14:anchorId="75996214" wp14:editId="5AFF8A13">
            <wp:extent cx="5922000" cy="572400"/>
            <wp:effectExtent l="0" t="0" r="317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2000" cy="572400"/>
                    </a:xfrm>
                    <a:prstGeom prst="rect">
                      <a:avLst/>
                    </a:prstGeom>
                    <a:noFill/>
                    <a:ln>
                      <a:noFill/>
                    </a:ln>
                  </pic:spPr>
                </pic:pic>
              </a:graphicData>
            </a:graphic>
          </wp:inline>
        </w:drawing>
      </w:r>
    </w:p>
    <w:p w14:paraId="4F74EFA1" w14:textId="77777777" w:rsidR="008C3CBB" w:rsidRDefault="008C3CBB" w:rsidP="00DD00E8"/>
    <w:p w14:paraId="30BEEE58" w14:textId="3DCB7342" w:rsidR="0058403A" w:rsidRPr="004406F4" w:rsidRDefault="00455026" w:rsidP="00D617D9">
      <w:pPr>
        <w:spacing w:line="240" w:lineRule="auto"/>
        <w:rPr>
          <w:b/>
          <w:bCs/>
          <w:sz w:val="32"/>
          <w:szCs w:val="32"/>
          <w:shd w:val="clear" w:color="auto" w:fill="FFFFFF"/>
        </w:rPr>
      </w:pPr>
      <w:r>
        <w:rPr>
          <w:b/>
          <w:bCs/>
          <w:sz w:val="32"/>
          <w:szCs w:val="32"/>
          <w:shd w:val="clear" w:color="auto" w:fill="FFFFFF"/>
        </w:rPr>
        <w:t>E</w:t>
      </w:r>
      <w:r w:rsidR="0058403A" w:rsidRPr="004406F4">
        <w:rPr>
          <w:b/>
          <w:bCs/>
          <w:sz w:val="32"/>
          <w:szCs w:val="32"/>
          <w:shd w:val="clear" w:color="auto" w:fill="FFFFFF"/>
        </w:rPr>
        <w:t>rgänzt mit regionalen Informationen durch</w:t>
      </w:r>
    </w:p>
    <w:p w14:paraId="6B96A962" w14:textId="4EC78175" w:rsidR="004F50A9" w:rsidRDefault="00B944BC" w:rsidP="004F50A9">
      <w:pPr>
        <w:spacing w:before="0" w:after="0"/>
        <w:rPr>
          <w:color w:val="0070C0"/>
        </w:rPr>
      </w:pPr>
      <w:r>
        <w:rPr>
          <w:color w:val="0070C0"/>
        </w:rPr>
        <w:t>Fachstelle</w:t>
      </w:r>
      <w:r w:rsidR="004F50A9" w:rsidRPr="004F50A9">
        <w:rPr>
          <w:color w:val="0070C0"/>
        </w:rPr>
        <w:t xml:space="preserve"> für private Beistandspersonen und Vorsorgebeauftragte</w:t>
      </w:r>
      <w:r>
        <w:rPr>
          <w:color w:val="0070C0"/>
        </w:rPr>
        <w:t xml:space="preserve"> (</w:t>
      </w:r>
      <w:proofErr w:type="spellStart"/>
      <w:r>
        <w:rPr>
          <w:color w:val="0070C0"/>
        </w:rPr>
        <w:t>PriBe</w:t>
      </w:r>
      <w:proofErr w:type="spellEnd"/>
      <w:r>
        <w:rPr>
          <w:color w:val="0070C0"/>
        </w:rPr>
        <w:t xml:space="preserve"> BS)</w:t>
      </w:r>
    </w:p>
    <w:p w14:paraId="72E8CC82" w14:textId="77777777" w:rsidR="004F50A9" w:rsidRDefault="004F50A9" w:rsidP="004F50A9">
      <w:pPr>
        <w:spacing w:before="0" w:after="0"/>
        <w:rPr>
          <w:color w:val="0070C0"/>
        </w:rPr>
      </w:pPr>
      <w:r w:rsidRPr="004F50A9">
        <w:rPr>
          <w:color w:val="0070C0"/>
        </w:rPr>
        <w:t xml:space="preserve">Kindes- und Erwachsenenschutzbehörde des Kantons Basel-Stadt </w:t>
      </w:r>
    </w:p>
    <w:p w14:paraId="7EE3076E" w14:textId="1D393C32" w:rsidR="004F50A9" w:rsidRDefault="004F50A9" w:rsidP="004F50A9">
      <w:pPr>
        <w:spacing w:before="0" w:after="0"/>
        <w:rPr>
          <w:color w:val="0070C0"/>
        </w:rPr>
      </w:pPr>
      <w:proofErr w:type="gramStart"/>
      <w:r w:rsidRPr="004F50A9">
        <w:rPr>
          <w:color w:val="0070C0"/>
        </w:rPr>
        <w:t>E-Mail Fachstelle</w:t>
      </w:r>
      <w:proofErr w:type="gramEnd"/>
      <w:r w:rsidRPr="004F50A9">
        <w:rPr>
          <w:color w:val="0070C0"/>
        </w:rPr>
        <w:t xml:space="preserve">: </w:t>
      </w:r>
      <w:hyperlink r:id="rId9" w:history="1">
        <w:r w:rsidR="00B944BC" w:rsidRPr="00EB18C3">
          <w:rPr>
            <w:rStyle w:val="Hyperlink"/>
          </w:rPr>
          <w:t>pribe@bs.ch</w:t>
        </w:r>
      </w:hyperlink>
    </w:p>
    <w:p w14:paraId="1E47670F" w14:textId="03E18CCB" w:rsidR="004F50A9" w:rsidRPr="004F50A9" w:rsidRDefault="004F50A9" w:rsidP="004F50A9">
      <w:pPr>
        <w:spacing w:before="0" w:after="0"/>
        <w:rPr>
          <w:color w:val="0070C0"/>
        </w:rPr>
      </w:pPr>
      <w:r w:rsidRPr="004F50A9">
        <w:rPr>
          <w:color w:val="0070C0"/>
        </w:rPr>
        <w:t>Tel. Fachstelle: 061 267 81 51</w:t>
      </w:r>
    </w:p>
    <w:p w14:paraId="27CA6C67" w14:textId="77777777" w:rsidR="00B54592" w:rsidRPr="008D204E" w:rsidRDefault="009C0AE9" w:rsidP="005D0FAD">
      <w:pPr>
        <w:pStyle w:val="Listenabsatz"/>
        <w:numPr>
          <w:ilvl w:val="0"/>
          <w:numId w:val="1"/>
        </w:numPr>
      </w:pPr>
      <w:r w:rsidRPr="008D204E">
        <w:br w:type="page"/>
      </w:r>
    </w:p>
    <w:sdt>
      <w:sdtPr>
        <w:rPr>
          <w:rFonts w:asciiTheme="minorHAnsi" w:eastAsiaTheme="minorHAnsi" w:hAnsiTheme="minorHAnsi" w:cstheme="minorBidi"/>
          <w:b w:val="0"/>
          <w:bCs w:val="0"/>
          <w:sz w:val="22"/>
          <w:szCs w:val="22"/>
          <w:lang w:val="de-DE" w:eastAsia="en-US"/>
        </w:rPr>
        <w:id w:val="235978070"/>
        <w:docPartObj>
          <w:docPartGallery w:val="Table of Contents"/>
          <w:docPartUnique/>
        </w:docPartObj>
      </w:sdtPr>
      <w:sdtEndPr>
        <w:rPr>
          <w:rFonts w:ascii="Arial" w:hAnsi="Arial" w:cs="Arial"/>
        </w:rPr>
      </w:sdtEndPr>
      <w:sdtContent>
        <w:p w14:paraId="1BAD7B5E" w14:textId="77777777" w:rsidR="006E1999" w:rsidRPr="0058403A" w:rsidRDefault="006E1999" w:rsidP="001C5B96">
          <w:pPr>
            <w:pStyle w:val="Inhaltsverzeichnisberschrift"/>
          </w:pPr>
          <w:r w:rsidRPr="0058403A">
            <w:rPr>
              <w:lang w:val="de-DE"/>
            </w:rPr>
            <w:t>Inhaltsverzeichnis</w:t>
          </w:r>
        </w:p>
        <w:p w14:paraId="0C4B71B6" w14:textId="041AEB87" w:rsidR="0000588C" w:rsidRPr="005F0E1A" w:rsidRDefault="006E1999" w:rsidP="005F0E1A">
          <w:pPr>
            <w:pStyle w:val="Verzeichnis1"/>
            <w:rPr>
              <w:rFonts w:asciiTheme="minorHAnsi" w:hAnsiTheme="minorHAnsi" w:cstheme="minorBidi"/>
              <w:b w:val="0"/>
              <w:bCs w:val="0"/>
              <w:kern w:val="2"/>
              <w:sz w:val="24"/>
              <w:szCs w:val="24"/>
              <w14:ligatures w14:val="standardContextual"/>
            </w:rPr>
          </w:pPr>
          <w:r>
            <w:fldChar w:fldCharType="begin"/>
          </w:r>
          <w:r>
            <w:instrText xml:space="preserve"> TOC \o "1-3" \h \z \u </w:instrText>
          </w:r>
          <w:r>
            <w:fldChar w:fldCharType="separate"/>
          </w:r>
          <w:hyperlink w:anchor="_Toc191975105" w:history="1">
            <w:r w:rsidR="0000588C" w:rsidRPr="00CF292D">
              <w:rPr>
                <w:rStyle w:val="Hyperlink"/>
              </w:rPr>
              <w:t>1. Einführung</w:t>
            </w:r>
            <w:r w:rsidR="0000588C">
              <w:rPr>
                <w:webHidden/>
              </w:rPr>
              <w:tab/>
            </w:r>
            <w:r w:rsidR="0000588C">
              <w:rPr>
                <w:webHidden/>
              </w:rPr>
              <w:fldChar w:fldCharType="begin"/>
            </w:r>
            <w:r w:rsidR="0000588C">
              <w:rPr>
                <w:webHidden/>
              </w:rPr>
              <w:instrText xml:space="preserve"> PAGEREF _Toc191975105 \h </w:instrText>
            </w:r>
            <w:r w:rsidR="0000588C">
              <w:rPr>
                <w:webHidden/>
              </w:rPr>
            </w:r>
            <w:r w:rsidR="0000588C">
              <w:rPr>
                <w:webHidden/>
              </w:rPr>
              <w:fldChar w:fldCharType="separate"/>
            </w:r>
            <w:r w:rsidR="00AB5401">
              <w:rPr>
                <w:webHidden/>
              </w:rPr>
              <w:t>4</w:t>
            </w:r>
            <w:r w:rsidR="0000588C">
              <w:rPr>
                <w:webHidden/>
              </w:rPr>
              <w:fldChar w:fldCharType="end"/>
            </w:r>
          </w:hyperlink>
        </w:p>
        <w:p w14:paraId="45560C10" w14:textId="7F5F232B"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07" w:history="1">
            <w:r w:rsidRPr="00CF292D">
              <w:rPr>
                <w:rStyle w:val="Hyperlink"/>
                <w:noProof/>
              </w:rPr>
              <w:t>1.1. Vorwort</w:t>
            </w:r>
            <w:r>
              <w:rPr>
                <w:noProof/>
                <w:webHidden/>
              </w:rPr>
              <w:tab/>
            </w:r>
            <w:r>
              <w:rPr>
                <w:noProof/>
                <w:webHidden/>
              </w:rPr>
              <w:fldChar w:fldCharType="begin"/>
            </w:r>
            <w:r>
              <w:rPr>
                <w:noProof/>
                <w:webHidden/>
              </w:rPr>
              <w:instrText xml:space="preserve"> PAGEREF _Toc191975107 \h </w:instrText>
            </w:r>
            <w:r>
              <w:rPr>
                <w:noProof/>
                <w:webHidden/>
              </w:rPr>
            </w:r>
            <w:r>
              <w:rPr>
                <w:noProof/>
                <w:webHidden/>
              </w:rPr>
              <w:fldChar w:fldCharType="separate"/>
            </w:r>
            <w:r w:rsidR="00AB5401">
              <w:rPr>
                <w:noProof/>
                <w:webHidden/>
              </w:rPr>
              <w:t>5</w:t>
            </w:r>
            <w:r>
              <w:rPr>
                <w:noProof/>
                <w:webHidden/>
              </w:rPr>
              <w:fldChar w:fldCharType="end"/>
            </w:r>
          </w:hyperlink>
        </w:p>
        <w:p w14:paraId="11199D74" w14:textId="2EEAFFA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08" w:history="1">
            <w:r w:rsidRPr="00CF292D">
              <w:rPr>
                <w:rStyle w:val="Hyperlink"/>
                <w:noProof/>
              </w:rPr>
              <w:t>1.2. kantonale und regionale Ergänzungen</w:t>
            </w:r>
            <w:r>
              <w:rPr>
                <w:noProof/>
                <w:webHidden/>
              </w:rPr>
              <w:tab/>
            </w:r>
            <w:r>
              <w:rPr>
                <w:noProof/>
                <w:webHidden/>
              </w:rPr>
              <w:fldChar w:fldCharType="begin"/>
            </w:r>
            <w:r>
              <w:rPr>
                <w:noProof/>
                <w:webHidden/>
              </w:rPr>
              <w:instrText xml:space="preserve"> PAGEREF _Toc191975108 \h </w:instrText>
            </w:r>
            <w:r>
              <w:rPr>
                <w:noProof/>
                <w:webHidden/>
              </w:rPr>
            </w:r>
            <w:r>
              <w:rPr>
                <w:noProof/>
                <w:webHidden/>
              </w:rPr>
              <w:fldChar w:fldCharType="separate"/>
            </w:r>
            <w:r w:rsidR="00AB5401">
              <w:rPr>
                <w:noProof/>
                <w:webHidden/>
              </w:rPr>
              <w:t>6</w:t>
            </w:r>
            <w:r>
              <w:rPr>
                <w:noProof/>
                <w:webHidden/>
              </w:rPr>
              <w:fldChar w:fldCharType="end"/>
            </w:r>
          </w:hyperlink>
        </w:p>
        <w:p w14:paraId="1EBA243D" w14:textId="1CBC9E21"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09" w:history="1">
            <w:r w:rsidRPr="00CF292D">
              <w:rPr>
                <w:rStyle w:val="Hyperlink"/>
                <w:noProof/>
              </w:rPr>
              <w:t>1.3. Inhalt, Aufbau und Struktur des Handbuchs</w:t>
            </w:r>
            <w:r>
              <w:rPr>
                <w:noProof/>
                <w:webHidden/>
              </w:rPr>
              <w:tab/>
            </w:r>
            <w:r>
              <w:rPr>
                <w:noProof/>
                <w:webHidden/>
              </w:rPr>
              <w:fldChar w:fldCharType="begin"/>
            </w:r>
            <w:r>
              <w:rPr>
                <w:noProof/>
                <w:webHidden/>
              </w:rPr>
              <w:instrText xml:space="preserve"> PAGEREF _Toc191975109 \h </w:instrText>
            </w:r>
            <w:r>
              <w:rPr>
                <w:noProof/>
                <w:webHidden/>
              </w:rPr>
            </w:r>
            <w:r>
              <w:rPr>
                <w:noProof/>
                <w:webHidden/>
              </w:rPr>
              <w:fldChar w:fldCharType="separate"/>
            </w:r>
            <w:r w:rsidR="00AB5401">
              <w:rPr>
                <w:noProof/>
                <w:webHidden/>
              </w:rPr>
              <w:t>6</w:t>
            </w:r>
            <w:r>
              <w:rPr>
                <w:noProof/>
                <w:webHidden/>
              </w:rPr>
              <w:fldChar w:fldCharType="end"/>
            </w:r>
          </w:hyperlink>
        </w:p>
        <w:p w14:paraId="660CFB5E" w14:textId="45A63928" w:rsidR="0000588C" w:rsidRDefault="0000588C">
          <w:pPr>
            <w:pStyle w:val="Verzeichnis1"/>
            <w:rPr>
              <w:rFonts w:asciiTheme="minorHAnsi" w:hAnsiTheme="minorHAnsi" w:cstheme="minorBidi"/>
              <w:b w:val="0"/>
              <w:bCs w:val="0"/>
              <w:kern w:val="2"/>
              <w:sz w:val="24"/>
              <w:szCs w:val="24"/>
              <w14:ligatures w14:val="standardContextual"/>
            </w:rPr>
          </w:pPr>
          <w:hyperlink w:anchor="_Toc191975110" w:history="1">
            <w:r w:rsidRPr="00CF292D">
              <w:rPr>
                <w:rStyle w:val="Hyperlink"/>
              </w:rPr>
              <w:t>2. Allgemeines über Beistandschaften</w:t>
            </w:r>
            <w:r>
              <w:rPr>
                <w:webHidden/>
              </w:rPr>
              <w:tab/>
            </w:r>
            <w:r>
              <w:rPr>
                <w:webHidden/>
              </w:rPr>
              <w:fldChar w:fldCharType="begin"/>
            </w:r>
            <w:r>
              <w:rPr>
                <w:webHidden/>
              </w:rPr>
              <w:instrText xml:space="preserve"> PAGEREF _Toc191975110 \h </w:instrText>
            </w:r>
            <w:r>
              <w:rPr>
                <w:webHidden/>
              </w:rPr>
            </w:r>
            <w:r>
              <w:rPr>
                <w:webHidden/>
              </w:rPr>
              <w:fldChar w:fldCharType="separate"/>
            </w:r>
            <w:r w:rsidR="00AB5401">
              <w:rPr>
                <w:webHidden/>
              </w:rPr>
              <w:t>7</w:t>
            </w:r>
            <w:r>
              <w:rPr>
                <w:webHidden/>
              </w:rPr>
              <w:fldChar w:fldCharType="end"/>
            </w:r>
          </w:hyperlink>
        </w:p>
        <w:p w14:paraId="1B1442BB" w14:textId="2A92D31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1" w:history="1">
            <w:r w:rsidRPr="00CF292D">
              <w:rPr>
                <w:rStyle w:val="Hyperlink"/>
                <w:noProof/>
              </w:rPr>
              <w:t>2.1. KESB – Beistand: Wer macht was?</w:t>
            </w:r>
            <w:r>
              <w:rPr>
                <w:noProof/>
                <w:webHidden/>
              </w:rPr>
              <w:tab/>
            </w:r>
            <w:r>
              <w:rPr>
                <w:noProof/>
                <w:webHidden/>
              </w:rPr>
              <w:fldChar w:fldCharType="begin"/>
            </w:r>
            <w:r>
              <w:rPr>
                <w:noProof/>
                <w:webHidden/>
              </w:rPr>
              <w:instrText xml:space="preserve"> PAGEREF _Toc191975111 \h </w:instrText>
            </w:r>
            <w:r>
              <w:rPr>
                <w:noProof/>
                <w:webHidden/>
              </w:rPr>
            </w:r>
            <w:r>
              <w:rPr>
                <w:noProof/>
                <w:webHidden/>
              </w:rPr>
              <w:fldChar w:fldCharType="separate"/>
            </w:r>
            <w:r w:rsidR="00AB5401">
              <w:rPr>
                <w:noProof/>
                <w:webHidden/>
              </w:rPr>
              <w:t>7</w:t>
            </w:r>
            <w:r>
              <w:rPr>
                <w:noProof/>
                <w:webHidden/>
              </w:rPr>
              <w:fldChar w:fldCharType="end"/>
            </w:r>
          </w:hyperlink>
        </w:p>
        <w:p w14:paraId="7350C3E4" w14:textId="0F1963CE"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2" w:history="1">
            <w:r w:rsidRPr="00CF292D">
              <w:rPr>
                <w:rStyle w:val="Hyperlink"/>
                <w:noProof/>
              </w:rPr>
              <w:t>2.2. Wann wird eine Beistandschaft errichtet?</w:t>
            </w:r>
            <w:r>
              <w:rPr>
                <w:noProof/>
                <w:webHidden/>
              </w:rPr>
              <w:tab/>
            </w:r>
            <w:r>
              <w:rPr>
                <w:noProof/>
                <w:webHidden/>
              </w:rPr>
              <w:fldChar w:fldCharType="begin"/>
            </w:r>
            <w:r>
              <w:rPr>
                <w:noProof/>
                <w:webHidden/>
              </w:rPr>
              <w:instrText xml:space="preserve"> PAGEREF _Toc191975112 \h </w:instrText>
            </w:r>
            <w:r>
              <w:rPr>
                <w:noProof/>
                <w:webHidden/>
              </w:rPr>
            </w:r>
            <w:r>
              <w:rPr>
                <w:noProof/>
                <w:webHidden/>
              </w:rPr>
              <w:fldChar w:fldCharType="separate"/>
            </w:r>
            <w:r w:rsidR="00AB5401">
              <w:rPr>
                <w:noProof/>
                <w:webHidden/>
              </w:rPr>
              <w:t>7</w:t>
            </w:r>
            <w:r>
              <w:rPr>
                <w:noProof/>
                <w:webHidden/>
              </w:rPr>
              <w:fldChar w:fldCharType="end"/>
            </w:r>
          </w:hyperlink>
        </w:p>
        <w:p w14:paraId="7C77F85D" w14:textId="68118E8F"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3" w:history="1">
            <w:r w:rsidRPr="00CF292D">
              <w:rPr>
                <w:rStyle w:val="Hyperlink"/>
                <w:noProof/>
              </w:rPr>
              <w:t>2.3. Urteilsfähigkeit</w:t>
            </w:r>
            <w:r>
              <w:rPr>
                <w:noProof/>
                <w:webHidden/>
              </w:rPr>
              <w:tab/>
            </w:r>
            <w:r>
              <w:rPr>
                <w:noProof/>
                <w:webHidden/>
              </w:rPr>
              <w:fldChar w:fldCharType="begin"/>
            </w:r>
            <w:r>
              <w:rPr>
                <w:noProof/>
                <w:webHidden/>
              </w:rPr>
              <w:instrText xml:space="preserve"> PAGEREF _Toc191975113 \h </w:instrText>
            </w:r>
            <w:r>
              <w:rPr>
                <w:noProof/>
                <w:webHidden/>
              </w:rPr>
            </w:r>
            <w:r>
              <w:rPr>
                <w:noProof/>
                <w:webHidden/>
              </w:rPr>
              <w:fldChar w:fldCharType="separate"/>
            </w:r>
            <w:r w:rsidR="00AB5401">
              <w:rPr>
                <w:noProof/>
                <w:webHidden/>
              </w:rPr>
              <w:t>8</w:t>
            </w:r>
            <w:r>
              <w:rPr>
                <w:noProof/>
                <w:webHidden/>
              </w:rPr>
              <w:fldChar w:fldCharType="end"/>
            </w:r>
          </w:hyperlink>
        </w:p>
        <w:p w14:paraId="217FEF6A" w14:textId="2EC0F246"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4" w:history="1">
            <w:r w:rsidRPr="00CF292D">
              <w:rPr>
                <w:rStyle w:val="Hyperlink"/>
                <w:noProof/>
              </w:rPr>
              <w:t>2.4. Handlungsfähigkeit</w:t>
            </w:r>
            <w:r>
              <w:rPr>
                <w:noProof/>
                <w:webHidden/>
              </w:rPr>
              <w:tab/>
            </w:r>
            <w:r>
              <w:rPr>
                <w:noProof/>
                <w:webHidden/>
              </w:rPr>
              <w:fldChar w:fldCharType="begin"/>
            </w:r>
            <w:r>
              <w:rPr>
                <w:noProof/>
                <w:webHidden/>
              </w:rPr>
              <w:instrText xml:space="preserve"> PAGEREF _Toc191975114 \h </w:instrText>
            </w:r>
            <w:r>
              <w:rPr>
                <w:noProof/>
                <w:webHidden/>
              </w:rPr>
            </w:r>
            <w:r>
              <w:rPr>
                <w:noProof/>
                <w:webHidden/>
              </w:rPr>
              <w:fldChar w:fldCharType="separate"/>
            </w:r>
            <w:r w:rsidR="00AB5401">
              <w:rPr>
                <w:noProof/>
                <w:webHidden/>
              </w:rPr>
              <w:t>9</w:t>
            </w:r>
            <w:r>
              <w:rPr>
                <w:noProof/>
                <w:webHidden/>
              </w:rPr>
              <w:fldChar w:fldCharType="end"/>
            </w:r>
          </w:hyperlink>
        </w:p>
        <w:p w14:paraId="44107113" w14:textId="1F6A4854"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5" w:history="1">
            <w:r w:rsidRPr="00CF292D">
              <w:rPr>
                <w:rStyle w:val="Hyperlink"/>
                <w:noProof/>
              </w:rPr>
              <w:t>2.5. Selbstbestimmung und Partizipation</w:t>
            </w:r>
            <w:r>
              <w:rPr>
                <w:noProof/>
                <w:webHidden/>
              </w:rPr>
              <w:tab/>
            </w:r>
            <w:r>
              <w:rPr>
                <w:noProof/>
                <w:webHidden/>
              </w:rPr>
              <w:fldChar w:fldCharType="begin"/>
            </w:r>
            <w:r>
              <w:rPr>
                <w:noProof/>
                <w:webHidden/>
              </w:rPr>
              <w:instrText xml:space="preserve"> PAGEREF _Toc191975115 \h </w:instrText>
            </w:r>
            <w:r>
              <w:rPr>
                <w:noProof/>
                <w:webHidden/>
              </w:rPr>
            </w:r>
            <w:r>
              <w:rPr>
                <w:noProof/>
                <w:webHidden/>
              </w:rPr>
              <w:fldChar w:fldCharType="separate"/>
            </w:r>
            <w:r w:rsidR="00AB5401">
              <w:rPr>
                <w:noProof/>
                <w:webHidden/>
              </w:rPr>
              <w:t>9</w:t>
            </w:r>
            <w:r>
              <w:rPr>
                <w:noProof/>
                <w:webHidden/>
              </w:rPr>
              <w:fldChar w:fldCharType="end"/>
            </w:r>
          </w:hyperlink>
        </w:p>
        <w:p w14:paraId="45CECF40" w14:textId="0E9C25E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6" w:history="1">
            <w:r w:rsidRPr="00CF292D">
              <w:rPr>
                <w:rStyle w:val="Hyperlink"/>
                <w:noProof/>
              </w:rPr>
              <w:t>2.6. Höchstpersönliche Rechte</w:t>
            </w:r>
            <w:r>
              <w:rPr>
                <w:noProof/>
                <w:webHidden/>
              </w:rPr>
              <w:tab/>
            </w:r>
            <w:r>
              <w:rPr>
                <w:noProof/>
                <w:webHidden/>
              </w:rPr>
              <w:fldChar w:fldCharType="begin"/>
            </w:r>
            <w:r>
              <w:rPr>
                <w:noProof/>
                <w:webHidden/>
              </w:rPr>
              <w:instrText xml:space="preserve"> PAGEREF _Toc191975116 \h </w:instrText>
            </w:r>
            <w:r>
              <w:rPr>
                <w:noProof/>
                <w:webHidden/>
              </w:rPr>
            </w:r>
            <w:r>
              <w:rPr>
                <w:noProof/>
                <w:webHidden/>
              </w:rPr>
              <w:fldChar w:fldCharType="separate"/>
            </w:r>
            <w:r w:rsidR="00AB5401">
              <w:rPr>
                <w:noProof/>
                <w:webHidden/>
              </w:rPr>
              <w:t>10</w:t>
            </w:r>
            <w:r>
              <w:rPr>
                <w:noProof/>
                <w:webHidden/>
              </w:rPr>
              <w:fldChar w:fldCharType="end"/>
            </w:r>
          </w:hyperlink>
        </w:p>
        <w:p w14:paraId="29F1B2ED" w14:textId="536ED3C1"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17" w:history="1">
            <w:r w:rsidRPr="00CF292D">
              <w:rPr>
                <w:rStyle w:val="Hyperlink"/>
                <w:noProof/>
              </w:rPr>
              <w:t>2.7. Verschiedene Beistandschaften</w:t>
            </w:r>
            <w:r>
              <w:rPr>
                <w:noProof/>
                <w:webHidden/>
              </w:rPr>
              <w:tab/>
            </w:r>
            <w:r>
              <w:rPr>
                <w:noProof/>
                <w:webHidden/>
              </w:rPr>
              <w:fldChar w:fldCharType="begin"/>
            </w:r>
            <w:r>
              <w:rPr>
                <w:noProof/>
                <w:webHidden/>
              </w:rPr>
              <w:instrText xml:space="preserve"> PAGEREF _Toc191975117 \h </w:instrText>
            </w:r>
            <w:r>
              <w:rPr>
                <w:noProof/>
                <w:webHidden/>
              </w:rPr>
            </w:r>
            <w:r>
              <w:rPr>
                <w:noProof/>
                <w:webHidden/>
              </w:rPr>
              <w:fldChar w:fldCharType="separate"/>
            </w:r>
            <w:r w:rsidR="00AB5401">
              <w:rPr>
                <w:noProof/>
                <w:webHidden/>
              </w:rPr>
              <w:t>11</w:t>
            </w:r>
            <w:r>
              <w:rPr>
                <w:noProof/>
                <w:webHidden/>
              </w:rPr>
              <w:fldChar w:fldCharType="end"/>
            </w:r>
          </w:hyperlink>
        </w:p>
        <w:p w14:paraId="3869FE6C" w14:textId="6E97509A"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18" w:history="1">
            <w:r w:rsidRPr="00CF292D">
              <w:rPr>
                <w:rStyle w:val="Hyperlink"/>
                <w:noProof/>
              </w:rPr>
              <w:t>2.7.1. Begleitbeistandschaft (Art. 393 ZGB)</w:t>
            </w:r>
            <w:r>
              <w:rPr>
                <w:noProof/>
                <w:webHidden/>
              </w:rPr>
              <w:tab/>
            </w:r>
            <w:r>
              <w:rPr>
                <w:noProof/>
                <w:webHidden/>
              </w:rPr>
              <w:fldChar w:fldCharType="begin"/>
            </w:r>
            <w:r>
              <w:rPr>
                <w:noProof/>
                <w:webHidden/>
              </w:rPr>
              <w:instrText xml:space="preserve"> PAGEREF _Toc191975118 \h </w:instrText>
            </w:r>
            <w:r>
              <w:rPr>
                <w:noProof/>
                <w:webHidden/>
              </w:rPr>
            </w:r>
            <w:r>
              <w:rPr>
                <w:noProof/>
                <w:webHidden/>
              </w:rPr>
              <w:fldChar w:fldCharType="separate"/>
            </w:r>
            <w:r w:rsidR="00AB5401">
              <w:rPr>
                <w:noProof/>
                <w:webHidden/>
              </w:rPr>
              <w:t>12</w:t>
            </w:r>
            <w:r>
              <w:rPr>
                <w:noProof/>
                <w:webHidden/>
              </w:rPr>
              <w:fldChar w:fldCharType="end"/>
            </w:r>
          </w:hyperlink>
        </w:p>
        <w:p w14:paraId="55524448" w14:textId="0AB931F0"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19" w:history="1">
            <w:r w:rsidRPr="00CF292D">
              <w:rPr>
                <w:rStyle w:val="Hyperlink"/>
                <w:noProof/>
              </w:rPr>
              <w:t>2.7.2. Vertretungsbeistandschaft (Art. 394/395 ZGB)</w:t>
            </w:r>
            <w:r>
              <w:rPr>
                <w:noProof/>
                <w:webHidden/>
              </w:rPr>
              <w:tab/>
            </w:r>
            <w:r>
              <w:rPr>
                <w:noProof/>
                <w:webHidden/>
              </w:rPr>
              <w:fldChar w:fldCharType="begin"/>
            </w:r>
            <w:r>
              <w:rPr>
                <w:noProof/>
                <w:webHidden/>
              </w:rPr>
              <w:instrText xml:space="preserve"> PAGEREF _Toc191975119 \h </w:instrText>
            </w:r>
            <w:r>
              <w:rPr>
                <w:noProof/>
                <w:webHidden/>
              </w:rPr>
            </w:r>
            <w:r>
              <w:rPr>
                <w:noProof/>
                <w:webHidden/>
              </w:rPr>
              <w:fldChar w:fldCharType="separate"/>
            </w:r>
            <w:r w:rsidR="00AB5401">
              <w:rPr>
                <w:noProof/>
                <w:webHidden/>
              </w:rPr>
              <w:t>12</w:t>
            </w:r>
            <w:r>
              <w:rPr>
                <w:noProof/>
                <w:webHidden/>
              </w:rPr>
              <w:fldChar w:fldCharType="end"/>
            </w:r>
          </w:hyperlink>
        </w:p>
        <w:p w14:paraId="50127032" w14:textId="692020DE"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20" w:history="1">
            <w:r w:rsidRPr="00CF292D">
              <w:rPr>
                <w:rStyle w:val="Hyperlink"/>
                <w:noProof/>
              </w:rPr>
              <w:t>2.7.3. Mitwirkungsbeistandschaft (Art. 396 ZGB)</w:t>
            </w:r>
            <w:r>
              <w:rPr>
                <w:noProof/>
                <w:webHidden/>
              </w:rPr>
              <w:tab/>
            </w:r>
            <w:r>
              <w:rPr>
                <w:noProof/>
                <w:webHidden/>
              </w:rPr>
              <w:fldChar w:fldCharType="begin"/>
            </w:r>
            <w:r>
              <w:rPr>
                <w:noProof/>
                <w:webHidden/>
              </w:rPr>
              <w:instrText xml:space="preserve"> PAGEREF _Toc191975120 \h </w:instrText>
            </w:r>
            <w:r>
              <w:rPr>
                <w:noProof/>
                <w:webHidden/>
              </w:rPr>
            </w:r>
            <w:r>
              <w:rPr>
                <w:noProof/>
                <w:webHidden/>
              </w:rPr>
              <w:fldChar w:fldCharType="separate"/>
            </w:r>
            <w:r w:rsidR="00AB5401">
              <w:rPr>
                <w:noProof/>
                <w:webHidden/>
              </w:rPr>
              <w:t>13</w:t>
            </w:r>
            <w:r>
              <w:rPr>
                <w:noProof/>
                <w:webHidden/>
              </w:rPr>
              <w:fldChar w:fldCharType="end"/>
            </w:r>
          </w:hyperlink>
        </w:p>
        <w:p w14:paraId="6E671989" w14:textId="774FBA82"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21" w:history="1">
            <w:r w:rsidRPr="00CF292D">
              <w:rPr>
                <w:rStyle w:val="Hyperlink"/>
                <w:noProof/>
              </w:rPr>
              <w:t>2.7.4. Umfassende Beistandschaft (Art. 398 ZGB)</w:t>
            </w:r>
            <w:r>
              <w:rPr>
                <w:noProof/>
                <w:webHidden/>
              </w:rPr>
              <w:tab/>
            </w:r>
            <w:r>
              <w:rPr>
                <w:noProof/>
                <w:webHidden/>
              </w:rPr>
              <w:fldChar w:fldCharType="begin"/>
            </w:r>
            <w:r>
              <w:rPr>
                <w:noProof/>
                <w:webHidden/>
              </w:rPr>
              <w:instrText xml:space="preserve"> PAGEREF _Toc191975121 \h </w:instrText>
            </w:r>
            <w:r>
              <w:rPr>
                <w:noProof/>
                <w:webHidden/>
              </w:rPr>
            </w:r>
            <w:r>
              <w:rPr>
                <w:noProof/>
                <w:webHidden/>
              </w:rPr>
              <w:fldChar w:fldCharType="separate"/>
            </w:r>
            <w:r w:rsidR="00AB5401">
              <w:rPr>
                <w:noProof/>
                <w:webHidden/>
              </w:rPr>
              <w:t>13</w:t>
            </w:r>
            <w:r>
              <w:rPr>
                <w:noProof/>
                <w:webHidden/>
              </w:rPr>
              <w:fldChar w:fldCharType="end"/>
            </w:r>
          </w:hyperlink>
        </w:p>
        <w:p w14:paraId="044B81C7" w14:textId="15AA22A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2" w:history="1">
            <w:r w:rsidRPr="00CF292D">
              <w:rPr>
                <w:rStyle w:val="Hyperlink"/>
                <w:noProof/>
              </w:rPr>
              <w:t>2.8. Änderung einer Beistandschaft</w:t>
            </w:r>
            <w:r>
              <w:rPr>
                <w:noProof/>
                <w:webHidden/>
              </w:rPr>
              <w:tab/>
            </w:r>
            <w:r>
              <w:rPr>
                <w:noProof/>
                <w:webHidden/>
              </w:rPr>
              <w:fldChar w:fldCharType="begin"/>
            </w:r>
            <w:r>
              <w:rPr>
                <w:noProof/>
                <w:webHidden/>
              </w:rPr>
              <w:instrText xml:space="preserve"> PAGEREF _Toc191975122 \h </w:instrText>
            </w:r>
            <w:r>
              <w:rPr>
                <w:noProof/>
                <w:webHidden/>
              </w:rPr>
            </w:r>
            <w:r>
              <w:rPr>
                <w:noProof/>
                <w:webHidden/>
              </w:rPr>
              <w:fldChar w:fldCharType="separate"/>
            </w:r>
            <w:r w:rsidR="00AB5401">
              <w:rPr>
                <w:noProof/>
                <w:webHidden/>
              </w:rPr>
              <w:t>13</w:t>
            </w:r>
            <w:r>
              <w:rPr>
                <w:noProof/>
                <w:webHidden/>
              </w:rPr>
              <w:fldChar w:fldCharType="end"/>
            </w:r>
          </w:hyperlink>
        </w:p>
        <w:p w14:paraId="5FBE5D13" w14:textId="03B72CD8"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3" w:history="1">
            <w:r w:rsidRPr="00CF292D">
              <w:rPr>
                <w:rStyle w:val="Hyperlink"/>
                <w:noProof/>
              </w:rPr>
              <w:t>2.9. Entschädigung</w:t>
            </w:r>
            <w:r>
              <w:rPr>
                <w:noProof/>
                <w:webHidden/>
              </w:rPr>
              <w:tab/>
            </w:r>
            <w:r>
              <w:rPr>
                <w:noProof/>
                <w:webHidden/>
              </w:rPr>
              <w:fldChar w:fldCharType="begin"/>
            </w:r>
            <w:r>
              <w:rPr>
                <w:noProof/>
                <w:webHidden/>
              </w:rPr>
              <w:instrText xml:space="preserve"> PAGEREF _Toc191975123 \h </w:instrText>
            </w:r>
            <w:r>
              <w:rPr>
                <w:noProof/>
                <w:webHidden/>
              </w:rPr>
            </w:r>
            <w:r>
              <w:rPr>
                <w:noProof/>
                <w:webHidden/>
              </w:rPr>
              <w:fldChar w:fldCharType="separate"/>
            </w:r>
            <w:r w:rsidR="00AB5401">
              <w:rPr>
                <w:noProof/>
                <w:webHidden/>
              </w:rPr>
              <w:t>14</w:t>
            </w:r>
            <w:r>
              <w:rPr>
                <w:noProof/>
                <w:webHidden/>
              </w:rPr>
              <w:fldChar w:fldCharType="end"/>
            </w:r>
          </w:hyperlink>
        </w:p>
        <w:p w14:paraId="25057B12" w14:textId="28188F6C"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4" w:history="1">
            <w:r w:rsidRPr="00CF292D">
              <w:rPr>
                <w:rStyle w:val="Hyperlink"/>
                <w:noProof/>
              </w:rPr>
              <w:t>2.10. Datenschutz, Schweigepflicht und Akteneinsicht</w:t>
            </w:r>
            <w:r>
              <w:rPr>
                <w:noProof/>
                <w:webHidden/>
              </w:rPr>
              <w:tab/>
            </w:r>
            <w:r>
              <w:rPr>
                <w:noProof/>
                <w:webHidden/>
              </w:rPr>
              <w:fldChar w:fldCharType="begin"/>
            </w:r>
            <w:r>
              <w:rPr>
                <w:noProof/>
                <w:webHidden/>
              </w:rPr>
              <w:instrText xml:space="preserve"> PAGEREF _Toc191975124 \h </w:instrText>
            </w:r>
            <w:r>
              <w:rPr>
                <w:noProof/>
                <w:webHidden/>
              </w:rPr>
            </w:r>
            <w:r>
              <w:rPr>
                <w:noProof/>
                <w:webHidden/>
              </w:rPr>
              <w:fldChar w:fldCharType="separate"/>
            </w:r>
            <w:r w:rsidR="00AB5401">
              <w:rPr>
                <w:noProof/>
                <w:webHidden/>
              </w:rPr>
              <w:t>15</w:t>
            </w:r>
            <w:r>
              <w:rPr>
                <w:noProof/>
                <w:webHidden/>
              </w:rPr>
              <w:fldChar w:fldCharType="end"/>
            </w:r>
          </w:hyperlink>
        </w:p>
        <w:p w14:paraId="5E4F1ADC" w14:textId="0CA01232"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5" w:history="1">
            <w:r w:rsidRPr="00CF292D">
              <w:rPr>
                <w:rStyle w:val="Hyperlink"/>
                <w:noProof/>
              </w:rPr>
              <w:t>2.11. Haftung</w:t>
            </w:r>
            <w:r>
              <w:rPr>
                <w:noProof/>
                <w:webHidden/>
              </w:rPr>
              <w:tab/>
            </w:r>
            <w:r>
              <w:rPr>
                <w:noProof/>
                <w:webHidden/>
              </w:rPr>
              <w:fldChar w:fldCharType="begin"/>
            </w:r>
            <w:r>
              <w:rPr>
                <w:noProof/>
                <w:webHidden/>
              </w:rPr>
              <w:instrText xml:space="preserve"> PAGEREF _Toc191975125 \h </w:instrText>
            </w:r>
            <w:r>
              <w:rPr>
                <w:noProof/>
                <w:webHidden/>
              </w:rPr>
            </w:r>
            <w:r>
              <w:rPr>
                <w:noProof/>
                <w:webHidden/>
              </w:rPr>
              <w:fldChar w:fldCharType="separate"/>
            </w:r>
            <w:r w:rsidR="00AB5401">
              <w:rPr>
                <w:noProof/>
                <w:webHidden/>
              </w:rPr>
              <w:t>16</w:t>
            </w:r>
            <w:r>
              <w:rPr>
                <w:noProof/>
                <w:webHidden/>
              </w:rPr>
              <w:fldChar w:fldCharType="end"/>
            </w:r>
          </w:hyperlink>
        </w:p>
        <w:p w14:paraId="1BC6420A" w14:textId="78A7927E" w:rsidR="0000588C" w:rsidRDefault="0000588C">
          <w:pPr>
            <w:pStyle w:val="Verzeichnis1"/>
            <w:rPr>
              <w:rFonts w:asciiTheme="minorHAnsi" w:hAnsiTheme="minorHAnsi" w:cstheme="minorBidi"/>
              <w:b w:val="0"/>
              <w:bCs w:val="0"/>
              <w:kern w:val="2"/>
              <w:sz w:val="24"/>
              <w:szCs w:val="24"/>
              <w14:ligatures w14:val="standardContextual"/>
            </w:rPr>
          </w:pPr>
          <w:hyperlink w:anchor="_Toc191975126" w:history="1">
            <w:r w:rsidRPr="00CF292D">
              <w:rPr>
                <w:rStyle w:val="Hyperlink"/>
              </w:rPr>
              <w:t>3. Aufnahme des Mandats</w:t>
            </w:r>
            <w:r>
              <w:rPr>
                <w:webHidden/>
              </w:rPr>
              <w:tab/>
            </w:r>
            <w:r>
              <w:rPr>
                <w:webHidden/>
              </w:rPr>
              <w:fldChar w:fldCharType="begin"/>
            </w:r>
            <w:r>
              <w:rPr>
                <w:webHidden/>
              </w:rPr>
              <w:instrText xml:space="preserve"> PAGEREF _Toc191975126 \h </w:instrText>
            </w:r>
            <w:r>
              <w:rPr>
                <w:webHidden/>
              </w:rPr>
            </w:r>
            <w:r>
              <w:rPr>
                <w:webHidden/>
              </w:rPr>
              <w:fldChar w:fldCharType="separate"/>
            </w:r>
            <w:r w:rsidR="00AB5401">
              <w:rPr>
                <w:webHidden/>
              </w:rPr>
              <w:t>17</w:t>
            </w:r>
            <w:r>
              <w:rPr>
                <w:webHidden/>
              </w:rPr>
              <w:fldChar w:fldCharType="end"/>
            </w:r>
          </w:hyperlink>
        </w:p>
        <w:p w14:paraId="1FE0447D" w14:textId="1143AAAD"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7" w:history="1">
            <w:r w:rsidRPr="00CF292D">
              <w:rPr>
                <w:rStyle w:val="Hyperlink"/>
                <w:noProof/>
              </w:rPr>
              <w:t>3.1. Entscheid der KESB und Aufgaben als Beistandsperson</w:t>
            </w:r>
            <w:r>
              <w:rPr>
                <w:noProof/>
                <w:webHidden/>
              </w:rPr>
              <w:tab/>
            </w:r>
            <w:r>
              <w:rPr>
                <w:noProof/>
                <w:webHidden/>
              </w:rPr>
              <w:fldChar w:fldCharType="begin"/>
            </w:r>
            <w:r>
              <w:rPr>
                <w:noProof/>
                <w:webHidden/>
              </w:rPr>
              <w:instrText xml:space="preserve"> PAGEREF _Toc191975127 \h </w:instrText>
            </w:r>
            <w:r>
              <w:rPr>
                <w:noProof/>
                <w:webHidden/>
              </w:rPr>
            </w:r>
            <w:r>
              <w:rPr>
                <w:noProof/>
                <w:webHidden/>
              </w:rPr>
              <w:fldChar w:fldCharType="separate"/>
            </w:r>
            <w:r w:rsidR="00AB5401">
              <w:rPr>
                <w:noProof/>
                <w:webHidden/>
              </w:rPr>
              <w:t>17</w:t>
            </w:r>
            <w:r>
              <w:rPr>
                <w:noProof/>
                <w:webHidden/>
              </w:rPr>
              <w:fldChar w:fldCharType="end"/>
            </w:r>
          </w:hyperlink>
        </w:p>
        <w:p w14:paraId="79B0347E" w14:textId="0B110C83"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8" w:history="1">
            <w:r w:rsidRPr="00CF292D">
              <w:rPr>
                <w:rStyle w:val="Hyperlink"/>
                <w:noProof/>
              </w:rPr>
              <w:t>3.2. Rechtskraft des KESB-Entscheids</w:t>
            </w:r>
            <w:r>
              <w:rPr>
                <w:noProof/>
                <w:webHidden/>
              </w:rPr>
              <w:tab/>
            </w:r>
            <w:r>
              <w:rPr>
                <w:noProof/>
                <w:webHidden/>
              </w:rPr>
              <w:fldChar w:fldCharType="begin"/>
            </w:r>
            <w:r>
              <w:rPr>
                <w:noProof/>
                <w:webHidden/>
              </w:rPr>
              <w:instrText xml:space="preserve"> PAGEREF _Toc191975128 \h </w:instrText>
            </w:r>
            <w:r>
              <w:rPr>
                <w:noProof/>
                <w:webHidden/>
              </w:rPr>
            </w:r>
            <w:r>
              <w:rPr>
                <w:noProof/>
                <w:webHidden/>
              </w:rPr>
              <w:fldChar w:fldCharType="separate"/>
            </w:r>
            <w:r w:rsidR="00AB5401">
              <w:rPr>
                <w:noProof/>
                <w:webHidden/>
              </w:rPr>
              <w:t>17</w:t>
            </w:r>
            <w:r>
              <w:rPr>
                <w:noProof/>
                <w:webHidden/>
              </w:rPr>
              <w:fldChar w:fldCharType="end"/>
            </w:r>
          </w:hyperlink>
        </w:p>
        <w:p w14:paraId="77DAB1BE" w14:textId="7BCA74EF"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29" w:history="1">
            <w:r w:rsidRPr="00CF292D">
              <w:rPr>
                <w:rStyle w:val="Hyperlink"/>
                <w:noProof/>
              </w:rPr>
              <w:t>3.3. Vorbereitung für den Einstieg ins Mandat</w:t>
            </w:r>
            <w:r>
              <w:rPr>
                <w:noProof/>
                <w:webHidden/>
              </w:rPr>
              <w:tab/>
            </w:r>
            <w:r>
              <w:rPr>
                <w:noProof/>
                <w:webHidden/>
              </w:rPr>
              <w:fldChar w:fldCharType="begin"/>
            </w:r>
            <w:r>
              <w:rPr>
                <w:noProof/>
                <w:webHidden/>
              </w:rPr>
              <w:instrText xml:space="preserve"> PAGEREF _Toc191975129 \h </w:instrText>
            </w:r>
            <w:r>
              <w:rPr>
                <w:noProof/>
                <w:webHidden/>
              </w:rPr>
            </w:r>
            <w:r>
              <w:rPr>
                <w:noProof/>
                <w:webHidden/>
              </w:rPr>
              <w:fldChar w:fldCharType="separate"/>
            </w:r>
            <w:r w:rsidR="00AB5401">
              <w:rPr>
                <w:noProof/>
                <w:webHidden/>
              </w:rPr>
              <w:t>18</w:t>
            </w:r>
            <w:r>
              <w:rPr>
                <w:noProof/>
                <w:webHidden/>
              </w:rPr>
              <w:fldChar w:fldCharType="end"/>
            </w:r>
          </w:hyperlink>
        </w:p>
        <w:p w14:paraId="1BE1BC7D" w14:textId="6CC58930"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30" w:history="1">
            <w:r w:rsidRPr="00CF292D">
              <w:rPr>
                <w:rStyle w:val="Hyperlink"/>
                <w:noProof/>
              </w:rPr>
              <w:t>3.4. Vertrauensaufbau</w:t>
            </w:r>
            <w:r>
              <w:rPr>
                <w:noProof/>
                <w:webHidden/>
              </w:rPr>
              <w:tab/>
            </w:r>
            <w:r>
              <w:rPr>
                <w:noProof/>
                <w:webHidden/>
              </w:rPr>
              <w:fldChar w:fldCharType="begin"/>
            </w:r>
            <w:r>
              <w:rPr>
                <w:noProof/>
                <w:webHidden/>
              </w:rPr>
              <w:instrText xml:space="preserve"> PAGEREF _Toc191975130 \h </w:instrText>
            </w:r>
            <w:r>
              <w:rPr>
                <w:noProof/>
                <w:webHidden/>
              </w:rPr>
            </w:r>
            <w:r>
              <w:rPr>
                <w:noProof/>
                <w:webHidden/>
              </w:rPr>
              <w:fldChar w:fldCharType="separate"/>
            </w:r>
            <w:r w:rsidR="00AB5401">
              <w:rPr>
                <w:noProof/>
                <w:webHidden/>
              </w:rPr>
              <w:t>19</w:t>
            </w:r>
            <w:r>
              <w:rPr>
                <w:noProof/>
                <w:webHidden/>
              </w:rPr>
              <w:fldChar w:fldCharType="end"/>
            </w:r>
          </w:hyperlink>
        </w:p>
        <w:p w14:paraId="3E08C1A1" w14:textId="64D96514"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31" w:history="1">
            <w:r w:rsidRPr="00CF292D">
              <w:rPr>
                <w:rStyle w:val="Hyperlink"/>
                <w:noProof/>
              </w:rPr>
              <w:t>3.5. Erste Schritte</w:t>
            </w:r>
            <w:r>
              <w:rPr>
                <w:noProof/>
                <w:webHidden/>
              </w:rPr>
              <w:tab/>
            </w:r>
            <w:r>
              <w:rPr>
                <w:noProof/>
                <w:webHidden/>
              </w:rPr>
              <w:fldChar w:fldCharType="begin"/>
            </w:r>
            <w:r>
              <w:rPr>
                <w:noProof/>
                <w:webHidden/>
              </w:rPr>
              <w:instrText xml:space="preserve"> PAGEREF _Toc191975131 \h </w:instrText>
            </w:r>
            <w:r>
              <w:rPr>
                <w:noProof/>
                <w:webHidden/>
              </w:rPr>
            </w:r>
            <w:r>
              <w:rPr>
                <w:noProof/>
                <w:webHidden/>
              </w:rPr>
              <w:fldChar w:fldCharType="separate"/>
            </w:r>
            <w:r w:rsidR="00AB5401">
              <w:rPr>
                <w:noProof/>
                <w:webHidden/>
              </w:rPr>
              <w:t>21</w:t>
            </w:r>
            <w:r>
              <w:rPr>
                <w:noProof/>
                <w:webHidden/>
              </w:rPr>
              <w:fldChar w:fldCharType="end"/>
            </w:r>
          </w:hyperlink>
        </w:p>
        <w:p w14:paraId="70F91C7F" w14:textId="5799CDD1" w:rsidR="0000588C" w:rsidRDefault="0000588C">
          <w:pPr>
            <w:pStyle w:val="Verzeichnis1"/>
            <w:rPr>
              <w:rFonts w:asciiTheme="minorHAnsi" w:hAnsiTheme="minorHAnsi" w:cstheme="minorBidi"/>
              <w:b w:val="0"/>
              <w:bCs w:val="0"/>
              <w:kern w:val="2"/>
              <w:sz w:val="24"/>
              <w:szCs w:val="24"/>
              <w14:ligatures w14:val="standardContextual"/>
            </w:rPr>
          </w:pPr>
          <w:hyperlink w:anchor="_Toc191975132" w:history="1">
            <w:r w:rsidRPr="00CF292D">
              <w:rPr>
                <w:rStyle w:val="Hyperlink"/>
              </w:rPr>
              <w:t>4. Führung des Mandats</w:t>
            </w:r>
            <w:r>
              <w:rPr>
                <w:webHidden/>
              </w:rPr>
              <w:tab/>
            </w:r>
            <w:r>
              <w:rPr>
                <w:webHidden/>
              </w:rPr>
              <w:fldChar w:fldCharType="begin"/>
            </w:r>
            <w:r>
              <w:rPr>
                <w:webHidden/>
              </w:rPr>
              <w:instrText xml:space="preserve"> PAGEREF _Toc191975132 \h </w:instrText>
            </w:r>
            <w:r>
              <w:rPr>
                <w:webHidden/>
              </w:rPr>
            </w:r>
            <w:r>
              <w:rPr>
                <w:webHidden/>
              </w:rPr>
              <w:fldChar w:fldCharType="separate"/>
            </w:r>
            <w:r w:rsidR="00AB5401">
              <w:rPr>
                <w:webHidden/>
              </w:rPr>
              <w:t>26</w:t>
            </w:r>
            <w:r>
              <w:rPr>
                <w:webHidden/>
              </w:rPr>
              <w:fldChar w:fldCharType="end"/>
            </w:r>
          </w:hyperlink>
        </w:p>
        <w:p w14:paraId="1FC71A44" w14:textId="53F16AFE"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33" w:history="1">
            <w:r w:rsidRPr="00CF292D">
              <w:rPr>
                <w:rStyle w:val="Hyperlink"/>
                <w:noProof/>
              </w:rPr>
              <w:t>4.1. Allgemeines zur Mandatsführung</w:t>
            </w:r>
            <w:r>
              <w:rPr>
                <w:noProof/>
                <w:webHidden/>
              </w:rPr>
              <w:tab/>
            </w:r>
            <w:r>
              <w:rPr>
                <w:noProof/>
                <w:webHidden/>
              </w:rPr>
              <w:fldChar w:fldCharType="begin"/>
            </w:r>
            <w:r>
              <w:rPr>
                <w:noProof/>
                <w:webHidden/>
              </w:rPr>
              <w:instrText xml:space="preserve"> PAGEREF _Toc191975133 \h </w:instrText>
            </w:r>
            <w:r>
              <w:rPr>
                <w:noProof/>
                <w:webHidden/>
              </w:rPr>
            </w:r>
            <w:r>
              <w:rPr>
                <w:noProof/>
                <w:webHidden/>
              </w:rPr>
              <w:fldChar w:fldCharType="separate"/>
            </w:r>
            <w:r w:rsidR="00AB5401">
              <w:rPr>
                <w:noProof/>
                <w:webHidden/>
              </w:rPr>
              <w:t>26</w:t>
            </w:r>
            <w:r>
              <w:rPr>
                <w:noProof/>
                <w:webHidden/>
              </w:rPr>
              <w:fldChar w:fldCharType="end"/>
            </w:r>
          </w:hyperlink>
        </w:p>
        <w:p w14:paraId="34476C5C" w14:textId="45F1FC82"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4" w:history="1">
            <w:r w:rsidRPr="00CF292D">
              <w:rPr>
                <w:rStyle w:val="Hyperlink"/>
                <w:noProof/>
              </w:rPr>
              <w:t>4.1.1. Ziele vereinbaren</w:t>
            </w:r>
            <w:r>
              <w:rPr>
                <w:noProof/>
                <w:webHidden/>
              </w:rPr>
              <w:tab/>
            </w:r>
            <w:r>
              <w:rPr>
                <w:noProof/>
                <w:webHidden/>
              </w:rPr>
              <w:fldChar w:fldCharType="begin"/>
            </w:r>
            <w:r>
              <w:rPr>
                <w:noProof/>
                <w:webHidden/>
              </w:rPr>
              <w:instrText xml:space="preserve"> PAGEREF _Toc191975134 \h </w:instrText>
            </w:r>
            <w:r>
              <w:rPr>
                <w:noProof/>
                <w:webHidden/>
              </w:rPr>
            </w:r>
            <w:r>
              <w:rPr>
                <w:noProof/>
                <w:webHidden/>
              </w:rPr>
              <w:fldChar w:fldCharType="separate"/>
            </w:r>
            <w:r w:rsidR="00AB5401">
              <w:rPr>
                <w:noProof/>
                <w:webHidden/>
              </w:rPr>
              <w:t>27</w:t>
            </w:r>
            <w:r>
              <w:rPr>
                <w:noProof/>
                <w:webHidden/>
              </w:rPr>
              <w:fldChar w:fldCharType="end"/>
            </w:r>
          </w:hyperlink>
        </w:p>
        <w:p w14:paraId="3314CE1A" w14:textId="58155F3E"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5" w:history="1">
            <w:r w:rsidRPr="00CF292D">
              <w:rPr>
                <w:rStyle w:val="Hyperlink"/>
                <w:noProof/>
              </w:rPr>
              <w:t>4.1.2. Aktenführung</w:t>
            </w:r>
            <w:r>
              <w:rPr>
                <w:noProof/>
                <w:webHidden/>
              </w:rPr>
              <w:tab/>
            </w:r>
            <w:r>
              <w:rPr>
                <w:noProof/>
                <w:webHidden/>
              </w:rPr>
              <w:fldChar w:fldCharType="begin"/>
            </w:r>
            <w:r>
              <w:rPr>
                <w:noProof/>
                <w:webHidden/>
              </w:rPr>
              <w:instrText xml:space="preserve"> PAGEREF _Toc191975135 \h </w:instrText>
            </w:r>
            <w:r>
              <w:rPr>
                <w:noProof/>
                <w:webHidden/>
              </w:rPr>
            </w:r>
            <w:r>
              <w:rPr>
                <w:noProof/>
                <w:webHidden/>
              </w:rPr>
              <w:fldChar w:fldCharType="separate"/>
            </w:r>
            <w:r w:rsidR="00AB5401">
              <w:rPr>
                <w:noProof/>
                <w:webHidden/>
              </w:rPr>
              <w:t>27</w:t>
            </w:r>
            <w:r>
              <w:rPr>
                <w:noProof/>
                <w:webHidden/>
              </w:rPr>
              <w:fldChar w:fldCharType="end"/>
            </w:r>
          </w:hyperlink>
        </w:p>
        <w:p w14:paraId="40339CA1" w14:textId="1017420B"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6" w:history="1">
            <w:r w:rsidRPr="00CF292D">
              <w:rPr>
                <w:rStyle w:val="Hyperlink"/>
                <w:noProof/>
              </w:rPr>
              <w:t>4.1.3. Bericht und Rechnung</w:t>
            </w:r>
            <w:r>
              <w:rPr>
                <w:noProof/>
                <w:webHidden/>
              </w:rPr>
              <w:tab/>
            </w:r>
            <w:r>
              <w:rPr>
                <w:noProof/>
                <w:webHidden/>
              </w:rPr>
              <w:fldChar w:fldCharType="begin"/>
            </w:r>
            <w:r>
              <w:rPr>
                <w:noProof/>
                <w:webHidden/>
              </w:rPr>
              <w:instrText xml:space="preserve"> PAGEREF _Toc191975136 \h </w:instrText>
            </w:r>
            <w:r>
              <w:rPr>
                <w:noProof/>
                <w:webHidden/>
              </w:rPr>
            </w:r>
            <w:r>
              <w:rPr>
                <w:noProof/>
                <w:webHidden/>
              </w:rPr>
              <w:fldChar w:fldCharType="separate"/>
            </w:r>
            <w:r w:rsidR="00AB5401">
              <w:rPr>
                <w:noProof/>
                <w:webHidden/>
              </w:rPr>
              <w:t>28</w:t>
            </w:r>
            <w:r>
              <w:rPr>
                <w:noProof/>
                <w:webHidden/>
              </w:rPr>
              <w:fldChar w:fldCharType="end"/>
            </w:r>
          </w:hyperlink>
        </w:p>
        <w:p w14:paraId="170C9685" w14:textId="1B1DEAED"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7" w:history="1">
            <w:r w:rsidRPr="00CF292D">
              <w:rPr>
                <w:rStyle w:val="Hyperlink"/>
                <w:noProof/>
              </w:rPr>
              <w:t>4.1.4. Legitimation gegenüber Dritten</w:t>
            </w:r>
            <w:r>
              <w:rPr>
                <w:noProof/>
                <w:webHidden/>
              </w:rPr>
              <w:tab/>
            </w:r>
            <w:r>
              <w:rPr>
                <w:noProof/>
                <w:webHidden/>
              </w:rPr>
              <w:fldChar w:fldCharType="begin"/>
            </w:r>
            <w:r>
              <w:rPr>
                <w:noProof/>
                <w:webHidden/>
              </w:rPr>
              <w:instrText xml:space="preserve"> PAGEREF _Toc191975137 \h </w:instrText>
            </w:r>
            <w:r>
              <w:rPr>
                <w:noProof/>
                <w:webHidden/>
              </w:rPr>
            </w:r>
            <w:r>
              <w:rPr>
                <w:noProof/>
                <w:webHidden/>
              </w:rPr>
              <w:fldChar w:fldCharType="separate"/>
            </w:r>
            <w:r w:rsidR="00AB5401">
              <w:rPr>
                <w:noProof/>
                <w:webHidden/>
              </w:rPr>
              <w:t>29</w:t>
            </w:r>
            <w:r>
              <w:rPr>
                <w:noProof/>
                <w:webHidden/>
              </w:rPr>
              <w:fldChar w:fldCharType="end"/>
            </w:r>
          </w:hyperlink>
        </w:p>
        <w:p w14:paraId="58F73179" w14:textId="1D11EB6B"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38" w:history="1">
            <w:r w:rsidRPr="00CF292D">
              <w:rPr>
                <w:rStyle w:val="Hyperlink"/>
                <w:noProof/>
              </w:rPr>
              <w:t>4.2. Aufgabenbereich «Wohnen»</w:t>
            </w:r>
            <w:r>
              <w:rPr>
                <w:noProof/>
                <w:webHidden/>
              </w:rPr>
              <w:tab/>
            </w:r>
            <w:r>
              <w:rPr>
                <w:noProof/>
                <w:webHidden/>
              </w:rPr>
              <w:fldChar w:fldCharType="begin"/>
            </w:r>
            <w:r>
              <w:rPr>
                <w:noProof/>
                <w:webHidden/>
              </w:rPr>
              <w:instrText xml:space="preserve"> PAGEREF _Toc191975138 \h </w:instrText>
            </w:r>
            <w:r>
              <w:rPr>
                <w:noProof/>
                <w:webHidden/>
              </w:rPr>
            </w:r>
            <w:r>
              <w:rPr>
                <w:noProof/>
                <w:webHidden/>
              </w:rPr>
              <w:fldChar w:fldCharType="separate"/>
            </w:r>
            <w:r w:rsidR="00AB5401">
              <w:rPr>
                <w:noProof/>
                <w:webHidden/>
              </w:rPr>
              <w:t>30</w:t>
            </w:r>
            <w:r>
              <w:rPr>
                <w:noProof/>
                <w:webHidden/>
              </w:rPr>
              <w:fldChar w:fldCharType="end"/>
            </w:r>
          </w:hyperlink>
        </w:p>
        <w:p w14:paraId="1E31E1E6" w14:textId="1C2829D1"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39" w:history="1">
            <w:r w:rsidRPr="00CF292D">
              <w:rPr>
                <w:rStyle w:val="Hyperlink"/>
                <w:noProof/>
              </w:rPr>
              <w:t>4.2.1. Wohnen in einer eigenen Wohnung</w:t>
            </w:r>
            <w:r>
              <w:rPr>
                <w:noProof/>
                <w:webHidden/>
              </w:rPr>
              <w:tab/>
            </w:r>
            <w:r>
              <w:rPr>
                <w:noProof/>
                <w:webHidden/>
              </w:rPr>
              <w:fldChar w:fldCharType="begin"/>
            </w:r>
            <w:r>
              <w:rPr>
                <w:noProof/>
                <w:webHidden/>
              </w:rPr>
              <w:instrText xml:space="preserve"> PAGEREF _Toc191975139 \h </w:instrText>
            </w:r>
            <w:r>
              <w:rPr>
                <w:noProof/>
                <w:webHidden/>
              </w:rPr>
            </w:r>
            <w:r>
              <w:rPr>
                <w:noProof/>
                <w:webHidden/>
              </w:rPr>
              <w:fldChar w:fldCharType="separate"/>
            </w:r>
            <w:r w:rsidR="00AB5401">
              <w:rPr>
                <w:noProof/>
                <w:webHidden/>
              </w:rPr>
              <w:t>30</w:t>
            </w:r>
            <w:r>
              <w:rPr>
                <w:noProof/>
                <w:webHidden/>
              </w:rPr>
              <w:fldChar w:fldCharType="end"/>
            </w:r>
          </w:hyperlink>
        </w:p>
        <w:p w14:paraId="7AB40074" w14:textId="5BD34105"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0" w:history="1">
            <w:r w:rsidRPr="00CF292D">
              <w:rPr>
                <w:rStyle w:val="Hyperlink"/>
                <w:noProof/>
              </w:rPr>
              <w:t>4.2.2. Kündigung und Hausratsauflösung</w:t>
            </w:r>
            <w:r>
              <w:rPr>
                <w:noProof/>
                <w:webHidden/>
              </w:rPr>
              <w:tab/>
            </w:r>
            <w:r>
              <w:rPr>
                <w:noProof/>
                <w:webHidden/>
              </w:rPr>
              <w:fldChar w:fldCharType="begin"/>
            </w:r>
            <w:r>
              <w:rPr>
                <w:noProof/>
                <w:webHidden/>
              </w:rPr>
              <w:instrText xml:space="preserve"> PAGEREF _Toc191975140 \h </w:instrText>
            </w:r>
            <w:r>
              <w:rPr>
                <w:noProof/>
                <w:webHidden/>
              </w:rPr>
            </w:r>
            <w:r>
              <w:rPr>
                <w:noProof/>
                <w:webHidden/>
              </w:rPr>
              <w:fldChar w:fldCharType="separate"/>
            </w:r>
            <w:r w:rsidR="00AB5401">
              <w:rPr>
                <w:noProof/>
                <w:webHidden/>
              </w:rPr>
              <w:t>32</w:t>
            </w:r>
            <w:r>
              <w:rPr>
                <w:noProof/>
                <w:webHidden/>
              </w:rPr>
              <w:fldChar w:fldCharType="end"/>
            </w:r>
          </w:hyperlink>
        </w:p>
        <w:p w14:paraId="6682626A" w14:textId="04344ADC"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1" w:history="1">
            <w:r w:rsidRPr="00CF292D">
              <w:rPr>
                <w:rStyle w:val="Hyperlink"/>
                <w:noProof/>
              </w:rPr>
              <w:t>4.2.3. Wohnen in einer stationären Einrichtung</w:t>
            </w:r>
            <w:r>
              <w:rPr>
                <w:noProof/>
                <w:webHidden/>
              </w:rPr>
              <w:tab/>
            </w:r>
            <w:r>
              <w:rPr>
                <w:noProof/>
                <w:webHidden/>
              </w:rPr>
              <w:fldChar w:fldCharType="begin"/>
            </w:r>
            <w:r>
              <w:rPr>
                <w:noProof/>
                <w:webHidden/>
              </w:rPr>
              <w:instrText xml:space="preserve"> PAGEREF _Toc191975141 \h </w:instrText>
            </w:r>
            <w:r>
              <w:rPr>
                <w:noProof/>
                <w:webHidden/>
              </w:rPr>
            </w:r>
            <w:r>
              <w:rPr>
                <w:noProof/>
                <w:webHidden/>
              </w:rPr>
              <w:fldChar w:fldCharType="separate"/>
            </w:r>
            <w:r w:rsidR="00AB5401">
              <w:rPr>
                <w:noProof/>
                <w:webHidden/>
              </w:rPr>
              <w:t>33</w:t>
            </w:r>
            <w:r>
              <w:rPr>
                <w:noProof/>
                <w:webHidden/>
              </w:rPr>
              <w:fldChar w:fldCharType="end"/>
            </w:r>
          </w:hyperlink>
        </w:p>
        <w:p w14:paraId="33067B83" w14:textId="60B6C8DD"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42" w:history="1">
            <w:r w:rsidRPr="00CF292D">
              <w:rPr>
                <w:rStyle w:val="Hyperlink"/>
                <w:noProof/>
              </w:rPr>
              <w:t>4.3. Aufgabenbereich «Gesundheit»</w:t>
            </w:r>
            <w:r>
              <w:rPr>
                <w:noProof/>
                <w:webHidden/>
              </w:rPr>
              <w:tab/>
            </w:r>
            <w:r>
              <w:rPr>
                <w:noProof/>
                <w:webHidden/>
              </w:rPr>
              <w:fldChar w:fldCharType="begin"/>
            </w:r>
            <w:r>
              <w:rPr>
                <w:noProof/>
                <w:webHidden/>
              </w:rPr>
              <w:instrText xml:space="preserve"> PAGEREF _Toc191975142 \h </w:instrText>
            </w:r>
            <w:r>
              <w:rPr>
                <w:noProof/>
                <w:webHidden/>
              </w:rPr>
            </w:r>
            <w:r>
              <w:rPr>
                <w:noProof/>
                <w:webHidden/>
              </w:rPr>
              <w:fldChar w:fldCharType="separate"/>
            </w:r>
            <w:r w:rsidR="00AB5401">
              <w:rPr>
                <w:noProof/>
                <w:webHidden/>
              </w:rPr>
              <w:t>34</w:t>
            </w:r>
            <w:r>
              <w:rPr>
                <w:noProof/>
                <w:webHidden/>
              </w:rPr>
              <w:fldChar w:fldCharType="end"/>
            </w:r>
          </w:hyperlink>
        </w:p>
        <w:p w14:paraId="1ABD25DC" w14:textId="668BFF9F"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3" w:history="1">
            <w:r w:rsidRPr="00CF292D">
              <w:rPr>
                <w:rStyle w:val="Hyperlink"/>
                <w:noProof/>
              </w:rPr>
              <w:t>4.3.1. Vertretung in medizinischen Angelegenheiten</w:t>
            </w:r>
            <w:r>
              <w:rPr>
                <w:noProof/>
                <w:webHidden/>
              </w:rPr>
              <w:tab/>
            </w:r>
            <w:r>
              <w:rPr>
                <w:noProof/>
                <w:webHidden/>
              </w:rPr>
              <w:fldChar w:fldCharType="begin"/>
            </w:r>
            <w:r>
              <w:rPr>
                <w:noProof/>
                <w:webHidden/>
              </w:rPr>
              <w:instrText xml:space="preserve"> PAGEREF _Toc191975143 \h </w:instrText>
            </w:r>
            <w:r>
              <w:rPr>
                <w:noProof/>
                <w:webHidden/>
              </w:rPr>
            </w:r>
            <w:r>
              <w:rPr>
                <w:noProof/>
                <w:webHidden/>
              </w:rPr>
              <w:fldChar w:fldCharType="separate"/>
            </w:r>
            <w:r w:rsidR="00AB5401">
              <w:rPr>
                <w:noProof/>
                <w:webHidden/>
              </w:rPr>
              <w:t>34</w:t>
            </w:r>
            <w:r>
              <w:rPr>
                <w:noProof/>
                <w:webHidden/>
              </w:rPr>
              <w:fldChar w:fldCharType="end"/>
            </w:r>
          </w:hyperlink>
        </w:p>
        <w:p w14:paraId="65623785" w14:textId="0E9FB894"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4" w:history="1">
            <w:r w:rsidRPr="00CF292D">
              <w:rPr>
                <w:rStyle w:val="Hyperlink"/>
                <w:noProof/>
              </w:rPr>
              <w:t>4.3.3. Fürsorgerische Unterbringung</w:t>
            </w:r>
            <w:r>
              <w:rPr>
                <w:noProof/>
                <w:webHidden/>
              </w:rPr>
              <w:tab/>
            </w:r>
            <w:r>
              <w:rPr>
                <w:noProof/>
                <w:webHidden/>
              </w:rPr>
              <w:fldChar w:fldCharType="begin"/>
            </w:r>
            <w:r>
              <w:rPr>
                <w:noProof/>
                <w:webHidden/>
              </w:rPr>
              <w:instrText xml:space="preserve"> PAGEREF _Toc191975144 \h </w:instrText>
            </w:r>
            <w:r>
              <w:rPr>
                <w:noProof/>
                <w:webHidden/>
              </w:rPr>
            </w:r>
            <w:r>
              <w:rPr>
                <w:noProof/>
                <w:webHidden/>
              </w:rPr>
              <w:fldChar w:fldCharType="separate"/>
            </w:r>
            <w:r w:rsidR="00AB5401">
              <w:rPr>
                <w:noProof/>
                <w:webHidden/>
              </w:rPr>
              <w:t>36</w:t>
            </w:r>
            <w:r>
              <w:rPr>
                <w:noProof/>
                <w:webHidden/>
              </w:rPr>
              <w:fldChar w:fldCharType="end"/>
            </w:r>
          </w:hyperlink>
        </w:p>
        <w:p w14:paraId="03F8D7EA" w14:textId="540AFE50"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45" w:history="1">
            <w:r w:rsidRPr="00CF292D">
              <w:rPr>
                <w:rStyle w:val="Hyperlink"/>
                <w:noProof/>
              </w:rPr>
              <w:t>4.4. Aufgabenbereich «Soziales Wohl»</w:t>
            </w:r>
            <w:r>
              <w:rPr>
                <w:noProof/>
                <w:webHidden/>
              </w:rPr>
              <w:tab/>
            </w:r>
            <w:r>
              <w:rPr>
                <w:noProof/>
                <w:webHidden/>
              </w:rPr>
              <w:fldChar w:fldCharType="begin"/>
            </w:r>
            <w:r>
              <w:rPr>
                <w:noProof/>
                <w:webHidden/>
              </w:rPr>
              <w:instrText xml:space="preserve"> PAGEREF _Toc191975145 \h </w:instrText>
            </w:r>
            <w:r>
              <w:rPr>
                <w:noProof/>
                <w:webHidden/>
              </w:rPr>
            </w:r>
            <w:r>
              <w:rPr>
                <w:noProof/>
                <w:webHidden/>
              </w:rPr>
              <w:fldChar w:fldCharType="separate"/>
            </w:r>
            <w:r w:rsidR="00AB5401">
              <w:rPr>
                <w:noProof/>
                <w:webHidden/>
              </w:rPr>
              <w:t>38</w:t>
            </w:r>
            <w:r>
              <w:rPr>
                <w:noProof/>
                <w:webHidden/>
              </w:rPr>
              <w:fldChar w:fldCharType="end"/>
            </w:r>
          </w:hyperlink>
        </w:p>
        <w:p w14:paraId="7C7FE360" w14:textId="40E1076A"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46" w:history="1">
            <w:r w:rsidRPr="00CF292D">
              <w:rPr>
                <w:rStyle w:val="Hyperlink"/>
                <w:noProof/>
              </w:rPr>
              <w:t>4.5. Aufgabenbereich «Tagesstruktur, Bildung und Erwerbstätigkeit»</w:t>
            </w:r>
            <w:r>
              <w:rPr>
                <w:noProof/>
                <w:webHidden/>
              </w:rPr>
              <w:tab/>
            </w:r>
            <w:r>
              <w:rPr>
                <w:noProof/>
                <w:webHidden/>
              </w:rPr>
              <w:fldChar w:fldCharType="begin"/>
            </w:r>
            <w:r>
              <w:rPr>
                <w:noProof/>
                <w:webHidden/>
              </w:rPr>
              <w:instrText xml:space="preserve"> PAGEREF _Toc191975146 \h </w:instrText>
            </w:r>
            <w:r>
              <w:rPr>
                <w:noProof/>
                <w:webHidden/>
              </w:rPr>
            </w:r>
            <w:r>
              <w:rPr>
                <w:noProof/>
                <w:webHidden/>
              </w:rPr>
              <w:fldChar w:fldCharType="separate"/>
            </w:r>
            <w:r w:rsidR="00AB5401">
              <w:rPr>
                <w:noProof/>
                <w:webHidden/>
              </w:rPr>
              <w:t>38</w:t>
            </w:r>
            <w:r>
              <w:rPr>
                <w:noProof/>
                <w:webHidden/>
              </w:rPr>
              <w:fldChar w:fldCharType="end"/>
            </w:r>
          </w:hyperlink>
        </w:p>
        <w:p w14:paraId="5142E2FE" w14:textId="059F23BF"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47" w:history="1">
            <w:r w:rsidRPr="00CF292D">
              <w:rPr>
                <w:rStyle w:val="Hyperlink"/>
                <w:noProof/>
              </w:rPr>
              <w:t>4.6. Aufgabenbereich «Administration»</w:t>
            </w:r>
            <w:r>
              <w:rPr>
                <w:noProof/>
                <w:webHidden/>
              </w:rPr>
              <w:tab/>
            </w:r>
            <w:r>
              <w:rPr>
                <w:noProof/>
                <w:webHidden/>
              </w:rPr>
              <w:fldChar w:fldCharType="begin"/>
            </w:r>
            <w:r>
              <w:rPr>
                <w:noProof/>
                <w:webHidden/>
              </w:rPr>
              <w:instrText xml:space="preserve"> PAGEREF _Toc191975147 \h </w:instrText>
            </w:r>
            <w:r>
              <w:rPr>
                <w:noProof/>
                <w:webHidden/>
              </w:rPr>
            </w:r>
            <w:r>
              <w:rPr>
                <w:noProof/>
                <w:webHidden/>
              </w:rPr>
              <w:fldChar w:fldCharType="separate"/>
            </w:r>
            <w:r w:rsidR="00AB5401">
              <w:rPr>
                <w:noProof/>
                <w:webHidden/>
              </w:rPr>
              <w:t>39</w:t>
            </w:r>
            <w:r>
              <w:rPr>
                <w:noProof/>
                <w:webHidden/>
              </w:rPr>
              <w:fldChar w:fldCharType="end"/>
            </w:r>
          </w:hyperlink>
        </w:p>
        <w:p w14:paraId="0E0B13B3" w14:textId="20F22044"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8" w:history="1">
            <w:r w:rsidRPr="00CF292D">
              <w:rPr>
                <w:rStyle w:val="Hyperlink"/>
                <w:noProof/>
              </w:rPr>
              <w:t>4.6.1. Versicherungen (inkl. Sozialversicherungen)</w:t>
            </w:r>
            <w:r>
              <w:rPr>
                <w:noProof/>
                <w:webHidden/>
              </w:rPr>
              <w:tab/>
            </w:r>
            <w:r>
              <w:rPr>
                <w:noProof/>
                <w:webHidden/>
              </w:rPr>
              <w:fldChar w:fldCharType="begin"/>
            </w:r>
            <w:r>
              <w:rPr>
                <w:noProof/>
                <w:webHidden/>
              </w:rPr>
              <w:instrText xml:space="preserve"> PAGEREF _Toc191975148 \h </w:instrText>
            </w:r>
            <w:r>
              <w:rPr>
                <w:noProof/>
                <w:webHidden/>
              </w:rPr>
            </w:r>
            <w:r>
              <w:rPr>
                <w:noProof/>
                <w:webHidden/>
              </w:rPr>
              <w:fldChar w:fldCharType="separate"/>
            </w:r>
            <w:r w:rsidR="00AB5401">
              <w:rPr>
                <w:noProof/>
                <w:webHidden/>
              </w:rPr>
              <w:t>39</w:t>
            </w:r>
            <w:r>
              <w:rPr>
                <w:noProof/>
                <w:webHidden/>
              </w:rPr>
              <w:fldChar w:fldCharType="end"/>
            </w:r>
          </w:hyperlink>
        </w:p>
        <w:p w14:paraId="59FF834E" w14:textId="5C92355C"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49" w:history="1">
            <w:r w:rsidRPr="00CF292D">
              <w:rPr>
                <w:rStyle w:val="Hyperlink"/>
                <w:noProof/>
              </w:rPr>
              <w:t>4.6.2. Wirtschaftliche Sozialhilfe</w:t>
            </w:r>
            <w:r>
              <w:rPr>
                <w:noProof/>
                <w:webHidden/>
              </w:rPr>
              <w:tab/>
            </w:r>
            <w:r>
              <w:rPr>
                <w:noProof/>
                <w:webHidden/>
              </w:rPr>
              <w:fldChar w:fldCharType="begin"/>
            </w:r>
            <w:r>
              <w:rPr>
                <w:noProof/>
                <w:webHidden/>
              </w:rPr>
              <w:instrText xml:space="preserve"> PAGEREF _Toc191975149 \h </w:instrText>
            </w:r>
            <w:r>
              <w:rPr>
                <w:noProof/>
                <w:webHidden/>
              </w:rPr>
            </w:r>
            <w:r>
              <w:rPr>
                <w:noProof/>
                <w:webHidden/>
              </w:rPr>
              <w:fldChar w:fldCharType="separate"/>
            </w:r>
            <w:r w:rsidR="00AB5401">
              <w:rPr>
                <w:noProof/>
                <w:webHidden/>
              </w:rPr>
              <w:t>49</w:t>
            </w:r>
            <w:r>
              <w:rPr>
                <w:noProof/>
                <w:webHidden/>
              </w:rPr>
              <w:fldChar w:fldCharType="end"/>
            </w:r>
          </w:hyperlink>
        </w:p>
        <w:p w14:paraId="3A5D39E7" w14:textId="129233A3"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0" w:history="1">
            <w:r w:rsidRPr="00CF292D">
              <w:rPr>
                <w:rStyle w:val="Hyperlink"/>
                <w:noProof/>
              </w:rPr>
              <w:t>4.6.3. Fonds, Stiftungen und gemeinnützige Organisationen</w:t>
            </w:r>
            <w:r>
              <w:rPr>
                <w:noProof/>
                <w:webHidden/>
              </w:rPr>
              <w:tab/>
            </w:r>
            <w:r>
              <w:rPr>
                <w:noProof/>
                <w:webHidden/>
              </w:rPr>
              <w:fldChar w:fldCharType="begin"/>
            </w:r>
            <w:r>
              <w:rPr>
                <w:noProof/>
                <w:webHidden/>
              </w:rPr>
              <w:instrText xml:space="preserve"> PAGEREF _Toc191975150 \h </w:instrText>
            </w:r>
            <w:r>
              <w:rPr>
                <w:noProof/>
                <w:webHidden/>
              </w:rPr>
            </w:r>
            <w:r>
              <w:rPr>
                <w:noProof/>
                <w:webHidden/>
              </w:rPr>
              <w:fldChar w:fldCharType="separate"/>
            </w:r>
            <w:r w:rsidR="00AB5401">
              <w:rPr>
                <w:noProof/>
                <w:webHidden/>
              </w:rPr>
              <w:t>49</w:t>
            </w:r>
            <w:r>
              <w:rPr>
                <w:noProof/>
                <w:webHidden/>
              </w:rPr>
              <w:fldChar w:fldCharType="end"/>
            </w:r>
          </w:hyperlink>
        </w:p>
        <w:p w14:paraId="25832258" w14:textId="0BD502FA"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1" w:history="1">
            <w:r w:rsidRPr="00CF292D">
              <w:rPr>
                <w:rStyle w:val="Hyperlink"/>
                <w:noProof/>
              </w:rPr>
              <w:t>4.6.4. Steuererklärung</w:t>
            </w:r>
            <w:r>
              <w:rPr>
                <w:noProof/>
                <w:webHidden/>
              </w:rPr>
              <w:tab/>
            </w:r>
            <w:r>
              <w:rPr>
                <w:noProof/>
                <w:webHidden/>
              </w:rPr>
              <w:fldChar w:fldCharType="begin"/>
            </w:r>
            <w:r>
              <w:rPr>
                <w:noProof/>
                <w:webHidden/>
              </w:rPr>
              <w:instrText xml:space="preserve"> PAGEREF _Toc191975151 \h </w:instrText>
            </w:r>
            <w:r>
              <w:rPr>
                <w:noProof/>
                <w:webHidden/>
              </w:rPr>
            </w:r>
            <w:r>
              <w:rPr>
                <w:noProof/>
                <w:webHidden/>
              </w:rPr>
              <w:fldChar w:fldCharType="separate"/>
            </w:r>
            <w:r w:rsidR="00AB5401">
              <w:rPr>
                <w:noProof/>
                <w:webHidden/>
              </w:rPr>
              <w:t>50</w:t>
            </w:r>
            <w:r>
              <w:rPr>
                <w:noProof/>
                <w:webHidden/>
              </w:rPr>
              <w:fldChar w:fldCharType="end"/>
            </w:r>
          </w:hyperlink>
        </w:p>
        <w:p w14:paraId="32C95220" w14:textId="7934CA0E"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52" w:history="1">
            <w:r w:rsidRPr="00CF292D">
              <w:rPr>
                <w:rStyle w:val="Hyperlink"/>
                <w:noProof/>
              </w:rPr>
              <w:t>4.7. Aufgabenbereich «Einkommens- und Vermögensverwaltung»</w:t>
            </w:r>
            <w:r>
              <w:rPr>
                <w:noProof/>
                <w:webHidden/>
              </w:rPr>
              <w:tab/>
            </w:r>
            <w:r>
              <w:rPr>
                <w:noProof/>
                <w:webHidden/>
              </w:rPr>
              <w:fldChar w:fldCharType="begin"/>
            </w:r>
            <w:r>
              <w:rPr>
                <w:noProof/>
                <w:webHidden/>
              </w:rPr>
              <w:instrText xml:space="preserve"> PAGEREF _Toc191975152 \h </w:instrText>
            </w:r>
            <w:r>
              <w:rPr>
                <w:noProof/>
                <w:webHidden/>
              </w:rPr>
            </w:r>
            <w:r>
              <w:rPr>
                <w:noProof/>
                <w:webHidden/>
              </w:rPr>
              <w:fldChar w:fldCharType="separate"/>
            </w:r>
            <w:r w:rsidR="00AB5401">
              <w:rPr>
                <w:noProof/>
                <w:webHidden/>
              </w:rPr>
              <w:t>51</w:t>
            </w:r>
            <w:r>
              <w:rPr>
                <w:noProof/>
                <w:webHidden/>
              </w:rPr>
              <w:fldChar w:fldCharType="end"/>
            </w:r>
          </w:hyperlink>
        </w:p>
        <w:p w14:paraId="70606C64" w14:textId="04C22FF2"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3" w:history="1">
            <w:r w:rsidRPr="00CF292D">
              <w:rPr>
                <w:rStyle w:val="Hyperlink"/>
                <w:noProof/>
              </w:rPr>
              <w:t>4.7.1. Inventar und Budget</w:t>
            </w:r>
            <w:r>
              <w:rPr>
                <w:noProof/>
                <w:webHidden/>
              </w:rPr>
              <w:tab/>
            </w:r>
            <w:r>
              <w:rPr>
                <w:noProof/>
                <w:webHidden/>
              </w:rPr>
              <w:fldChar w:fldCharType="begin"/>
            </w:r>
            <w:r>
              <w:rPr>
                <w:noProof/>
                <w:webHidden/>
              </w:rPr>
              <w:instrText xml:space="preserve"> PAGEREF _Toc191975153 \h </w:instrText>
            </w:r>
            <w:r>
              <w:rPr>
                <w:noProof/>
                <w:webHidden/>
              </w:rPr>
            </w:r>
            <w:r>
              <w:rPr>
                <w:noProof/>
                <w:webHidden/>
              </w:rPr>
              <w:fldChar w:fldCharType="separate"/>
            </w:r>
            <w:r w:rsidR="00AB5401">
              <w:rPr>
                <w:noProof/>
                <w:webHidden/>
              </w:rPr>
              <w:t>51</w:t>
            </w:r>
            <w:r>
              <w:rPr>
                <w:noProof/>
                <w:webHidden/>
              </w:rPr>
              <w:fldChar w:fldCharType="end"/>
            </w:r>
          </w:hyperlink>
        </w:p>
        <w:p w14:paraId="3E2B1F35" w14:textId="6CD5D7AF"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4" w:history="1">
            <w:r w:rsidRPr="00CF292D">
              <w:rPr>
                <w:rStyle w:val="Hyperlink"/>
                <w:noProof/>
              </w:rPr>
              <w:t>4.7.2. Einkommensverwaltung</w:t>
            </w:r>
            <w:r>
              <w:rPr>
                <w:noProof/>
                <w:webHidden/>
              </w:rPr>
              <w:tab/>
            </w:r>
            <w:r>
              <w:rPr>
                <w:noProof/>
                <w:webHidden/>
              </w:rPr>
              <w:fldChar w:fldCharType="begin"/>
            </w:r>
            <w:r>
              <w:rPr>
                <w:noProof/>
                <w:webHidden/>
              </w:rPr>
              <w:instrText xml:space="preserve"> PAGEREF _Toc191975154 \h </w:instrText>
            </w:r>
            <w:r>
              <w:rPr>
                <w:noProof/>
                <w:webHidden/>
              </w:rPr>
            </w:r>
            <w:r>
              <w:rPr>
                <w:noProof/>
                <w:webHidden/>
              </w:rPr>
              <w:fldChar w:fldCharType="separate"/>
            </w:r>
            <w:r w:rsidR="00AB5401">
              <w:rPr>
                <w:noProof/>
                <w:webHidden/>
              </w:rPr>
              <w:t>53</w:t>
            </w:r>
            <w:r>
              <w:rPr>
                <w:noProof/>
                <w:webHidden/>
              </w:rPr>
              <w:fldChar w:fldCharType="end"/>
            </w:r>
          </w:hyperlink>
        </w:p>
        <w:p w14:paraId="1758F6DE" w14:textId="065075C1"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5" w:history="1">
            <w:r w:rsidRPr="00CF292D">
              <w:rPr>
                <w:rStyle w:val="Hyperlink"/>
                <w:noProof/>
              </w:rPr>
              <w:t>4.7.3. Vermögensverwaltung</w:t>
            </w:r>
            <w:r>
              <w:rPr>
                <w:noProof/>
                <w:webHidden/>
              </w:rPr>
              <w:tab/>
            </w:r>
            <w:r>
              <w:rPr>
                <w:noProof/>
                <w:webHidden/>
              </w:rPr>
              <w:fldChar w:fldCharType="begin"/>
            </w:r>
            <w:r>
              <w:rPr>
                <w:noProof/>
                <w:webHidden/>
              </w:rPr>
              <w:instrText xml:space="preserve"> PAGEREF _Toc191975155 \h </w:instrText>
            </w:r>
            <w:r>
              <w:rPr>
                <w:noProof/>
                <w:webHidden/>
              </w:rPr>
            </w:r>
            <w:r>
              <w:rPr>
                <w:noProof/>
                <w:webHidden/>
              </w:rPr>
              <w:fldChar w:fldCharType="separate"/>
            </w:r>
            <w:r w:rsidR="00AB5401">
              <w:rPr>
                <w:noProof/>
                <w:webHidden/>
              </w:rPr>
              <w:t>55</w:t>
            </w:r>
            <w:r>
              <w:rPr>
                <w:noProof/>
                <w:webHidden/>
              </w:rPr>
              <w:fldChar w:fldCharType="end"/>
            </w:r>
          </w:hyperlink>
        </w:p>
        <w:p w14:paraId="4B03687B" w14:textId="4ADC8FE2" w:rsidR="0000588C" w:rsidRDefault="0000588C">
          <w:pPr>
            <w:pStyle w:val="Verzeichnis3"/>
            <w:tabs>
              <w:tab w:val="right" w:leader="dot" w:pos="9344"/>
            </w:tabs>
            <w:rPr>
              <w:rFonts w:asciiTheme="minorHAnsi" w:hAnsiTheme="minorHAnsi" w:cstheme="minorBidi"/>
              <w:noProof/>
              <w:kern w:val="2"/>
              <w:sz w:val="24"/>
              <w:szCs w:val="24"/>
              <w14:ligatures w14:val="standardContextual"/>
            </w:rPr>
          </w:pPr>
          <w:hyperlink w:anchor="_Toc191975156" w:history="1">
            <w:r w:rsidRPr="00CF292D">
              <w:rPr>
                <w:rStyle w:val="Hyperlink"/>
                <w:noProof/>
              </w:rPr>
              <w:t>4.7.4. Zustimmungsbedürftige Geschäfte und verbotene Geschäfte</w:t>
            </w:r>
            <w:r>
              <w:rPr>
                <w:noProof/>
                <w:webHidden/>
              </w:rPr>
              <w:tab/>
            </w:r>
            <w:r>
              <w:rPr>
                <w:noProof/>
                <w:webHidden/>
              </w:rPr>
              <w:fldChar w:fldCharType="begin"/>
            </w:r>
            <w:r>
              <w:rPr>
                <w:noProof/>
                <w:webHidden/>
              </w:rPr>
              <w:instrText xml:space="preserve"> PAGEREF _Toc191975156 \h </w:instrText>
            </w:r>
            <w:r>
              <w:rPr>
                <w:noProof/>
                <w:webHidden/>
              </w:rPr>
            </w:r>
            <w:r>
              <w:rPr>
                <w:noProof/>
                <w:webHidden/>
              </w:rPr>
              <w:fldChar w:fldCharType="separate"/>
            </w:r>
            <w:r w:rsidR="00AB5401">
              <w:rPr>
                <w:noProof/>
                <w:webHidden/>
              </w:rPr>
              <w:t>56</w:t>
            </w:r>
            <w:r>
              <w:rPr>
                <w:noProof/>
                <w:webHidden/>
              </w:rPr>
              <w:fldChar w:fldCharType="end"/>
            </w:r>
          </w:hyperlink>
        </w:p>
        <w:p w14:paraId="5CCC1B9C" w14:textId="3A37B886" w:rsidR="0000588C" w:rsidRDefault="0000588C">
          <w:pPr>
            <w:pStyle w:val="Verzeichnis1"/>
            <w:rPr>
              <w:rFonts w:asciiTheme="minorHAnsi" w:hAnsiTheme="minorHAnsi" w:cstheme="minorBidi"/>
              <w:b w:val="0"/>
              <w:bCs w:val="0"/>
              <w:kern w:val="2"/>
              <w:sz w:val="24"/>
              <w:szCs w:val="24"/>
              <w14:ligatures w14:val="standardContextual"/>
            </w:rPr>
          </w:pPr>
          <w:hyperlink w:anchor="_Toc191975157" w:history="1">
            <w:r w:rsidRPr="00CF292D">
              <w:rPr>
                <w:rStyle w:val="Hyperlink"/>
              </w:rPr>
              <w:t>5. Ende des Mandats</w:t>
            </w:r>
            <w:r>
              <w:rPr>
                <w:webHidden/>
              </w:rPr>
              <w:tab/>
            </w:r>
            <w:r>
              <w:rPr>
                <w:webHidden/>
              </w:rPr>
              <w:fldChar w:fldCharType="begin"/>
            </w:r>
            <w:r>
              <w:rPr>
                <w:webHidden/>
              </w:rPr>
              <w:instrText xml:space="preserve"> PAGEREF _Toc191975157 \h </w:instrText>
            </w:r>
            <w:r>
              <w:rPr>
                <w:webHidden/>
              </w:rPr>
            </w:r>
            <w:r>
              <w:rPr>
                <w:webHidden/>
              </w:rPr>
              <w:fldChar w:fldCharType="separate"/>
            </w:r>
            <w:r w:rsidR="00AB5401">
              <w:rPr>
                <w:webHidden/>
              </w:rPr>
              <w:t>59</w:t>
            </w:r>
            <w:r>
              <w:rPr>
                <w:webHidden/>
              </w:rPr>
              <w:fldChar w:fldCharType="end"/>
            </w:r>
          </w:hyperlink>
        </w:p>
        <w:p w14:paraId="1D4C2337" w14:textId="76F7B108"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58" w:history="1">
            <w:r w:rsidRPr="00CF292D">
              <w:rPr>
                <w:rStyle w:val="Hyperlink"/>
                <w:noProof/>
              </w:rPr>
              <w:t>5.1. Aufgaben bei Aufhebung der Beistandschaft</w:t>
            </w:r>
            <w:r>
              <w:rPr>
                <w:noProof/>
                <w:webHidden/>
              </w:rPr>
              <w:tab/>
            </w:r>
            <w:r>
              <w:rPr>
                <w:noProof/>
                <w:webHidden/>
              </w:rPr>
              <w:fldChar w:fldCharType="begin"/>
            </w:r>
            <w:r>
              <w:rPr>
                <w:noProof/>
                <w:webHidden/>
              </w:rPr>
              <w:instrText xml:space="preserve"> PAGEREF _Toc191975158 \h </w:instrText>
            </w:r>
            <w:r>
              <w:rPr>
                <w:noProof/>
                <w:webHidden/>
              </w:rPr>
            </w:r>
            <w:r>
              <w:rPr>
                <w:noProof/>
                <w:webHidden/>
              </w:rPr>
              <w:fldChar w:fldCharType="separate"/>
            </w:r>
            <w:r w:rsidR="00AB5401">
              <w:rPr>
                <w:noProof/>
                <w:webHidden/>
              </w:rPr>
              <w:t>59</w:t>
            </w:r>
            <w:r>
              <w:rPr>
                <w:noProof/>
                <w:webHidden/>
              </w:rPr>
              <w:fldChar w:fldCharType="end"/>
            </w:r>
          </w:hyperlink>
        </w:p>
        <w:p w14:paraId="0CEFABE8" w14:textId="60851D6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59" w:history="1">
            <w:r w:rsidRPr="00CF292D">
              <w:rPr>
                <w:rStyle w:val="Hyperlink"/>
                <w:noProof/>
              </w:rPr>
              <w:t>5.2. Aufgaben im Todesfall der verbeiständeten Person</w:t>
            </w:r>
            <w:r>
              <w:rPr>
                <w:noProof/>
                <w:webHidden/>
              </w:rPr>
              <w:tab/>
            </w:r>
            <w:r>
              <w:rPr>
                <w:noProof/>
                <w:webHidden/>
              </w:rPr>
              <w:fldChar w:fldCharType="begin"/>
            </w:r>
            <w:r>
              <w:rPr>
                <w:noProof/>
                <w:webHidden/>
              </w:rPr>
              <w:instrText xml:space="preserve"> PAGEREF _Toc191975159 \h </w:instrText>
            </w:r>
            <w:r>
              <w:rPr>
                <w:noProof/>
                <w:webHidden/>
              </w:rPr>
            </w:r>
            <w:r>
              <w:rPr>
                <w:noProof/>
                <w:webHidden/>
              </w:rPr>
              <w:fldChar w:fldCharType="separate"/>
            </w:r>
            <w:r w:rsidR="00AB5401">
              <w:rPr>
                <w:noProof/>
                <w:webHidden/>
              </w:rPr>
              <w:t>59</w:t>
            </w:r>
            <w:r>
              <w:rPr>
                <w:noProof/>
                <w:webHidden/>
              </w:rPr>
              <w:fldChar w:fldCharType="end"/>
            </w:r>
          </w:hyperlink>
        </w:p>
        <w:p w14:paraId="61A29C3A" w14:textId="52A56A45" w:rsidR="0000588C" w:rsidRDefault="0000588C">
          <w:pPr>
            <w:pStyle w:val="Verzeichnis2"/>
            <w:rPr>
              <w:rFonts w:asciiTheme="minorHAnsi" w:eastAsiaTheme="minorEastAsia" w:hAnsiTheme="minorHAnsi" w:cstheme="minorBidi"/>
              <w:noProof/>
              <w:kern w:val="2"/>
              <w:sz w:val="24"/>
              <w:szCs w:val="24"/>
              <w:lang w:eastAsia="de-CH"/>
              <w14:ligatures w14:val="standardContextual"/>
            </w:rPr>
          </w:pPr>
          <w:hyperlink w:anchor="_Toc191975160" w:history="1">
            <w:r w:rsidRPr="00CF292D">
              <w:rPr>
                <w:rStyle w:val="Hyperlink"/>
                <w:noProof/>
              </w:rPr>
              <w:t>5.3. Aufgaben bei Übertragung auf eine neue Beistandsperson</w:t>
            </w:r>
            <w:r>
              <w:rPr>
                <w:noProof/>
                <w:webHidden/>
              </w:rPr>
              <w:tab/>
            </w:r>
            <w:r>
              <w:rPr>
                <w:noProof/>
                <w:webHidden/>
              </w:rPr>
              <w:fldChar w:fldCharType="begin"/>
            </w:r>
            <w:r>
              <w:rPr>
                <w:noProof/>
                <w:webHidden/>
              </w:rPr>
              <w:instrText xml:space="preserve"> PAGEREF _Toc191975160 \h </w:instrText>
            </w:r>
            <w:r>
              <w:rPr>
                <w:noProof/>
                <w:webHidden/>
              </w:rPr>
            </w:r>
            <w:r>
              <w:rPr>
                <w:noProof/>
                <w:webHidden/>
              </w:rPr>
              <w:fldChar w:fldCharType="separate"/>
            </w:r>
            <w:r w:rsidR="00AB5401">
              <w:rPr>
                <w:noProof/>
                <w:webHidden/>
              </w:rPr>
              <w:t>61</w:t>
            </w:r>
            <w:r>
              <w:rPr>
                <w:noProof/>
                <w:webHidden/>
              </w:rPr>
              <w:fldChar w:fldCharType="end"/>
            </w:r>
          </w:hyperlink>
        </w:p>
        <w:p w14:paraId="365038B5" w14:textId="7CB601C3" w:rsidR="0000588C" w:rsidRDefault="0000588C">
          <w:pPr>
            <w:pStyle w:val="Verzeichnis1"/>
            <w:rPr>
              <w:rFonts w:asciiTheme="minorHAnsi" w:hAnsiTheme="minorHAnsi" w:cstheme="minorBidi"/>
              <w:b w:val="0"/>
              <w:bCs w:val="0"/>
              <w:kern w:val="2"/>
              <w:sz w:val="24"/>
              <w:szCs w:val="24"/>
              <w14:ligatures w14:val="standardContextual"/>
            </w:rPr>
          </w:pPr>
          <w:hyperlink w:anchor="_Toc191975161" w:history="1">
            <w:r w:rsidRPr="00CF292D">
              <w:rPr>
                <w:rStyle w:val="Hyperlink"/>
              </w:rPr>
              <w:t>6. weiterführende Literatur und Links</w:t>
            </w:r>
            <w:r>
              <w:rPr>
                <w:webHidden/>
              </w:rPr>
              <w:tab/>
            </w:r>
            <w:r>
              <w:rPr>
                <w:webHidden/>
              </w:rPr>
              <w:fldChar w:fldCharType="begin"/>
            </w:r>
            <w:r>
              <w:rPr>
                <w:webHidden/>
              </w:rPr>
              <w:instrText xml:space="preserve"> PAGEREF _Toc191975161 \h </w:instrText>
            </w:r>
            <w:r>
              <w:rPr>
                <w:webHidden/>
              </w:rPr>
            </w:r>
            <w:r>
              <w:rPr>
                <w:webHidden/>
              </w:rPr>
              <w:fldChar w:fldCharType="separate"/>
            </w:r>
            <w:r w:rsidR="00AB5401">
              <w:rPr>
                <w:webHidden/>
              </w:rPr>
              <w:t>62</w:t>
            </w:r>
            <w:r>
              <w:rPr>
                <w:webHidden/>
              </w:rPr>
              <w:fldChar w:fldCharType="end"/>
            </w:r>
          </w:hyperlink>
        </w:p>
        <w:p w14:paraId="3E9C5737" w14:textId="4393975E" w:rsidR="0000588C" w:rsidRDefault="0000588C">
          <w:pPr>
            <w:pStyle w:val="Verzeichnis1"/>
            <w:rPr>
              <w:rFonts w:asciiTheme="minorHAnsi" w:hAnsiTheme="minorHAnsi" w:cstheme="minorBidi"/>
              <w:b w:val="0"/>
              <w:bCs w:val="0"/>
              <w:kern w:val="2"/>
              <w:sz w:val="24"/>
              <w:szCs w:val="24"/>
              <w14:ligatures w14:val="standardContextual"/>
            </w:rPr>
          </w:pPr>
          <w:hyperlink w:anchor="_Toc191975162" w:history="1">
            <w:r w:rsidRPr="00CF292D">
              <w:rPr>
                <w:rStyle w:val="Hyperlink"/>
              </w:rPr>
              <w:t>7. Anhänge</w:t>
            </w:r>
            <w:r>
              <w:rPr>
                <w:webHidden/>
              </w:rPr>
              <w:tab/>
            </w:r>
            <w:r>
              <w:rPr>
                <w:webHidden/>
              </w:rPr>
              <w:fldChar w:fldCharType="begin"/>
            </w:r>
            <w:r>
              <w:rPr>
                <w:webHidden/>
              </w:rPr>
              <w:instrText xml:space="preserve"> PAGEREF _Toc191975162 \h </w:instrText>
            </w:r>
            <w:r>
              <w:rPr>
                <w:webHidden/>
              </w:rPr>
            </w:r>
            <w:r>
              <w:rPr>
                <w:webHidden/>
              </w:rPr>
              <w:fldChar w:fldCharType="separate"/>
            </w:r>
            <w:r w:rsidR="00AB5401">
              <w:rPr>
                <w:webHidden/>
              </w:rPr>
              <w:t>63</w:t>
            </w:r>
            <w:r>
              <w:rPr>
                <w:webHidden/>
              </w:rPr>
              <w:fldChar w:fldCharType="end"/>
            </w:r>
          </w:hyperlink>
        </w:p>
        <w:p w14:paraId="0ECA9C32" w14:textId="226796DC" w:rsidR="0000588C" w:rsidRDefault="0000588C" w:rsidP="005E5BEC">
          <w:pPr>
            <w:pStyle w:val="Verzeichnis3"/>
            <w:tabs>
              <w:tab w:val="right" w:leader="dot" w:pos="9344"/>
            </w:tabs>
            <w:ind w:left="709" w:hanging="425"/>
            <w:jc w:val="left"/>
            <w:rPr>
              <w:rFonts w:asciiTheme="minorHAnsi" w:hAnsiTheme="minorHAnsi" w:cstheme="minorBidi"/>
              <w:noProof/>
              <w:kern w:val="2"/>
              <w:sz w:val="24"/>
              <w:szCs w:val="24"/>
              <w14:ligatures w14:val="standardContextual"/>
            </w:rPr>
          </w:pPr>
          <w:hyperlink w:anchor="_Toc191975163" w:history="1">
            <w:r w:rsidRPr="00CF292D">
              <w:rPr>
                <w:rStyle w:val="Hyperlink"/>
                <w:noProof/>
              </w:rPr>
              <w:t>Anhang 1:  Musterbeschluss zu einer kombinierten Beistandschaft</w:t>
            </w:r>
            <w:r>
              <w:rPr>
                <w:noProof/>
                <w:webHidden/>
              </w:rPr>
              <w:tab/>
            </w:r>
            <w:r>
              <w:rPr>
                <w:noProof/>
                <w:webHidden/>
              </w:rPr>
              <w:fldChar w:fldCharType="begin"/>
            </w:r>
            <w:r>
              <w:rPr>
                <w:noProof/>
                <w:webHidden/>
              </w:rPr>
              <w:instrText xml:space="preserve"> PAGEREF _Toc191975163 \h </w:instrText>
            </w:r>
            <w:r>
              <w:rPr>
                <w:noProof/>
                <w:webHidden/>
              </w:rPr>
            </w:r>
            <w:r>
              <w:rPr>
                <w:noProof/>
                <w:webHidden/>
              </w:rPr>
              <w:fldChar w:fldCharType="separate"/>
            </w:r>
            <w:r w:rsidR="00AB5401">
              <w:rPr>
                <w:noProof/>
                <w:webHidden/>
              </w:rPr>
              <w:t>63</w:t>
            </w:r>
            <w:r>
              <w:rPr>
                <w:noProof/>
                <w:webHidden/>
              </w:rPr>
              <w:fldChar w:fldCharType="end"/>
            </w:r>
          </w:hyperlink>
        </w:p>
        <w:p w14:paraId="0DD6DB05" w14:textId="2B782516" w:rsidR="0000588C" w:rsidRDefault="0000588C" w:rsidP="005E5BEC">
          <w:pPr>
            <w:pStyle w:val="Verzeichnis3"/>
            <w:tabs>
              <w:tab w:val="right" w:leader="dot" w:pos="9344"/>
            </w:tabs>
            <w:ind w:left="709" w:hanging="425"/>
            <w:jc w:val="left"/>
            <w:rPr>
              <w:rFonts w:asciiTheme="minorHAnsi" w:hAnsiTheme="minorHAnsi" w:cstheme="minorBidi"/>
              <w:noProof/>
              <w:kern w:val="2"/>
              <w:sz w:val="24"/>
              <w:szCs w:val="24"/>
              <w14:ligatures w14:val="standardContextual"/>
            </w:rPr>
          </w:pPr>
          <w:hyperlink w:anchor="_Toc191975164" w:history="1">
            <w:r w:rsidRPr="00CF292D">
              <w:rPr>
                <w:rStyle w:val="Hyperlink"/>
                <w:noProof/>
              </w:rPr>
              <w:t xml:space="preserve">Anhang 2:  Empfehlungen «Sozialversicherungsrechtliche Fragen der </w:t>
            </w:r>
            <w:r w:rsidR="006E75F5">
              <w:rPr>
                <w:rStyle w:val="Hyperlink"/>
                <w:noProof/>
              </w:rPr>
              <w:t xml:space="preserve"> </w:t>
            </w:r>
            <w:r w:rsidRPr="00CF292D">
              <w:rPr>
                <w:rStyle w:val="Hyperlink"/>
                <w:noProof/>
              </w:rPr>
              <w:t xml:space="preserve">Entschädigung </w:t>
            </w:r>
            <w:r w:rsidR="006E75F5">
              <w:rPr>
                <w:rStyle w:val="Hyperlink"/>
                <w:noProof/>
              </w:rPr>
              <w:br/>
              <w:t xml:space="preserve">           </w:t>
            </w:r>
            <w:r w:rsidRPr="00CF292D">
              <w:rPr>
                <w:rStyle w:val="Hyperlink"/>
                <w:noProof/>
              </w:rPr>
              <w:t>von privaten Beistandspersonen und Fachbeistandspersonen»</w:t>
            </w:r>
            <w:r>
              <w:rPr>
                <w:noProof/>
                <w:webHidden/>
              </w:rPr>
              <w:tab/>
            </w:r>
            <w:r>
              <w:rPr>
                <w:noProof/>
                <w:webHidden/>
              </w:rPr>
              <w:fldChar w:fldCharType="begin"/>
            </w:r>
            <w:r>
              <w:rPr>
                <w:noProof/>
                <w:webHidden/>
              </w:rPr>
              <w:instrText xml:space="preserve"> PAGEREF _Toc191975164 \h </w:instrText>
            </w:r>
            <w:r>
              <w:rPr>
                <w:noProof/>
                <w:webHidden/>
              </w:rPr>
            </w:r>
            <w:r>
              <w:rPr>
                <w:noProof/>
                <w:webHidden/>
              </w:rPr>
              <w:fldChar w:fldCharType="separate"/>
            </w:r>
            <w:r w:rsidR="00AB5401">
              <w:rPr>
                <w:noProof/>
                <w:webHidden/>
              </w:rPr>
              <w:t>63</w:t>
            </w:r>
            <w:r>
              <w:rPr>
                <w:noProof/>
                <w:webHidden/>
              </w:rPr>
              <w:fldChar w:fldCharType="end"/>
            </w:r>
          </w:hyperlink>
        </w:p>
        <w:p w14:paraId="069D12C8" w14:textId="445F445D" w:rsidR="0000588C" w:rsidRDefault="0000588C" w:rsidP="005E5BEC">
          <w:pPr>
            <w:pStyle w:val="Verzeichnis3"/>
            <w:tabs>
              <w:tab w:val="right" w:leader="dot" w:pos="9344"/>
            </w:tabs>
            <w:ind w:left="709" w:hanging="425"/>
            <w:jc w:val="left"/>
            <w:rPr>
              <w:rFonts w:asciiTheme="minorHAnsi" w:hAnsiTheme="minorHAnsi" w:cstheme="minorBidi"/>
              <w:noProof/>
              <w:kern w:val="2"/>
              <w:sz w:val="24"/>
              <w:szCs w:val="24"/>
              <w14:ligatures w14:val="standardContextual"/>
            </w:rPr>
          </w:pPr>
          <w:hyperlink w:anchor="_Toc191975165" w:history="1">
            <w:r w:rsidRPr="00CF292D">
              <w:rPr>
                <w:rStyle w:val="Hyperlink"/>
                <w:noProof/>
              </w:rPr>
              <w:t xml:space="preserve">Angang 3:  Verordnung über die Verwaltung von Vermögenswerten im Rahmen einer </w:t>
            </w:r>
            <w:r w:rsidR="006E75F5">
              <w:rPr>
                <w:rStyle w:val="Hyperlink"/>
                <w:noProof/>
              </w:rPr>
              <w:br/>
              <w:t xml:space="preserve">           </w:t>
            </w:r>
            <w:r w:rsidRPr="00CF292D">
              <w:rPr>
                <w:rStyle w:val="Hyperlink"/>
                <w:noProof/>
              </w:rPr>
              <w:t>Beistandschaft oder Vormundschaft VBVV</w:t>
            </w:r>
            <w:r>
              <w:rPr>
                <w:noProof/>
                <w:webHidden/>
              </w:rPr>
              <w:tab/>
            </w:r>
            <w:r>
              <w:rPr>
                <w:noProof/>
                <w:webHidden/>
              </w:rPr>
              <w:fldChar w:fldCharType="begin"/>
            </w:r>
            <w:r>
              <w:rPr>
                <w:noProof/>
                <w:webHidden/>
              </w:rPr>
              <w:instrText xml:space="preserve"> PAGEREF _Toc191975165 \h </w:instrText>
            </w:r>
            <w:r>
              <w:rPr>
                <w:noProof/>
                <w:webHidden/>
              </w:rPr>
            </w:r>
            <w:r>
              <w:rPr>
                <w:noProof/>
                <w:webHidden/>
              </w:rPr>
              <w:fldChar w:fldCharType="separate"/>
            </w:r>
            <w:r w:rsidR="00AB5401">
              <w:rPr>
                <w:noProof/>
                <w:webHidden/>
              </w:rPr>
              <w:t>63</w:t>
            </w:r>
            <w:r>
              <w:rPr>
                <w:noProof/>
                <w:webHidden/>
              </w:rPr>
              <w:fldChar w:fldCharType="end"/>
            </w:r>
          </w:hyperlink>
        </w:p>
        <w:p w14:paraId="52E62C77" w14:textId="2C1E072A" w:rsidR="0000588C" w:rsidRDefault="0000588C" w:rsidP="005E5BEC">
          <w:pPr>
            <w:pStyle w:val="Verzeichnis3"/>
            <w:tabs>
              <w:tab w:val="right" w:leader="dot" w:pos="9344"/>
            </w:tabs>
            <w:ind w:left="709" w:hanging="425"/>
            <w:jc w:val="left"/>
            <w:rPr>
              <w:rFonts w:asciiTheme="minorHAnsi" w:hAnsiTheme="minorHAnsi" w:cstheme="minorBidi"/>
              <w:noProof/>
              <w:kern w:val="2"/>
              <w:sz w:val="24"/>
              <w:szCs w:val="24"/>
              <w14:ligatures w14:val="standardContextual"/>
            </w:rPr>
          </w:pPr>
          <w:hyperlink w:anchor="_Toc191975166" w:history="1">
            <w:r w:rsidRPr="00CF292D">
              <w:rPr>
                <w:rStyle w:val="Hyperlink"/>
                <w:noProof/>
              </w:rPr>
              <w:t>Anhang 4:  Empfehlungen von SwissBanking und KOKES zur Vermögensverwaltung</w:t>
            </w:r>
            <w:r>
              <w:rPr>
                <w:noProof/>
                <w:webHidden/>
              </w:rPr>
              <w:tab/>
            </w:r>
            <w:r>
              <w:rPr>
                <w:noProof/>
                <w:webHidden/>
              </w:rPr>
              <w:fldChar w:fldCharType="begin"/>
            </w:r>
            <w:r>
              <w:rPr>
                <w:noProof/>
                <w:webHidden/>
              </w:rPr>
              <w:instrText xml:space="preserve"> PAGEREF _Toc191975166 \h </w:instrText>
            </w:r>
            <w:r>
              <w:rPr>
                <w:noProof/>
                <w:webHidden/>
              </w:rPr>
            </w:r>
            <w:r>
              <w:rPr>
                <w:noProof/>
                <w:webHidden/>
              </w:rPr>
              <w:fldChar w:fldCharType="separate"/>
            </w:r>
            <w:r w:rsidR="00AB5401">
              <w:rPr>
                <w:noProof/>
                <w:webHidden/>
              </w:rPr>
              <w:t>63</w:t>
            </w:r>
            <w:r>
              <w:rPr>
                <w:noProof/>
                <w:webHidden/>
              </w:rPr>
              <w:fldChar w:fldCharType="end"/>
            </w:r>
          </w:hyperlink>
        </w:p>
        <w:p w14:paraId="6FF5696D" w14:textId="6344B8B4" w:rsidR="006E1999" w:rsidRDefault="006E1999" w:rsidP="00895DA3">
          <w:pPr>
            <w:pStyle w:val="Verzeichnis2"/>
          </w:pPr>
          <w:r>
            <w:rPr>
              <w:lang w:val="de-DE"/>
            </w:rPr>
            <w:fldChar w:fldCharType="end"/>
          </w:r>
        </w:p>
      </w:sdtContent>
    </w:sdt>
    <w:p w14:paraId="6B00D6A8" w14:textId="43501D8F" w:rsidR="009361C0" w:rsidRPr="004F50A9" w:rsidRDefault="009C0AE9" w:rsidP="004F50A9">
      <w:pPr>
        <w:pStyle w:val="berschrift1"/>
        <w:shd w:val="clear" w:color="auto" w:fill="FFC000" w:themeFill="accent4"/>
        <w:spacing w:before="0"/>
      </w:pPr>
      <w:bookmarkStart w:id="0" w:name="_Toc191975105"/>
      <w:r w:rsidRPr="00BD7FD8">
        <w:t xml:space="preserve">1. </w:t>
      </w:r>
      <w:r w:rsidR="008D204E" w:rsidRPr="00BD7FD8">
        <w:t>Einführung</w:t>
      </w:r>
      <w:bookmarkStart w:id="1" w:name="_Hlk191118563"/>
      <w:bookmarkEnd w:id="0"/>
    </w:p>
    <w:p w14:paraId="27F420E8" w14:textId="77777777" w:rsidR="009361C0" w:rsidRDefault="009361C0" w:rsidP="00BD53C9">
      <w:pPr>
        <w:pStyle w:val="berschrift2"/>
      </w:pPr>
      <w:bookmarkStart w:id="2" w:name="_Toc191975107"/>
      <w:r w:rsidRPr="009F224E">
        <w:t xml:space="preserve">1.1. </w:t>
      </w:r>
      <w:r>
        <w:t>Vorwort</w:t>
      </w:r>
      <w:bookmarkEnd w:id="2"/>
      <w:r w:rsidRPr="009F224E" w:rsidDel="00F13323">
        <w:t xml:space="preserve"> </w:t>
      </w:r>
    </w:p>
    <w:p w14:paraId="76417964" w14:textId="0B69888D" w:rsidR="009361C0" w:rsidRDefault="0099160A" w:rsidP="004822AE">
      <w:pPr>
        <w:rPr>
          <w:color w:val="000000" w:themeColor="text1"/>
        </w:rPr>
      </w:pPr>
      <w:r>
        <w:rPr>
          <w:color w:val="000000" w:themeColor="text1"/>
        </w:rPr>
        <w:t xml:space="preserve">Als private Beistandsperson in Frage kommen nahestehende Personen oder Personen, die sich im Rahmen eines sozialen Engagements zur Verfügung stellen. </w:t>
      </w:r>
      <w:r w:rsidR="005409CD" w:rsidDel="00D708C7">
        <w:rPr>
          <w:color w:val="000000" w:themeColor="text1"/>
        </w:rPr>
        <w:t xml:space="preserve">Den </w:t>
      </w:r>
      <w:r w:rsidR="005409CD" w:rsidRPr="00FC168C" w:rsidDel="00D708C7">
        <w:rPr>
          <w:b/>
          <w:bCs/>
          <w:color w:val="000000" w:themeColor="text1"/>
        </w:rPr>
        <w:t>privaten Beistands</w:t>
      </w:r>
      <w:r>
        <w:rPr>
          <w:b/>
          <w:bCs/>
          <w:color w:val="000000" w:themeColor="text1"/>
        </w:rPr>
        <w:t>-</w:t>
      </w:r>
      <w:r w:rsidR="005409CD" w:rsidRPr="00FC168C" w:rsidDel="00D708C7">
        <w:rPr>
          <w:b/>
          <w:bCs/>
          <w:color w:val="000000" w:themeColor="text1"/>
        </w:rPr>
        <w:t>personen</w:t>
      </w:r>
      <w:r w:rsidR="005409CD" w:rsidDel="00D708C7">
        <w:rPr>
          <w:color w:val="000000" w:themeColor="text1"/>
        </w:rPr>
        <w:t xml:space="preserve"> kommt bei der Führung von Beistandschaften eine </w:t>
      </w:r>
      <w:r w:rsidR="005409CD" w:rsidRPr="008B7F18" w:rsidDel="00D708C7">
        <w:rPr>
          <w:b/>
          <w:bCs/>
          <w:color w:val="000000" w:themeColor="text1"/>
        </w:rPr>
        <w:t xml:space="preserve">wichtige Bedeutung </w:t>
      </w:r>
      <w:r w:rsidR="005409CD" w:rsidDel="00D708C7">
        <w:rPr>
          <w:color w:val="000000" w:themeColor="text1"/>
        </w:rPr>
        <w:t xml:space="preserve">zu. </w:t>
      </w:r>
      <w:r w:rsidR="00843BCE" w:rsidRPr="005409CD">
        <w:t xml:space="preserve">Privatpersonen, die sich für die Führung einer Beistandschaft zur Verfügung stellen, leisten nicht nur für die </w:t>
      </w:r>
      <w:proofErr w:type="spellStart"/>
      <w:r w:rsidR="00843BCE" w:rsidRPr="005409CD">
        <w:t>verbeiständete</w:t>
      </w:r>
      <w:proofErr w:type="spellEnd"/>
      <w:r w:rsidR="00843BCE" w:rsidRPr="005409CD">
        <w:t xml:space="preserve"> Person, sondern auch für die </w:t>
      </w:r>
      <w:r w:rsidR="00006D5E" w:rsidRPr="005409CD">
        <w:t xml:space="preserve">Kindes und Erwachsenenschutzbehörde </w:t>
      </w:r>
      <w:r w:rsidR="00843BCE" w:rsidRPr="005409CD">
        <w:t xml:space="preserve">KESB und die Gesellschaft einen grossen Dienst. </w:t>
      </w:r>
      <w:r w:rsidR="004822AE" w:rsidRPr="005409CD">
        <w:t>Sie tragen dazu bei, dass nicht jede mitmenschliche Hilfe an Institutionen delegiert werden muss.</w:t>
      </w:r>
      <w:r w:rsidR="00D708C7" w:rsidRPr="00D708C7">
        <w:rPr>
          <w:color w:val="000000" w:themeColor="text1"/>
        </w:rPr>
        <w:t xml:space="preserve"> </w:t>
      </w:r>
    </w:p>
    <w:p w14:paraId="433E7B92" w14:textId="77B3AA26" w:rsidR="00843BCE" w:rsidRDefault="00006D5E" w:rsidP="00455026">
      <w:pPr>
        <w:rPr>
          <w:color w:val="000000" w:themeColor="text1"/>
        </w:rPr>
      </w:pPr>
      <w:r>
        <w:rPr>
          <w:color w:val="000000" w:themeColor="text1"/>
        </w:rPr>
        <w:t xml:space="preserve">Wer die eigenen Interessen nicht selbst wahrnehmen kann, erhält eine behördliche Unterstützung in Form einer Beistandschaft. Die </w:t>
      </w:r>
      <w:r w:rsidRPr="0099160A">
        <w:rPr>
          <w:b/>
          <w:bCs/>
          <w:color w:val="000000" w:themeColor="text1"/>
        </w:rPr>
        <w:t>Aufgaben der Beistandsperson</w:t>
      </w:r>
      <w:r>
        <w:rPr>
          <w:color w:val="000000" w:themeColor="text1"/>
        </w:rPr>
        <w:t xml:space="preserve"> werden von der KESB gemäss dem individuellen Betreuungsbedarf der hilfsbedürftigen Person bestimmt. Die Beistandsperson unterstützt die </w:t>
      </w:r>
      <w:proofErr w:type="spellStart"/>
      <w:r>
        <w:rPr>
          <w:color w:val="000000" w:themeColor="text1"/>
        </w:rPr>
        <w:t>verbeiständete</w:t>
      </w:r>
      <w:proofErr w:type="spellEnd"/>
      <w:r>
        <w:rPr>
          <w:color w:val="000000" w:themeColor="text1"/>
        </w:rPr>
        <w:t xml:space="preserve"> Person unter Wahrung der grösstmöglichen Selbstbestimmung bei der Lebensführung. </w:t>
      </w:r>
    </w:p>
    <w:p w14:paraId="6B4F29D7" w14:textId="19656A51" w:rsidR="00006D5E" w:rsidRPr="00843BCE" w:rsidRDefault="00006D5E" w:rsidP="00057EA1">
      <w:pPr>
        <w:rPr>
          <w:color w:val="000000" w:themeColor="text1"/>
        </w:rPr>
      </w:pPr>
      <w:r>
        <w:rPr>
          <w:color w:val="000000" w:themeColor="text1"/>
        </w:rPr>
        <w:t xml:space="preserve">Die Führung einer Beistandschaft ist eine </w:t>
      </w:r>
      <w:r w:rsidRPr="009D2975">
        <w:rPr>
          <w:b/>
          <w:bCs/>
          <w:color w:val="000000" w:themeColor="text1"/>
        </w:rPr>
        <w:t>verantwortungsvolle Aufgabe</w:t>
      </w:r>
      <w:r>
        <w:rPr>
          <w:color w:val="000000" w:themeColor="text1"/>
        </w:rPr>
        <w:t>: Die zu unterstützende Person ist vulnerabel und bedarf eine</w:t>
      </w:r>
      <w:r w:rsidR="004822AE">
        <w:rPr>
          <w:color w:val="000000" w:themeColor="text1"/>
        </w:rPr>
        <w:t>s</w:t>
      </w:r>
      <w:r>
        <w:rPr>
          <w:color w:val="000000" w:themeColor="text1"/>
        </w:rPr>
        <w:t xml:space="preserve"> sorgfältigen Umgang</w:t>
      </w:r>
      <w:r w:rsidR="004822AE">
        <w:rPr>
          <w:color w:val="000000" w:themeColor="text1"/>
        </w:rPr>
        <w:t>s</w:t>
      </w:r>
      <w:r>
        <w:rPr>
          <w:color w:val="000000" w:themeColor="text1"/>
        </w:rPr>
        <w:t xml:space="preserve">. Auch gibt es gesetzliche Vorschriften, die von der Beistandsperson berücksichtigt werden müssen. </w:t>
      </w:r>
    </w:p>
    <w:p w14:paraId="25EA5BE5" w14:textId="37C7F323" w:rsidR="00281D7F" w:rsidRPr="00281D7F" w:rsidRDefault="00281ECD" w:rsidP="00281D7F">
      <w:pPr>
        <w:spacing w:after="0"/>
        <w:rPr>
          <w:color w:val="000000" w:themeColor="text1"/>
        </w:rPr>
      </w:pPr>
      <w:r w:rsidRPr="00BE4715">
        <w:rPr>
          <w:color w:val="000000" w:themeColor="text1"/>
        </w:rPr>
        <w:t>Damit private Beistandspersonen ihre Aufgabe gut führen</w:t>
      </w:r>
      <w:r w:rsidR="00D643B3">
        <w:rPr>
          <w:color w:val="000000" w:themeColor="text1"/>
        </w:rPr>
        <w:t xml:space="preserve"> können</w:t>
      </w:r>
      <w:r w:rsidR="005F6F7C" w:rsidRPr="00BE4715">
        <w:rPr>
          <w:color w:val="000000" w:themeColor="text1"/>
        </w:rPr>
        <w:t xml:space="preserve">, </w:t>
      </w:r>
      <w:r w:rsidR="004866E3">
        <w:rPr>
          <w:color w:val="000000" w:themeColor="text1"/>
        </w:rPr>
        <w:t xml:space="preserve">sind sie auf die </w:t>
      </w:r>
      <w:r w:rsidR="004866E3" w:rsidRPr="00F556E1">
        <w:rPr>
          <w:b/>
          <w:bCs/>
          <w:color w:val="000000" w:themeColor="text1"/>
        </w:rPr>
        <w:t>Unterstützung und Begleitung</w:t>
      </w:r>
      <w:r w:rsidR="004866E3" w:rsidRPr="00126D09">
        <w:rPr>
          <w:color w:val="000000" w:themeColor="text1"/>
        </w:rPr>
        <w:t xml:space="preserve"> durch </w:t>
      </w:r>
      <w:r w:rsidR="005F6F7C" w:rsidRPr="00126D09">
        <w:rPr>
          <w:color w:val="000000" w:themeColor="text1"/>
        </w:rPr>
        <w:t>professionelle Stelle</w:t>
      </w:r>
      <w:r w:rsidR="004866E3" w:rsidRPr="00126D09">
        <w:rPr>
          <w:color w:val="000000" w:themeColor="text1"/>
        </w:rPr>
        <w:t>n</w:t>
      </w:r>
      <w:r w:rsidR="005F6F7C" w:rsidRPr="00126D09">
        <w:rPr>
          <w:color w:val="000000" w:themeColor="text1"/>
        </w:rPr>
        <w:t xml:space="preserve"> </w:t>
      </w:r>
      <w:r w:rsidR="004866E3">
        <w:rPr>
          <w:color w:val="000000" w:themeColor="text1"/>
        </w:rPr>
        <w:t>angewiesen.</w:t>
      </w:r>
      <w:r w:rsidR="00281D7F" w:rsidRPr="004866E3">
        <w:rPr>
          <w:rStyle w:val="Funotenzeichen"/>
          <w:color w:val="000000" w:themeColor="text1"/>
        </w:rPr>
        <w:footnoteReference w:id="1"/>
      </w:r>
      <w:r w:rsidR="004866E3">
        <w:rPr>
          <w:color w:val="000000" w:themeColor="text1"/>
        </w:rPr>
        <w:t xml:space="preserve"> </w:t>
      </w:r>
      <w:r w:rsidR="00BE4715" w:rsidRPr="00BE4715">
        <w:rPr>
          <w:color w:val="000000" w:themeColor="text1"/>
        </w:rPr>
        <w:t>Diese Fachstellen werden im Folgenden mit «</w:t>
      </w:r>
      <w:proofErr w:type="spellStart"/>
      <w:r w:rsidR="00BE4715" w:rsidRPr="00DC1816">
        <w:rPr>
          <w:b/>
          <w:bCs/>
          <w:color w:val="000000" w:themeColor="text1"/>
        </w:rPr>
        <w:t>priBe</w:t>
      </w:r>
      <w:proofErr w:type="spellEnd"/>
      <w:r w:rsidR="00BE4715" w:rsidRPr="00DC1816">
        <w:rPr>
          <w:b/>
          <w:bCs/>
          <w:color w:val="000000" w:themeColor="text1"/>
        </w:rPr>
        <w:t>-Fachstellen</w:t>
      </w:r>
      <w:r w:rsidR="00BE4715" w:rsidRPr="00BE4715">
        <w:rPr>
          <w:color w:val="000000" w:themeColor="text1"/>
        </w:rPr>
        <w:t xml:space="preserve">» bezeichnet. </w:t>
      </w:r>
      <w:r w:rsidR="00281D7F" w:rsidRPr="00BE4715">
        <w:rPr>
          <w:color w:val="000000" w:themeColor="text1"/>
        </w:rPr>
        <w:t xml:space="preserve">Je nach Kanton sind diese Fachstellen bei der KESB, bei der Berufsbeistandschaft, bei einer externen Stelle oder beim Kanton angegliedert. </w:t>
      </w:r>
      <w:r w:rsidR="00BE4715" w:rsidRPr="00BE4715">
        <w:rPr>
          <w:color w:val="000000" w:themeColor="text1"/>
        </w:rPr>
        <w:t xml:space="preserve">Den </w:t>
      </w:r>
      <w:proofErr w:type="spellStart"/>
      <w:r w:rsidR="00BE4715" w:rsidRPr="00BE4715">
        <w:rPr>
          <w:color w:val="000000" w:themeColor="text1"/>
        </w:rPr>
        <w:t>priBe</w:t>
      </w:r>
      <w:proofErr w:type="spellEnd"/>
      <w:r w:rsidR="00BE4715" w:rsidRPr="00BE4715">
        <w:rPr>
          <w:color w:val="000000" w:themeColor="text1"/>
        </w:rPr>
        <w:t xml:space="preserve">-Fachstellen obliegt die Rekrutierung, Instruktion, Schulung, Beratung und Unterstützung von privaten Beistandspersonen. </w:t>
      </w:r>
      <w:r w:rsidR="00281D7F" w:rsidRPr="00281D7F">
        <w:rPr>
          <w:color w:val="000000" w:themeColor="text1"/>
        </w:rPr>
        <w:t>Mit der professionellen Unterstützung der privaten Beistandspersonen soll erreicht werden, dass</w:t>
      </w:r>
    </w:p>
    <w:p w14:paraId="2AD42E32" w14:textId="77777777" w:rsidR="00281D7F" w:rsidRPr="00281D7F" w:rsidRDefault="00281D7F" w:rsidP="00281D7F">
      <w:pPr>
        <w:pStyle w:val="Listenabsatz"/>
        <w:numPr>
          <w:ilvl w:val="0"/>
          <w:numId w:val="1"/>
        </w:numPr>
        <w:spacing w:after="120"/>
        <w:ind w:left="714" w:hanging="357"/>
        <w:contextualSpacing w:val="0"/>
        <w:rPr>
          <w:color w:val="000000" w:themeColor="text1"/>
        </w:rPr>
      </w:pPr>
      <w:r w:rsidRPr="00281D7F">
        <w:rPr>
          <w:color w:val="000000" w:themeColor="text1"/>
        </w:rPr>
        <w:t>der Einsatz von privaten Beistandspersonen von allen Beteiligten positiv erlebt wird,</w:t>
      </w:r>
    </w:p>
    <w:p w14:paraId="28FCEB03" w14:textId="77777777" w:rsidR="00281D7F" w:rsidRPr="00281D7F" w:rsidRDefault="00281D7F" w:rsidP="00281D7F">
      <w:pPr>
        <w:pStyle w:val="Listenabsatz"/>
        <w:numPr>
          <w:ilvl w:val="0"/>
          <w:numId w:val="1"/>
        </w:numPr>
        <w:spacing w:after="120"/>
        <w:ind w:left="714" w:hanging="357"/>
        <w:contextualSpacing w:val="0"/>
        <w:rPr>
          <w:color w:val="000000" w:themeColor="text1"/>
        </w:rPr>
      </w:pPr>
      <w:r w:rsidRPr="00281D7F">
        <w:rPr>
          <w:color w:val="000000" w:themeColor="text1"/>
        </w:rPr>
        <w:t>die Beistandschaft gemäss Auftrag und gesetzlicher Vorgabe geführt werden,</w:t>
      </w:r>
    </w:p>
    <w:p w14:paraId="09D0AA6F" w14:textId="77777777" w:rsidR="00281D7F" w:rsidRPr="00281D7F" w:rsidRDefault="00281D7F" w:rsidP="00281D7F">
      <w:pPr>
        <w:pStyle w:val="Listenabsatz"/>
        <w:numPr>
          <w:ilvl w:val="0"/>
          <w:numId w:val="1"/>
        </w:numPr>
        <w:spacing w:after="120"/>
        <w:ind w:left="714" w:hanging="357"/>
        <w:contextualSpacing w:val="0"/>
        <w:rPr>
          <w:color w:val="000000" w:themeColor="text1"/>
        </w:rPr>
      </w:pPr>
      <w:r w:rsidRPr="00281D7F">
        <w:rPr>
          <w:color w:val="000000" w:themeColor="text1"/>
        </w:rPr>
        <w:t>der Überforderung der privaten Beistandspersonen vorgebeugt wird,</w:t>
      </w:r>
    </w:p>
    <w:p w14:paraId="25271DB9" w14:textId="59DA27D2" w:rsidR="00281D7F" w:rsidRPr="00281D7F" w:rsidRDefault="00281D7F" w:rsidP="00281D7F">
      <w:pPr>
        <w:pStyle w:val="Listenabsatz"/>
        <w:numPr>
          <w:ilvl w:val="0"/>
          <w:numId w:val="1"/>
        </w:numPr>
        <w:spacing w:after="120"/>
        <w:ind w:left="714" w:hanging="357"/>
        <w:contextualSpacing w:val="0"/>
        <w:rPr>
          <w:color w:val="000000" w:themeColor="text1"/>
        </w:rPr>
      </w:pPr>
      <w:r w:rsidRPr="00281D7F">
        <w:rPr>
          <w:color w:val="000000" w:themeColor="text1"/>
        </w:rPr>
        <w:t xml:space="preserve">Schadens- resp. Staatshaftungsfälle </w:t>
      </w:r>
      <w:r w:rsidR="002F6A9B">
        <w:rPr>
          <w:color w:val="000000" w:themeColor="text1"/>
        </w:rPr>
        <w:t xml:space="preserve">vermieden oder zumindest </w:t>
      </w:r>
      <w:r w:rsidRPr="00281D7F">
        <w:rPr>
          <w:color w:val="000000" w:themeColor="text1"/>
        </w:rPr>
        <w:t xml:space="preserve">vermindert werden, </w:t>
      </w:r>
    </w:p>
    <w:p w14:paraId="68ABFAED" w14:textId="77777777" w:rsidR="00281D7F" w:rsidRDefault="00281D7F" w:rsidP="00057EA1">
      <w:pPr>
        <w:pStyle w:val="Listenabsatz"/>
        <w:numPr>
          <w:ilvl w:val="0"/>
          <w:numId w:val="1"/>
        </w:numPr>
        <w:spacing w:after="240"/>
        <w:ind w:left="714" w:hanging="357"/>
        <w:contextualSpacing w:val="0"/>
        <w:rPr>
          <w:color w:val="000000" w:themeColor="text1"/>
        </w:rPr>
      </w:pPr>
      <w:r w:rsidRPr="00281D7F">
        <w:rPr>
          <w:color w:val="000000" w:themeColor="text1"/>
        </w:rPr>
        <w:t>eine Ansprechstelle besteht, an welche die privaten Beistandspersonen mit sämtlichen Anliegen gelangen können.</w:t>
      </w:r>
    </w:p>
    <w:p w14:paraId="0670FF09" w14:textId="31695A12" w:rsidR="00B815B5" w:rsidRPr="008133E5" w:rsidRDefault="00057EA1" w:rsidP="00057EA1">
      <w:pPr>
        <w:spacing w:after="120"/>
      </w:pPr>
      <w:r w:rsidRPr="008133E5">
        <w:t xml:space="preserve">Wir hoffen, mit diesem Handbuch die Arbeit der privaten Beistandspersonen </w:t>
      </w:r>
      <w:r w:rsidR="00957882" w:rsidRPr="008133E5">
        <w:t>unterstützen zu können</w:t>
      </w:r>
      <w:r w:rsidRPr="008133E5">
        <w:t xml:space="preserve">, und </w:t>
      </w:r>
      <w:r w:rsidRPr="005667A5">
        <w:rPr>
          <w:b/>
          <w:bCs/>
        </w:rPr>
        <w:t>bedanken</w:t>
      </w:r>
      <w:r w:rsidRPr="008133E5">
        <w:t xml:space="preserve"> uns für das </w:t>
      </w:r>
      <w:r w:rsidRPr="005667A5">
        <w:rPr>
          <w:b/>
          <w:bCs/>
        </w:rPr>
        <w:t>wertvolle Engagement</w:t>
      </w:r>
      <w:r w:rsidRPr="008133E5">
        <w:t xml:space="preserve">. </w:t>
      </w:r>
    </w:p>
    <w:p w14:paraId="3E3DE699" w14:textId="61CD79B0" w:rsidR="0052359F" w:rsidRPr="00690043" w:rsidRDefault="00B815B5" w:rsidP="00690043">
      <w:pPr>
        <w:spacing w:before="0" w:after="0" w:line="240" w:lineRule="auto"/>
        <w:rPr>
          <w:color w:val="FF0000"/>
          <w:sz w:val="12"/>
          <w:szCs w:val="12"/>
        </w:rPr>
      </w:pPr>
      <w:r>
        <w:rPr>
          <w:color w:val="FF0000"/>
        </w:rPr>
        <w:br w:type="column"/>
      </w:r>
    </w:p>
    <w:p w14:paraId="30E02C21" w14:textId="4C6B266C" w:rsidR="008D204E" w:rsidRDefault="008D204E" w:rsidP="00BD53C9">
      <w:pPr>
        <w:pStyle w:val="berschrift2"/>
      </w:pPr>
      <w:bookmarkStart w:id="3" w:name="_Toc191975108"/>
      <w:r w:rsidRPr="009F224E">
        <w:t>1.</w:t>
      </w:r>
      <w:r w:rsidR="00D12600">
        <w:t>2</w:t>
      </w:r>
      <w:r w:rsidRPr="009F224E">
        <w:t xml:space="preserve">. </w:t>
      </w:r>
      <w:r w:rsidR="00D57E75">
        <w:t>kantonale und regionale Ergänzungen</w:t>
      </w:r>
      <w:bookmarkEnd w:id="3"/>
      <w:r w:rsidR="00F13323" w:rsidRPr="009F224E" w:rsidDel="00F13323">
        <w:t xml:space="preserve"> </w:t>
      </w:r>
    </w:p>
    <w:bookmarkEnd w:id="1"/>
    <w:p w14:paraId="1B687CEA" w14:textId="604C6534" w:rsidR="003B483C" w:rsidRDefault="001365A9" w:rsidP="00B0034E">
      <w:pPr>
        <w:rPr>
          <w:color w:val="000000" w:themeColor="text1"/>
        </w:rPr>
      </w:pPr>
      <w:r w:rsidRPr="001365A9">
        <w:rPr>
          <w:color w:val="000000" w:themeColor="text1"/>
        </w:rPr>
        <w:t xml:space="preserve">Das Erwachsenenschutzrecht im </w:t>
      </w:r>
      <w:r w:rsidRPr="005667A5">
        <w:rPr>
          <w:b/>
          <w:bCs/>
          <w:color w:val="000000" w:themeColor="text1"/>
        </w:rPr>
        <w:t>Zivilgesetzbuch</w:t>
      </w:r>
      <w:r w:rsidRPr="00C73CDA">
        <w:rPr>
          <w:color w:val="000000" w:themeColor="text1"/>
          <w:vertAlign w:val="superscript"/>
        </w:rPr>
        <w:footnoteReference w:id="2"/>
      </w:r>
      <w:r w:rsidRPr="001365A9">
        <w:rPr>
          <w:color w:val="000000" w:themeColor="text1"/>
        </w:rPr>
        <w:t xml:space="preserve"> regelt </w:t>
      </w:r>
      <w:r w:rsidR="00C73CDA">
        <w:rPr>
          <w:color w:val="000000" w:themeColor="text1"/>
        </w:rPr>
        <w:t>die wichtig</w:t>
      </w:r>
      <w:r w:rsidR="00D57E75">
        <w:rPr>
          <w:color w:val="000000" w:themeColor="text1"/>
        </w:rPr>
        <w:t>st</w:t>
      </w:r>
      <w:r w:rsidR="00C73CDA">
        <w:rPr>
          <w:color w:val="000000" w:themeColor="text1"/>
        </w:rPr>
        <w:t xml:space="preserve">en Grundsätze, jedoch </w:t>
      </w:r>
      <w:r w:rsidRPr="001365A9">
        <w:rPr>
          <w:color w:val="000000" w:themeColor="text1"/>
        </w:rPr>
        <w:t xml:space="preserve">nicht sämtliche Bereiche. </w:t>
      </w:r>
      <w:r w:rsidR="00D1603F" w:rsidRPr="001365A9">
        <w:rPr>
          <w:color w:val="000000" w:themeColor="text1"/>
        </w:rPr>
        <w:t>Zahlreiche</w:t>
      </w:r>
      <w:r w:rsidR="00F13323" w:rsidRPr="001365A9">
        <w:rPr>
          <w:color w:val="000000" w:themeColor="text1"/>
        </w:rPr>
        <w:t xml:space="preserve"> </w:t>
      </w:r>
      <w:r w:rsidR="00D57E75">
        <w:rPr>
          <w:color w:val="000000" w:themeColor="text1"/>
        </w:rPr>
        <w:t>Umsetzungsfragen</w:t>
      </w:r>
      <w:r w:rsidR="00F13323" w:rsidRPr="001365A9">
        <w:rPr>
          <w:color w:val="000000" w:themeColor="text1"/>
        </w:rPr>
        <w:t xml:space="preserve"> </w:t>
      </w:r>
      <w:r w:rsidR="00D1603F" w:rsidRPr="001365A9">
        <w:rPr>
          <w:color w:val="000000" w:themeColor="text1"/>
        </w:rPr>
        <w:t xml:space="preserve">liegen </w:t>
      </w:r>
      <w:r w:rsidR="00F13323" w:rsidRPr="001365A9">
        <w:rPr>
          <w:color w:val="000000" w:themeColor="text1"/>
        </w:rPr>
        <w:t xml:space="preserve">in der Zuständigkeit der Kantone. </w:t>
      </w:r>
      <w:r w:rsidRPr="001365A9">
        <w:rPr>
          <w:color w:val="000000" w:themeColor="text1"/>
        </w:rPr>
        <w:t>D</w:t>
      </w:r>
      <w:r w:rsidR="00F13323" w:rsidRPr="001365A9">
        <w:rPr>
          <w:color w:val="000000" w:themeColor="text1"/>
        </w:rPr>
        <w:t xml:space="preserve">as Handbuch </w:t>
      </w:r>
      <w:r w:rsidRPr="001365A9">
        <w:rPr>
          <w:color w:val="000000" w:themeColor="text1"/>
        </w:rPr>
        <w:t>zeigt</w:t>
      </w:r>
      <w:r w:rsidR="00F13323" w:rsidRPr="001365A9">
        <w:rPr>
          <w:color w:val="000000" w:themeColor="text1"/>
        </w:rPr>
        <w:t xml:space="preserve"> </w:t>
      </w:r>
      <w:r w:rsidR="003B483C">
        <w:rPr>
          <w:color w:val="000000" w:themeColor="text1"/>
        </w:rPr>
        <w:t xml:space="preserve">zum einen </w:t>
      </w:r>
      <w:r w:rsidR="00F13323" w:rsidRPr="001365A9">
        <w:rPr>
          <w:color w:val="000000" w:themeColor="text1"/>
        </w:rPr>
        <w:t xml:space="preserve">in allgemein gültiger Art </w:t>
      </w:r>
      <w:r w:rsidR="00D57E75">
        <w:rPr>
          <w:color w:val="000000" w:themeColor="text1"/>
        </w:rPr>
        <w:t xml:space="preserve">Themen </w:t>
      </w:r>
      <w:r w:rsidR="00D1603F" w:rsidRPr="001365A9">
        <w:rPr>
          <w:color w:val="000000" w:themeColor="text1"/>
        </w:rPr>
        <w:t>auf</w:t>
      </w:r>
      <w:r w:rsidR="00F13323" w:rsidRPr="001365A9">
        <w:rPr>
          <w:color w:val="000000" w:themeColor="text1"/>
        </w:rPr>
        <w:t xml:space="preserve">, </w:t>
      </w:r>
      <w:r w:rsidR="00D1603F" w:rsidRPr="001365A9">
        <w:rPr>
          <w:color w:val="000000" w:themeColor="text1"/>
        </w:rPr>
        <w:t>die</w:t>
      </w:r>
      <w:r w:rsidR="00F13323" w:rsidRPr="001365A9">
        <w:rPr>
          <w:color w:val="000000" w:themeColor="text1"/>
        </w:rPr>
        <w:t xml:space="preserve"> über die Kantons</w:t>
      </w:r>
      <w:r w:rsidR="00BD53C9">
        <w:rPr>
          <w:color w:val="000000" w:themeColor="text1"/>
        </w:rPr>
        <w:t>-</w:t>
      </w:r>
      <w:proofErr w:type="spellStart"/>
      <w:r w:rsidR="00F13323" w:rsidRPr="001365A9">
        <w:rPr>
          <w:color w:val="000000" w:themeColor="text1"/>
        </w:rPr>
        <w:t>grenzen</w:t>
      </w:r>
      <w:proofErr w:type="spellEnd"/>
      <w:r w:rsidR="00F13323" w:rsidRPr="001365A9">
        <w:rPr>
          <w:color w:val="000000" w:themeColor="text1"/>
        </w:rPr>
        <w:t xml:space="preserve"> hinaus von Bundesrechts wegen oder aufgrund bewährter Praxis Gültigkeit </w:t>
      </w:r>
      <w:r w:rsidR="00D1603F" w:rsidRPr="001365A9">
        <w:rPr>
          <w:color w:val="000000" w:themeColor="text1"/>
        </w:rPr>
        <w:t>haben</w:t>
      </w:r>
      <w:r w:rsidR="00F13323" w:rsidRPr="001365A9">
        <w:rPr>
          <w:color w:val="000000" w:themeColor="text1"/>
        </w:rPr>
        <w:t xml:space="preserve">. </w:t>
      </w:r>
    </w:p>
    <w:p w14:paraId="719502F0" w14:textId="1BCEC5D0" w:rsidR="008B7F18" w:rsidRPr="009F224E" w:rsidRDefault="003B483C" w:rsidP="00D25D4E">
      <w:pPr>
        <w:shd w:val="clear" w:color="auto" w:fill="D9D9D9" w:themeFill="background1" w:themeFillShade="D9"/>
        <w:rPr>
          <w:color w:val="FF0000"/>
        </w:rPr>
      </w:pPr>
      <w:r w:rsidRPr="00780F28">
        <w:rPr>
          <w:color w:val="0070C0"/>
        </w:rPr>
        <w:t xml:space="preserve">Zum anderen wird auch auf </w:t>
      </w:r>
      <w:r w:rsidRPr="00780F28">
        <w:rPr>
          <w:b/>
          <w:bCs/>
          <w:color w:val="0070C0"/>
        </w:rPr>
        <w:t>kantonale und regionale Besonderheiten</w:t>
      </w:r>
      <w:r w:rsidRPr="00780F28">
        <w:rPr>
          <w:color w:val="0070C0"/>
        </w:rPr>
        <w:t xml:space="preserve"> eingegangen. Die s</w:t>
      </w:r>
      <w:r w:rsidR="00BD07A4" w:rsidRPr="00780F28">
        <w:rPr>
          <w:color w:val="0070C0"/>
        </w:rPr>
        <w:t>pezifische</w:t>
      </w:r>
      <w:r w:rsidRPr="00780F28">
        <w:rPr>
          <w:color w:val="0070C0"/>
        </w:rPr>
        <w:t>n</w:t>
      </w:r>
      <w:r w:rsidR="00BD07A4" w:rsidRPr="00780F28">
        <w:rPr>
          <w:color w:val="0070C0"/>
        </w:rPr>
        <w:t xml:space="preserve"> Bereiche</w:t>
      </w:r>
      <w:r w:rsidR="00F13323" w:rsidRPr="00780F28">
        <w:rPr>
          <w:color w:val="0070C0"/>
        </w:rPr>
        <w:t xml:space="preserve"> mit den entsprechenden </w:t>
      </w:r>
      <w:r w:rsidR="00780F28">
        <w:rPr>
          <w:color w:val="0070C0"/>
        </w:rPr>
        <w:t xml:space="preserve">kantonalen oder regionalen </w:t>
      </w:r>
      <w:r w:rsidRPr="00780F28">
        <w:rPr>
          <w:color w:val="0070C0"/>
        </w:rPr>
        <w:t xml:space="preserve">Regelungen und </w:t>
      </w:r>
      <w:r w:rsidR="00F13323" w:rsidRPr="00780F28">
        <w:rPr>
          <w:color w:val="0070C0"/>
        </w:rPr>
        <w:t xml:space="preserve">Vorlagen </w:t>
      </w:r>
      <w:r w:rsidR="00BD07A4" w:rsidRPr="00780F28">
        <w:rPr>
          <w:color w:val="0070C0"/>
        </w:rPr>
        <w:t xml:space="preserve">werden </w:t>
      </w:r>
      <w:r w:rsidR="00F13323" w:rsidRPr="002E5C6E">
        <w:rPr>
          <w:color w:val="0070C0"/>
        </w:rPr>
        <w:t xml:space="preserve">von </w:t>
      </w:r>
      <w:r w:rsidR="00780F28" w:rsidRPr="002E5C6E">
        <w:rPr>
          <w:color w:val="0070C0"/>
        </w:rPr>
        <w:t xml:space="preserve">den </w:t>
      </w:r>
      <w:proofErr w:type="spellStart"/>
      <w:r w:rsidR="00FF14EA">
        <w:rPr>
          <w:color w:val="0070C0"/>
        </w:rPr>
        <w:t>priBe</w:t>
      </w:r>
      <w:proofErr w:type="spellEnd"/>
      <w:r w:rsidR="00FF14EA">
        <w:rPr>
          <w:color w:val="0070C0"/>
        </w:rPr>
        <w:t xml:space="preserve">- / </w:t>
      </w:r>
      <w:proofErr w:type="spellStart"/>
      <w:r w:rsidR="00FF14EA">
        <w:rPr>
          <w:color w:val="0070C0"/>
        </w:rPr>
        <w:t>P</w:t>
      </w:r>
      <w:r w:rsidR="00F13323" w:rsidRPr="00BD53C9">
        <w:rPr>
          <w:color w:val="0070C0"/>
        </w:rPr>
        <w:t>ri</w:t>
      </w:r>
      <w:r w:rsidR="00FF14EA">
        <w:rPr>
          <w:color w:val="0070C0"/>
        </w:rPr>
        <w:t>Ma</w:t>
      </w:r>
      <w:proofErr w:type="spellEnd"/>
      <w:r w:rsidR="00F13323" w:rsidRPr="00BD53C9">
        <w:rPr>
          <w:color w:val="0070C0"/>
        </w:rPr>
        <w:t>-Fachstelle</w:t>
      </w:r>
      <w:r w:rsidRPr="00BD53C9">
        <w:rPr>
          <w:color w:val="0070C0"/>
        </w:rPr>
        <w:t>n ergänzt</w:t>
      </w:r>
      <w:r w:rsidR="00F13323" w:rsidRPr="00BD53C9">
        <w:rPr>
          <w:color w:val="0070C0"/>
        </w:rPr>
        <w:t>.</w:t>
      </w:r>
      <w:r w:rsidRPr="00780F28">
        <w:rPr>
          <w:color w:val="0070C0"/>
        </w:rPr>
        <w:t xml:space="preserve"> </w:t>
      </w:r>
      <w:r w:rsidR="00780F28">
        <w:rPr>
          <w:color w:val="0070C0"/>
        </w:rPr>
        <w:t>Die</w:t>
      </w:r>
      <w:r w:rsidRPr="00780F28">
        <w:rPr>
          <w:color w:val="0070C0"/>
        </w:rPr>
        <w:t xml:space="preserve"> </w:t>
      </w:r>
      <w:r w:rsidR="00780F28">
        <w:rPr>
          <w:color w:val="0070C0"/>
        </w:rPr>
        <w:t xml:space="preserve">anzupassenden resp. zu ergänzenden Passagen </w:t>
      </w:r>
      <w:r w:rsidRPr="00780F28">
        <w:rPr>
          <w:color w:val="0070C0"/>
        </w:rPr>
        <w:t xml:space="preserve">sind in blauer Schrift </w:t>
      </w:r>
      <w:r w:rsidR="00780F28">
        <w:rPr>
          <w:color w:val="0070C0"/>
        </w:rPr>
        <w:t xml:space="preserve">und hellgrau unterlegte Texthervorhebungen bzw. </w:t>
      </w:r>
      <w:r w:rsidRPr="00780F28">
        <w:rPr>
          <w:color w:val="0070C0"/>
        </w:rPr>
        <w:t xml:space="preserve">Platzhalter </w:t>
      </w:r>
      <w:r w:rsidR="00780F28">
        <w:rPr>
          <w:color w:val="0070C0"/>
        </w:rPr>
        <w:t>kenntlich gemacht</w:t>
      </w:r>
      <w:r w:rsidRPr="00780F28">
        <w:rPr>
          <w:color w:val="0070C0"/>
        </w:rPr>
        <w:t xml:space="preserve">. </w:t>
      </w:r>
    </w:p>
    <w:p w14:paraId="7CD0CDC6" w14:textId="255069BA" w:rsidR="00F97B53" w:rsidRPr="00377C31" w:rsidRDefault="008D204E" w:rsidP="00BD53C9">
      <w:pPr>
        <w:pStyle w:val="berschrift2"/>
      </w:pPr>
      <w:bookmarkStart w:id="4" w:name="_Toc191975109"/>
      <w:r w:rsidRPr="00377C31">
        <w:t>1.</w:t>
      </w:r>
      <w:r w:rsidR="00D12600">
        <w:t>3</w:t>
      </w:r>
      <w:r w:rsidRPr="00377C31">
        <w:t xml:space="preserve">. </w:t>
      </w:r>
      <w:r w:rsidR="000A487E">
        <w:t>Inhalt</w:t>
      </w:r>
      <w:r w:rsidR="001A2EC3">
        <w:t xml:space="preserve">, </w:t>
      </w:r>
      <w:r w:rsidR="00F13323" w:rsidRPr="00377C31">
        <w:t xml:space="preserve">Aufbau </w:t>
      </w:r>
      <w:r w:rsidR="001A2EC3">
        <w:t xml:space="preserve">und Struktur </w:t>
      </w:r>
      <w:r w:rsidR="00F13323" w:rsidRPr="00377C31">
        <w:t>des Handbuchs</w:t>
      </w:r>
      <w:bookmarkEnd w:id="4"/>
    </w:p>
    <w:p w14:paraId="6010F74D" w14:textId="77AF4EED" w:rsidR="000A487E" w:rsidRPr="009269CB" w:rsidRDefault="000A487E" w:rsidP="00C73CDA">
      <w:pPr>
        <w:rPr>
          <w:color w:val="000000" w:themeColor="text1"/>
        </w:rPr>
      </w:pPr>
      <w:r w:rsidRPr="009269CB">
        <w:rPr>
          <w:color w:val="000000" w:themeColor="text1"/>
        </w:rPr>
        <w:t xml:space="preserve">Im Handbuch werden </w:t>
      </w:r>
      <w:r w:rsidRPr="001D7F42">
        <w:rPr>
          <w:b/>
          <w:bCs/>
          <w:color w:val="000000" w:themeColor="text1"/>
        </w:rPr>
        <w:t xml:space="preserve">Themen </w:t>
      </w:r>
      <w:r w:rsidRPr="009269CB">
        <w:rPr>
          <w:color w:val="000000" w:themeColor="text1"/>
        </w:rPr>
        <w:t xml:space="preserve">behandelt, die für </w:t>
      </w:r>
      <w:r w:rsidR="00356BD9">
        <w:rPr>
          <w:color w:val="000000" w:themeColor="text1"/>
        </w:rPr>
        <w:t xml:space="preserve">die Tätigkeit als </w:t>
      </w:r>
      <w:r w:rsidRPr="009269CB">
        <w:rPr>
          <w:color w:val="000000" w:themeColor="text1"/>
        </w:rPr>
        <w:t xml:space="preserve">private Beistandsperson relevant sind. </w:t>
      </w:r>
      <w:r w:rsidR="001D7F42">
        <w:rPr>
          <w:color w:val="000000" w:themeColor="text1"/>
        </w:rPr>
        <w:t>Die Ausführungen</w:t>
      </w:r>
      <w:r w:rsidR="00A10E74">
        <w:rPr>
          <w:color w:val="000000" w:themeColor="text1"/>
        </w:rPr>
        <w:t xml:space="preserve"> </w:t>
      </w:r>
      <w:r w:rsidR="00A10E74" w:rsidRPr="00356BD9">
        <w:rPr>
          <w:color w:val="000000" w:themeColor="text1"/>
        </w:rPr>
        <w:t>stütz</w:t>
      </w:r>
      <w:r w:rsidR="001D7F42">
        <w:rPr>
          <w:color w:val="000000" w:themeColor="text1"/>
        </w:rPr>
        <w:t>en</w:t>
      </w:r>
      <w:r w:rsidR="00A10E74" w:rsidRPr="00356BD9">
        <w:rPr>
          <w:color w:val="000000" w:themeColor="text1"/>
        </w:rPr>
        <w:t xml:space="preserve"> sich auf allgemein zugängliche Literatur zum Erwachsenenschutzrecht ab</w:t>
      </w:r>
      <w:r w:rsidR="002E5C6E">
        <w:rPr>
          <w:color w:val="000000" w:themeColor="text1"/>
        </w:rPr>
        <w:t>.</w:t>
      </w:r>
      <w:r w:rsidR="00A10E74" w:rsidRPr="00356BD9">
        <w:rPr>
          <w:color w:val="000000" w:themeColor="text1"/>
        </w:rPr>
        <w:t xml:space="preserve"> Aus Gründen der besseren Lesbarkeit wird </w:t>
      </w:r>
      <w:r w:rsidR="00A10E74">
        <w:rPr>
          <w:color w:val="000000" w:themeColor="text1"/>
        </w:rPr>
        <w:t xml:space="preserve">im Text </w:t>
      </w:r>
      <w:r w:rsidR="00A10E74" w:rsidRPr="00356BD9">
        <w:rPr>
          <w:color w:val="000000" w:themeColor="text1"/>
        </w:rPr>
        <w:t>auf Quellenangabe</w:t>
      </w:r>
      <w:r w:rsidR="00A10E74">
        <w:rPr>
          <w:color w:val="000000" w:themeColor="text1"/>
        </w:rPr>
        <w:t>n und Literaturverweise</w:t>
      </w:r>
      <w:r w:rsidR="00A10E74" w:rsidRPr="00356BD9">
        <w:rPr>
          <w:color w:val="000000" w:themeColor="text1"/>
        </w:rPr>
        <w:t xml:space="preserve"> verzichtet. Vertiefende </w:t>
      </w:r>
      <w:r w:rsidR="00A10E74" w:rsidRPr="002E5C6E">
        <w:rPr>
          <w:b/>
          <w:bCs/>
          <w:color w:val="000000" w:themeColor="text1"/>
        </w:rPr>
        <w:t xml:space="preserve">Literatur </w:t>
      </w:r>
      <w:r w:rsidR="00A10E74" w:rsidRPr="00356BD9">
        <w:rPr>
          <w:color w:val="000000" w:themeColor="text1"/>
        </w:rPr>
        <w:t xml:space="preserve">und Links finden sich am Schluss des Handbuchs. </w:t>
      </w:r>
      <w:r w:rsidRPr="009269CB">
        <w:rPr>
          <w:color w:val="000000" w:themeColor="text1"/>
        </w:rPr>
        <w:t xml:space="preserve">Bei Fragen können sich die privaten Beistandspersonen an die </w:t>
      </w:r>
      <w:proofErr w:type="spellStart"/>
      <w:r w:rsidRPr="009269CB">
        <w:rPr>
          <w:color w:val="000000" w:themeColor="text1"/>
        </w:rPr>
        <w:t>PriBe</w:t>
      </w:r>
      <w:proofErr w:type="spellEnd"/>
      <w:r w:rsidRPr="009269CB">
        <w:rPr>
          <w:color w:val="000000" w:themeColor="text1"/>
        </w:rPr>
        <w:t xml:space="preserve">-Fachstelle wenden. </w:t>
      </w:r>
    </w:p>
    <w:p w14:paraId="7E043660" w14:textId="77777777" w:rsidR="00A43862" w:rsidRDefault="00CC1C10" w:rsidP="00C73CDA">
      <w:pPr>
        <w:rPr>
          <w:color w:val="000000" w:themeColor="text1"/>
        </w:rPr>
      </w:pPr>
      <w:r w:rsidRPr="009269CB">
        <w:rPr>
          <w:color w:val="000000" w:themeColor="text1"/>
        </w:rPr>
        <w:t>D</w:t>
      </w:r>
      <w:r w:rsidR="00F13323" w:rsidRPr="009269CB">
        <w:rPr>
          <w:color w:val="000000" w:themeColor="text1"/>
        </w:rPr>
        <w:t xml:space="preserve">ie Kapitel </w:t>
      </w:r>
      <w:r w:rsidRPr="009269CB">
        <w:rPr>
          <w:color w:val="000000" w:themeColor="text1"/>
        </w:rPr>
        <w:t xml:space="preserve">des Handbuchs richten sich </w:t>
      </w:r>
      <w:r w:rsidR="00F13323" w:rsidRPr="009269CB">
        <w:rPr>
          <w:color w:val="000000" w:themeColor="text1"/>
        </w:rPr>
        <w:t xml:space="preserve">nach dem </w:t>
      </w:r>
      <w:r w:rsidR="00F13323" w:rsidRPr="001D7F42">
        <w:rPr>
          <w:b/>
          <w:bCs/>
          <w:color w:val="000000" w:themeColor="text1"/>
        </w:rPr>
        <w:t>Verlauf einer Beistandschaft</w:t>
      </w:r>
      <w:r w:rsidR="00F13323" w:rsidRPr="009269CB">
        <w:rPr>
          <w:color w:val="000000" w:themeColor="text1"/>
        </w:rPr>
        <w:t xml:space="preserve">: </w:t>
      </w:r>
      <w:r w:rsidRPr="009269CB">
        <w:rPr>
          <w:color w:val="000000" w:themeColor="text1"/>
        </w:rPr>
        <w:t>V</w:t>
      </w:r>
      <w:r w:rsidR="00F13323" w:rsidRPr="009269CB">
        <w:rPr>
          <w:color w:val="000000" w:themeColor="text1"/>
        </w:rPr>
        <w:t>om Beginn bis zum Ende einer Beistandschaft</w:t>
      </w:r>
      <w:r w:rsidR="009C4F21" w:rsidRPr="009269CB">
        <w:rPr>
          <w:color w:val="000000" w:themeColor="text1"/>
        </w:rPr>
        <w:t xml:space="preserve"> (</w:t>
      </w:r>
      <w:r w:rsidR="000A487E" w:rsidRPr="009269CB">
        <w:rPr>
          <w:color w:val="000000" w:themeColor="text1"/>
        </w:rPr>
        <w:t>A</w:t>
      </w:r>
      <w:r w:rsidR="009C4F21" w:rsidRPr="009269CB">
        <w:rPr>
          <w:color w:val="000000" w:themeColor="text1"/>
        </w:rPr>
        <w:t>ufnahme</w:t>
      </w:r>
      <w:r w:rsidR="000A487E" w:rsidRPr="009269CB">
        <w:rPr>
          <w:color w:val="000000" w:themeColor="text1"/>
        </w:rPr>
        <w:t xml:space="preserve"> des Mandats</w:t>
      </w:r>
      <w:r w:rsidR="009C4F21" w:rsidRPr="009269CB">
        <w:rPr>
          <w:color w:val="000000" w:themeColor="text1"/>
        </w:rPr>
        <w:t xml:space="preserve">, </w:t>
      </w:r>
      <w:r w:rsidR="000A487E" w:rsidRPr="009269CB">
        <w:rPr>
          <w:color w:val="000000" w:themeColor="text1"/>
        </w:rPr>
        <w:t>F</w:t>
      </w:r>
      <w:r w:rsidR="009C4F21" w:rsidRPr="009269CB">
        <w:rPr>
          <w:color w:val="000000" w:themeColor="text1"/>
        </w:rPr>
        <w:t>ührung</w:t>
      </w:r>
      <w:r w:rsidR="000A487E" w:rsidRPr="009269CB">
        <w:rPr>
          <w:color w:val="000000" w:themeColor="text1"/>
        </w:rPr>
        <w:t xml:space="preserve"> des Mandats</w:t>
      </w:r>
      <w:r w:rsidR="009C4F21" w:rsidRPr="009269CB">
        <w:rPr>
          <w:color w:val="000000" w:themeColor="text1"/>
        </w:rPr>
        <w:t xml:space="preserve">, </w:t>
      </w:r>
      <w:r w:rsidR="000A487E" w:rsidRPr="009269CB">
        <w:rPr>
          <w:color w:val="000000" w:themeColor="text1"/>
        </w:rPr>
        <w:t>E</w:t>
      </w:r>
      <w:r w:rsidR="009C4F21" w:rsidRPr="009269CB">
        <w:rPr>
          <w:color w:val="000000" w:themeColor="text1"/>
        </w:rPr>
        <w:t>nde</w:t>
      </w:r>
      <w:r w:rsidR="000A487E" w:rsidRPr="009269CB">
        <w:rPr>
          <w:color w:val="000000" w:themeColor="text1"/>
        </w:rPr>
        <w:t xml:space="preserve"> des Mandats</w:t>
      </w:r>
      <w:r w:rsidR="009C4F21" w:rsidRPr="009269CB">
        <w:rPr>
          <w:color w:val="000000" w:themeColor="text1"/>
        </w:rPr>
        <w:t>)</w:t>
      </w:r>
      <w:r w:rsidR="00F13323" w:rsidRPr="009269CB">
        <w:rPr>
          <w:color w:val="000000" w:themeColor="text1"/>
        </w:rPr>
        <w:t>.</w:t>
      </w:r>
      <w:r w:rsidR="009C4F21" w:rsidRPr="009269CB">
        <w:rPr>
          <w:color w:val="000000" w:themeColor="text1"/>
        </w:rPr>
        <w:t xml:space="preserve"> </w:t>
      </w:r>
      <w:r w:rsidR="000A487E" w:rsidRPr="009269CB">
        <w:rPr>
          <w:color w:val="000000" w:themeColor="text1"/>
        </w:rPr>
        <w:t xml:space="preserve">Vorangestellt werden </w:t>
      </w:r>
      <w:r w:rsidR="009C4F21" w:rsidRPr="009269CB">
        <w:rPr>
          <w:color w:val="000000" w:themeColor="text1"/>
        </w:rPr>
        <w:t xml:space="preserve">allgemeine </w:t>
      </w:r>
      <w:r w:rsidRPr="009269CB">
        <w:rPr>
          <w:color w:val="000000" w:themeColor="text1"/>
        </w:rPr>
        <w:t xml:space="preserve">Ausführungen zur </w:t>
      </w:r>
      <w:r w:rsidR="009C4F21" w:rsidRPr="009269CB">
        <w:rPr>
          <w:color w:val="000000" w:themeColor="text1"/>
        </w:rPr>
        <w:t xml:space="preserve">Beistandschaft. </w:t>
      </w:r>
    </w:p>
    <w:p w14:paraId="7A24F27E" w14:textId="6E631539" w:rsidR="0037748C" w:rsidRPr="001A2EC3" w:rsidRDefault="001A2EC3" w:rsidP="001C5B96">
      <w:pPr>
        <w:rPr>
          <w:color w:val="000000" w:themeColor="text1"/>
        </w:rPr>
      </w:pPr>
      <w:r w:rsidRPr="001A2EC3">
        <w:rPr>
          <w:color w:val="000000" w:themeColor="text1"/>
        </w:rPr>
        <w:t xml:space="preserve">Die häufigste Beistandschaft ist die Vertretungsbeistandschaft. </w:t>
      </w:r>
      <w:r w:rsidR="0037748C" w:rsidRPr="001A2EC3">
        <w:rPr>
          <w:color w:val="000000" w:themeColor="text1"/>
        </w:rPr>
        <w:t xml:space="preserve">Die Ausführungen </w:t>
      </w:r>
      <w:r w:rsidRPr="001A2EC3">
        <w:rPr>
          <w:color w:val="000000" w:themeColor="text1"/>
        </w:rPr>
        <w:t xml:space="preserve">des Handbuchs </w:t>
      </w:r>
      <w:r w:rsidR="0037748C" w:rsidRPr="001A2EC3">
        <w:rPr>
          <w:color w:val="000000" w:themeColor="text1"/>
        </w:rPr>
        <w:t xml:space="preserve">sind </w:t>
      </w:r>
      <w:r w:rsidR="002D7318">
        <w:rPr>
          <w:color w:val="000000" w:themeColor="text1"/>
        </w:rPr>
        <w:t>daher hauptsächlich</w:t>
      </w:r>
      <w:r w:rsidRPr="001A2EC3">
        <w:rPr>
          <w:color w:val="000000" w:themeColor="text1"/>
        </w:rPr>
        <w:t xml:space="preserve"> </w:t>
      </w:r>
      <w:r w:rsidR="0037748C" w:rsidRPr="001A2EC3">
        <w:rPr>
          <w:color w:val="000000" w:themeColor="text1"/>
        </w:rPr>
        <w:t xml:space="preserve">auf die Aufgaben der </w:t>
      </w:r>
      <w:r w:rsidR="0037748C" w:rsidRPr="001D7F42">
        <w:rPr>
          <w:b/>
          <w:bCs/>
          <w:color w:val="000000" w:themeColor="text1"/>
        </w:rPr>
        <w:t xml:space="preserve">Vertretungsbeistandschaft </w:t>
      </w:r>
      <w:r w:rsidR="0037748C" w:rsidRPr="001A2EC3">
        <w:rPr>
          <w:color w:val="000000" w:themeColor="text1"/>
        </w:rPr>
        <w:t>ausgerichtet. Bei einer Begleitbeistandschaft</w:t>
      </w:r>
      <w:r w:rsidRPr="001A2EC3">
        <w:rPr>
          <w:color w:val="000000" w:themeColor="text1"/>
        </w:rPr>
        <w:t xml:space="preserve">, </w:t>
      </w:r>
      <w:r w:rsidR="0037748C" w:rsidRPr="001A2EC3">
        <w:rPr>
          <w:color w:val="000000" w:themeColor="text1"/>
        </w:rPr>
        <w:t xml:space="preserve">Mitwirkungsbeistandschaft </w:t>
      </w:r>
      <w:r w:rsidRPr="001A2EC3">
        <w:rPr>
          <w:color w:val="000000" w:themeColor="text1"/>
        </w:rPr>
        <w:t xml:space="preserve">oder umfassenden Beistandschaft </w:t>
      </w:r>
      <w:r w:rsidR="0037748C" w:rsidRPr="001A2EC3">
        <w:rPr>
          <w:color w:val="000000" w:themeColor="text1"/>
        </w:rPr>
        <w:t>sind entsprechende Nuancierungen nötig.</w:t>
      </w:r>
    </w:p>
    <w:p w14:paraId="02FC939E" w14:textId="3DD514E1" w:rsidR="001A2EC3" w:rsidRDefault="001A2EC3" w:rsidP="001C5B96">
      <w:pPr>
        <w:rPr>
          <w:color w:val="000000" w:themeColor="text1"/>
        </w:rPr>
      </w:pPr>
      <w:r w:rsidRPr="001A2EC3">
        <w:rPr>
          <w:color w:val="000000" w:themeColor="text1"/>
        </w:rPr>
        <w:t xml:space="preserve">Besonders wichtige Stellen oder Hinweise für die Praxis sind in </w:t>
      </w:r>
      <w:r w:rsidRPr="00BD53C9">
        <w:rPr>
          <w:b/>
          <w:bCs/>
          <w:color w:val="000000" w:themeColor="text1"/>
        </w:rPr>
        <w:t>grünen Kästen</w:t>
      </w:r>
      <w:r w:rsidRPr="00845FBF">
        <w:rPr>
          <w:color w:val="000000" w:themeColor="text1"/>
        </w:rPr>
        <w:t xml:space="preserve"> </w:t>
      </w:r>
      <w:r w:rsidRPr="001A2EC3">
        <w:rPr>
          <w:color w:val="000000" w:themeColor="text1"/>
        </w:rPr>
        <w:t xml:space="preserve">hervorgehoben. </w:t>
      </w:r>
      <w:r w:rsidR="001D7F42">
        <w:rPr>
          <w:color w:val="000000" w:themeColor="text1"/>
        </w:rPr>
        <w:t xml:space="preserve">Die regionalen Ergänzungen sind in blauer Schrift in </w:t>
      </w:r>
      <w:r w:rsidR="001D7F42" w:rsidRPr="00BD53C9">
        <w:rPr>
          <w:b/>
          <w:bCs/>
          <w:color w:val="000000" w:themeColor="text1"/>
        </w:rPr>
        <w:t>hellgrauen Kästen</w:t>
      </w:r>
      <w:r w:rsidR="005409CD">
        <w:rPr>
          <w:color w:val="000000" w:themeColor="text1"/>
        </w:rPr>
        <w:t xml:space="preserve"> hervorgehoben</w:t>
      </w:r>
      <w:r w:rsidR="001D7F42">
        <w:rPr>
          <w:color w:val="000000" w:themeColor="text1"/>
        </w:rPr>
        <w:t xml:space="preserve">. </w:t>
      </w:r>
    </w:p>
    <w:p w14:paraId="1AFDD714" w14:textId="390CAF08" w:rsidR="00006D5E" w:rsidRPr="001A2EC3" w:rsidRDefault="00006D5E" w:rsidP="001C5B96">
      <w:pPr>
        <w:rPr>
          <w:color w:val="000000" w:themeColor="text1"/>
        </w:rPr>
      </w:pPr>
      <w:r>
        <w:rPr>
          <w:color w:val="000000" w:themeColor="text1"/>
        </w:rPr>
        <w:t xml:space="preserve">Mit der Tastenkombination </w:t>
      </w:r>
      <w:r w:rsidRPr="001D7F42">
        <w:rPr>
          <w:b/>
          <w:bCs/>
          <w:color w:val="000000" w:themeColor="text1"/>
        </w:rPr>
        <w:t>«</w:t>
      </w:r>
      <w:proofErr w:type="spellStart"/>
      <w:r w:rsidRPr="001D7F42">
        <w:rPr>
          <w:b/>
          <w:bCs/>
          <w:color w:val="000000" w:themeColor="text1"/>
        </w:rPr>
        <w:t>ctrl</w:t>
      </w:r>
      <w:proofErr w:type="spellEnd"/>
      <w:r w:rsidRPr="001D7F42">
        <w:rPr>
          <w:b/>
          <w:bCs/>
          <w:color w:val="000000" w:themeColor="text1"/>
        </w:rPr>
        <w:t>»</w:t>
      </w:r>
      <w:r>
        <w:rPr>
          <w:color w:val="000000" w:themeColor="text1"/>
        </w:rPr>
        <w:t xml:space="preserve"> und</w:t>
      </w:r>
      <w:r w:rsidRPr="001D7F42">
        <w:rPr>
          <w:b/>
          <w:bCs/>
          <w:color w:val="000000" w:themeColor="text1"/>
        </w:rPr>
        <w:t xml:space="preserve"> «f»</w:t>
      </w:r>
      <w:r>
        <w:rPr>
          <w:color w:val="000000" w:themeColor="text1"/>
        </w:rPr>
        <w:t xml:space="preserve"> öffnet sich ein Suchfenster, mit welchem das komplette Handbuch nach einem bestimmten Begriff durchsucht werden kann. </w:t>
      </w:r>
    </w:p>
    <w:p w14:paraId="0AAD48F6" w14:textId="1C6DECDE" w:rsidR="00773549" w:rsidRDefault="00773549" w:rsidP="00183B20">
      <w:pPr>
        <w:shd w:val="clear" w:color="auto" w:fill="D9D9D9"/>
        <w:rPr>
          <w:b/>
          <w:color w:val="0070C0"/>
        </w:rPr>
      </w:pPr>
      <w:r w:rsidRPr="00773549">
        <w:rPr>
          <w:b/>
          <w:color w:val="0070C0"/>
        </w:rPr>
        <w:t>Adresse/Ko</w:t>
      </w:r>
      <w:r w:rsidR="00463172">
        <w:rPr>
          <w:b/>
          <w:color w:val="0070C0"/>
        </w:rPr>
        <w:t>ntaktperson der Prima-Fachstelle Basel-Stadt</w:t>
      </w:r>
    </w:p>
    <w:p w14:paraId="7B8CE27F" w14:textId="1A7022E9" w:rsidR="00463172" w:rsidRPr="00325DC3" w:rsidRDefault="00B944BC" w:rsidP="00463172">
      <w:pPr>
        <w:spacing w:before="0" w:after="0" w:line="240" w:lineRule="auto"/>
        <w:jc w:val="left"/>
        <w:rPr>
          <w:rFonts w:eastAsia="Times New Roman" w:cs="Times New Roman"/>
          <w:color w:val="0070C0"/>
          <w:lang w:eastAsia="de-CH"/>
        </w:rPr>
      </w:pPr>
      <w:r>
        <w:rPr>
          <w:rFonts w:eastAsia="Times New Roman" w:cs="Times New Roman"/>
          <w:color w:val="0070C0"/>
          <w:lang w:eastAsia="de-CH"/>
        </w:rPr>
        <w:t>Fachstelle</w:t>
      </w:r>
      <w:r w:rsidR="00463172" w:rsidRPr="00325DC3">
        <w:rPr>
          <w:rFonts w:eastAsia="Times New Roman" w:cs="Times New Roman"/>
          <w:color w:val="0070C0"/>
          <w:lang w:eastAsia="de-CH"/>
        </w:rPr>
        <w:t xml:space="preserve"> für private Beistandspersonen und Vorsorgebeauftragte</w:t>
      </w:r>
      <w:r>
        <w:rPr>
          <w:rFonts w:eastAsia="Times New Roman" w:cs="Times New Roman"/>
          <w:color w:val="0070C0"/>
          <w:lang w:eastAsia="de-CH"/>
        </w:rPr>
        <w:t xml:space="preserve"> (</w:t>
      </w:r>
      <w:proofErr w:type="spellStart"/>
      <w:r>
        <w:rPr>
          <w:rFonts w:eastAsia="Times New Roman" w:cs="Times New Roman"/>
          <w:color w:val="0070C0"/>
          <w:lang w:eastAsia="de-CH"/>
        </w:rPr>
        <w:t>PriBe</w:t>
      </w:r>
      <w:proofErr w:type="spellEnd"/>
      <w:r>
        <w:rPr>
          <w:rFonts w:eastAsia="Times New Roman" w:cs="Times New Roman"/>
          <w:color w:val="0070C0"/>
          <w:lang w:eastAsia="de-CH"/>
        </w:rPr>
        <w:t xml:space="preserve"> BS)</w:t>
      </w:r>
    </w:p>
    <w:p w14:paraId="66DA154D" w14:textId="77777777" w:rsidR="00463172" w:rsidRPr="00325DC3" w:rsidRDefault="00463172" w:rsidP="00463172">
      <w:pPr>
        <w:spacing w:before="0" w:after="0" w:line="240" w:lineRule="auto"/>
        <w:jc w:val="left"/>
        <w:rPr>
          <w:rFonts w:eastAsia="Times New Roman" w:cs="Times New Roman"/>
          <w:color w:val="0070C0"/>
          <w:lang w:eastAsia="de-CH"/>
        </w:rPr>
      </w:pPr>
      <w:r w:rsidRPr="00325DC3">
        <w:rPr>
          <w:rFonts w:eastAsia="Times New Roman" w:cs="Times New Roman"/>
          <w:color w:val="0070C0"/>
          <w:lang w:eastAsia="de-CH"/>
        </w:rPr>
        <w:t xml:space="preserve">Kindes- und Erwachsenenschutzbehörde des Kantons Basel-Stadt </w:t>
      </w:r>
    </w:p>
    <w:p w14:paraId="57700BDB" w14:textId="77777777" w:rsidR="00463172" w:rsidRPr="00325DC3" w:rsidRDefault="00463172" w:rsidP="00463172">
      <w:pPr>
        <w:spacing w:before="0" w:after="0" w:line="240" w:lineRule="auto"/>
        <w:jc w:val="left"/>
        <w:rPr>
          <w:rFonts w:eastAsia="Times New Roman" w:cs="Times New Roman"/>
          <w:color w:val="0070C0"/>
          <w:lang w:eastAsia="de-CH"/>
        </w:rPr>
      </w:pPr>
      <w:r w:rsidRPr="00325DC3">
        <w:rPr>
          <w:rFonts w:eastAsia="Times New Roman" w:cs="Times New Roman"/>
          <w:color w:val="0070C0"/>
          <w:lang w:eastAsia="de-CH"/>
        </w:rPr>
        <w:t xml:space="preserve">Rheinsprung 18,  </w:t>
      </w:r>
    </w:p>
    <w:p w14:paraId="0083A515" w14:textId="77777777" w:rsidR="00463172" w:rsidRPr="00325DC3" w:rsidRDefault="00463172" w:rsidP="00463172">
      <w:pPr>
        <w:spacing w:before="0" w:after="0" w:line="240" w:lineRule="auto"/>
        <w:jc w:val="left"/>
        <w:rPr>
          <w:rFonts w:eastAsia="Times New Roman" w:cs="Times New Roman"/>
          <w:color w:val="0070C0"/>
          <w:lang w:eastAsia="de-CH"/>
        </w:rPr>
      </w:pPr>
      <w:r w:rsidRPr="00325DC3">
        <w:rPr>
          <w:rFonts w:eastAsia="Times New Roman" w:cs="Times New Roman"/>
          <w:color w:val="0070C0"/>
          <w:lang w:eastAsia="de-CH"/>
        </w:rPr>
        <w:t>4051 Basel</w:t>
      </w:r>
    </w:p>
    <w:p w14:paraId="403D8723" w14:textId="051A98CA" w:rsidR="00463172" w:rsidRPr="00325DC3" w:rsidRDefault="00463172" w:rsidP="00463172">
      <w:pPr>
        <w:spacing w:before="0" w:after="0" w:line="240" w:lineRule="auto"/>
        <w:jc w:val="left"/>
        <w:rPr>
          <w:rFonts w:eastAsia="Times New Roman" w:cs="Times New Roman"/>
          <w:color w:val="0070C0"/>
          <w:lang w:eastAsia="de-CH"/>
        </w:rPr>
      </w:pPr>
    </w:p>
    <w:p w14:paraId="13761818" w14:textId="1A88C2AA" w:rsidR="00463172" w:rsidRPr="00325DC3" w:rsidRDefault="00463172" w:rsidP="00463172">
      <w:pPr>
        <w:spacing w:before="0" w:after="0" w:line="240" w:lineRule="auto"/>
        <w:jc w:val="left"/>
        <w:rPr>
          <w:rFonts w:eastAsia="Times New Roman" w:cs="Times New Roman"/>
          <w:color w:val="0070C0"/>
          <w:lang w:eastAsia="de-CH"/>
        </w:rPr>
      </w:pPr>
      <w:proofErr w:type="gramStart"/>
      <w:r w:rsidRPr="00325DC3">
        <w:rPr>
          <w:rFonts w:eastAsia="Times New Roman" w:cs="Times New Roman"/>
          <w:color w:val="0070C0"/>
          <w:lang w:eastAsia="de-CH"/>
        </w:rPr>
        <w:t>E-Mail Fachstelle</w:t>
      </w:r>
      <w:proofErr w:type="gramEnd"/>
      <w:r w:rsidRPr="00325DC3">
        <w:rPr>
          <w:rFonts w:eastAsia="Times New Roman" w:cs="Times New Roman"/>
          <w:color w:val="0070C0"/>
          <w:lang w:eastAsia="de-CH"/>
        </w:rPr>
        <w:t xml:space="preserve">: </w:t>
      </w:r>
      <w:hyperlink r:id="rId10" w:history="1">
        <w:r w:rsidR="00B944BC" w:rsidRPr="00EB18C3">
          <w:rPr>
            <w:rStyle w:val="Hyperlink"/>
            <w:rFonts w:eastAsia="Times New Roman" w:cs="Times New Roman"/>
            <w:lang w:eastAsia="de-CH"/>
          </w:rPr>
          <w:t>pribe@bs.ch</w:t>
        </w:r>
      </w:hyperlink>
    </w:p>
    <w:p w14:paraId="3487040C" w14:textId="63057579" w:rsidR="00463172" w:rsidRPr="00325DC3" w:rsidRDefault="00463172" w:rsidP="00463172">
      <w:pPr>
        <w:spacing w:before="0" w:after="0" w:line="240" w:lineRule="auto"/>
        <w:jc w:val="left"/>
        <w:rPr>
          <w:rFonts w:eastAsia="Times New Roman" w:cs="Times New Roman"/>
          <w:color w:val="0070C0"/>
          <w:lang w:eastAsia="de-CH"/>
        </w:rPr>
      </w:pPr>
      <w:r w:rsidRPr="00325DC3">
        <w:rPr>
          <w:rFonts w:eastAsia="Times New Roman" w:cs="Times New Roman"/>
          <w:color w:val="0070C0"/>
          <w:lang w:eastAsia="de-CH"/>
        </w:rPr>
        <w:t>Tel. Fachstelle: 061 267 81 51</w:t>
      </w:r>
    </w:p>
    <w:p w14:paraId="637881E4" w14:textId="1D0E0E1F" w:rsidR="00E5704C" w:rsidRDefault="00E5704C" w:rsidP="00463172">
      <w:pPr>
        <w:spacing w:before="0" w:after="0" w:line="240" w:lineRule="auto"/>
        <w:jc w:val="left"/>
        <w:rPr>
          <w:rFonts w:eastAsia="Times New Roman" w:cs="Times New Roman"/>
          <w:b/>
          <w:lang w:eastAsia="de-CH"/>
        </w:rPr>
      </w:pPr>
    </w:p>
    <w:p w14:paraId="11C637CA" w14:textId="77777777" w:rsidR="00E5704C" w:rsidRPr="005F0E1A" w:rsidRDefault="00E5704C" w:rsidP="00325DC3">
      <w:pPr>
        <w:shd w:val="clear" w:color="auto" w:fill="D9D9D9"/>
        <w:spacing w:before="0" w:after="0"/>
        <w:rPr>
          <w:b/>
          <w:bCs/>
          <w:color w:val="0070C0"/>
        </w:rPr>
      </w:pPr>
      <w:r w:rsidRPr="005F0E1A">
        <w:rPr>
          <w:b/>
          <w:bCs/>
          <w:color w:val="0070C0"/>
        </w:rPr>
        <w:t>Konkrete Unterstützungen durch die Prima-Fachstelle Basel-Stadt</w:t>
      </w:r>
    </w:p>
    <w:p w14:paraId="684F625E" w14:textId="77777777" w:rsidR="00325DC3" w:rsidRDefault="00325DC3" w:rsidP="00325DC3">
      <w:pPr>
        <w:spacing w:before="0" w:after="0" w:line="240" w:lineRule="auto"/>
        <w:jc w:val="left"/>
        <w:rPr>
          <w:rFonts w:eastAsia="Times New Roman" w:cs="Times New Roman"/>
          <w:color w:val="0070C0"/>
          <w:lang w:eastAsia="de-CH"/>
        </w:rPr>
      </w:pPr>
    </w:p>
    <w:p w14:paraId="3F407448" w14:textId="44E4D1D2" w:rsidR="00E5704C" w:rsidRPr="00325DC3" w:rsidRDefault="00E5704C" w:rsidP="004F50A9">
      <w:pPr>
        <w:spacing w:before="0" w:after="0" w:line="240" w:lineRule="auto"/>
        <w:jc w:val="left"/>
        <w:rPr>
          <w:rFonts w:eastAsia="Times New Roman" w:cs="Times New Roman"/>
          <w:color w:val="0070C0"/>
          <w:lang w:eastAsia="de-CH"/>
        </w:rPr>
      </w:pPr>
      <w:r w:rsidRPr="00325DC3">
        <w:rPr>
          <w:rFonts w:eastAsia="Times New Roman" w:cs="Times New Roman"/>
          <w:color w:val="0070C0"/>
          <w:lang w:eastAsia="de-CH"/>
        </w:rPr>
        <w:t>Die Fachstelle stellt eine fundierte Einführung</w:t>
      </w:r>
      <w:r w:rsidR="00320125">
        <w:rPr>
          <w:rFonts w:eastAsia="Times New Roman" w:cs="Times New Roman"/>
          <w:color w:val="0070C0"/>
          <w:lang w:eastAsia="de-CH"/>
        </w:rPr>
        <w:t xml:space="preserve"> für</w:t>
      </w:r>
      <w:r w:rsidR="004F50A9">
        <w:rPr>
          <w:rFonts w:eastAsia="Times New Roman" w:cs="Times New Roman"/>
          <w:color w:val="0070C0"/>
          <w:lang w:eastAsia="de-CH"/>
        </w:rPr>
        <w:t xml:space="preserve"> private Beiständinnen und Beiständen</w:t>
      </w:r>
      <w:r w:rsidRPr="00325DC3">
        <w:rPr>
          <w:rFonts w:eastAsia="Times New Roman" w:cs="Times New Roman"/>
          <w:color w:val="0070C0"/>
          <w:lang w:eastAsia="de-CH"/>
        </w:rPr>
        <w:t xml:space="preserve"> in die Mandatsführung sicher.</w:t>
      </w:r>
      <w:r w:rsidR="004F50A9">
        <w:rPr>
          <w:rFonts w:eastAsia="Times New Roman" w:cs="Times New Roman"/>
          <w:color w:val="0070C0"/>
          <w:lang w:eastAsia="de-CH"/>
        </w:rPr>
        <w:t xml:space="preserve"> Sie steht den</w:t>
      </w:r>
      <w:r w:rsidR="00325DC3">
        <w:rPr>
          <w:rFonts w:eastAsia="Times New Roman" w:cs="Times New Roman"/>
          <w:color w:val="0070C0"/>
          <w:lang w:eastAsia="de-CH"/>
        </w:rPr>
        <w:t xml:space="preserve"> Beistandspersonen</w:t>
      </w:r>
      <w:r w:rsidR="00320125">
        <w:rPr>
          <w:rFonts w:eastAsia="Times New Roman" w:cs="Times New Roman"/>
          <w:color w:val="0070C0"/>
          <w:lang w:eastAsia="de-CH"/>
        </w:rPr>
        <w:t xml:space="preserve"> in allen Fragen währen</w:t>
      </w:r>
      <w:r w:rsidR="005F0E1A">
        <w:rPr>
          <w:rFonts w:eastAsia="Times New Roman" w:cs="Times New Roman"/>
          <w:color w:val="0070C0"/>
          <w:lang w:eastAsia="de-CH"/>
        </w:rPr>
        <w:t>d</w:t>
      </w:r>
      <w:r w:rsidR="00320125">
        <w:rPr>
          <w:rFonts w:eastAsia="Times New Roman" w:cs="Times New Roman"/>
          <w:color w:val="0070C0"/>
          <w:lang w:eastAsia="de-CH"/>
        </w:rPr>
        <w:t xml:space="preserve"> der Mandatsführung</w:t>
      </w:r>
      <w:r w:rsidR="004F50A9">
        <w:rPr>
          <w:rFonts w:eastAsia="Times New Roman" w:cs="Times New Roman"/>
          <w:color w:val="0070C0"/>
          <w:lang w:eastAsia="de-CH"/>
        </w:rPr>
        <w:t xml:space="preserve"> zur Verfügung</w:t>
      </w:r>
      <w:r w:rsidRPr="00325DC3">
        <w:rPr>
          <w:rFonts w:eastAsia="Times New Roman" w:cs="Times New Roman"/>
          <w:color w:val="0070C0"/>
          <w:lang w:eastAsia="de-CH"/>
        </w:rPr>
        <w:t xml:space="preserve">. Sie organisiert Schulungen und Weiterbildungen und versorgt die </w:t>
      </w:r>
      <w:r w:rsidR="00325DC3">
        <w:rPr>
          <w:rFonts w:eastAsia="Times New Roman" w:cs="Times New Roman"/>
          <w:color w:val="0070C0"/>
          <w:lang w:eastAsia="de-CH"/>
        </w:rPr>
        <w:t>Beistandspersonen</w:t>
      </w:r>
      <w:r w:rsidRPr="00325DC3">
        <w:rPr>
          <w:rFonts w:eastAsia="Times New Roman" w:cs="Times New Roman"/>
          <w:color w:val="0070C0"/>
          <w:lang w:eastAsia="de-CH"/>
        </w:rPr>
        <w:t xml:space="preserve"> mit Informationen und Neuerungen, die für die Mandatsführung relevant und wichtig sind.</w:t>
      </w:r>
    </w:p>
    <w:p w14:paraId="0BE8B825" w14:textId="77777777" w:rsidR="004F50A9" w:rsidRDefault="004F50A9" w:rsidP="004F50A9">
      <w:pPr>
        <w:spacing w:before="0" w:after="0" w:line="240" w:lineRule="auto"/>
        <w:jc w:val="left"/>
        <w:rPr>
          <w:rFonts w:eastAsia="Times New Roman" w:cs="Times New Roman"/>
          <w:color w:val="0070C0"/>
          <w:lang w:eastAsia="de-CH"/>
        </w:rPr>
      </w:pPr>
    </w:p>
    <w:p w14:paraId="206954A0" w14:textId="452537C5" w:rsidR="00E5704C" w:rsidRDefault="00E5704C" w:rsidP="004F50A9">
      <w:pPr>
        <w:spacing w:before="0" w:after="0" w:line="240" w:lineRule="auto"/>
        <w:jc w:val="left"/>
        <w:rPr>
          <w:rFonts w:eastAsia="Times New Roman" w:cs="Times New Roman"/>
          <w:color w:val="0070C0"/>
          <w:lang w:eastAsia="de-CH"/>
        </w:rPr>
      </w:pPr>
      <w:r w:rsidRPr="00325DC3">
        <w:rPr>
          <w:rFonts w:eastAsia="Times New Roman" w:cs="Times New Roman"/>
          <w:color w:val="0070C0"/>
          <w:lang w:eastAsia="de-CH"/>
        </w:rPr>
        <w:t>Einmal im Monat findet niederschwellig ein Stammtisch statt, der dem Erfahrungsaustausch dienen soll.</w:t>
      </w:r>
    </w:p>
    <w:p w14:paraId="3FD94F2B" w14:textId="77777777" w:rsidR="004F50A9" w:rsidRPr="00325DC3" w:rsidRDefault="004F50A9" w:rsidP="004F50A9">
      <w:pPr>
        <w:spacing w:before="0" w:after="0" w:line="240" w:lineRule="auto"/>
        <w:jc w:val="left"/>
        <w:rPr>
          <w:rFonts w:eastAsia="Times New Roman" w:cs="Times New Roman"/>
          <w:color w:val="0070C0"/>
          <w:lang w:eastAsia="de-CH"/>
        </w:rPr>
      </w:pPr>
    </w:p>
    <w:p w14:paraId="3A0EE557" w14:textId="66F55119" w:rsidR="00E5704C" w:rsidRPr="00325DC3" w:rsidRDefault="00E5704C" w:rsidP="004F50A9">
      <w:pPr>
        <w:spacing w:before="0" w:after="0" w:line="240" w:lineRule="auto"/>
        <w:jc w:val="left"/>
        <w:rPr>
          <w:rFonts w:eastAsia="Times New Roman" w:cs="Times New Roman"/>
          <w:color w:val="0070C0"/>
          <w:lang w:eastAsia="de-CH"/>
        </w:rPr>
      </w:pPr>
      <w:r w:rsidRPr="00325DC3">
        <w:rPr>
          <w:rFonts w:eastAsia="Times New Roman" w:cs="Times New Roman"/>
          <w:color w:val="0070C0"/>
          <w:lang w:eastAsia="de-CH"/>
        </w:rPr>
        <w:t>Die Beratungsgespräch</w:t>
      </w:r>
      <w:r w:rsidR="00325DC3">
        <w:rPr>
          <w:rFonts w:eastAsia="Times New Roman" w:cs="Times New Roman"/>
          <w:color w:val="0070C0"/>
          <w:lang w:eastAsia="de-CH"/>
        </w:rPr>
        <w:t>e</w:t>
      </w:r>
      <w:r w:rsidRPr="00325DC3">
        <w:rPr>
          <w:rFonts w:eastAsia="Times New Roman" w:cs="Times New Roman"/>
          <w:color w:val="0070C0"/>
          <w:lang w:eastAsia="de-CH"/>
        </w:rPr>
        <w:t xml:space="preserve"> können persönlich, telefonisch und per mail erfolgen.</w:t>
      </w:r>
    </w:p>
    <w:p w14:paraId="39B6484B" w14:textId="472A8051" w:rsidR="00E5704C" w:rsidRPr="00325DC3" w:rsidRDefault="00E5704C" w:rsidP="004F50A9">
      <w:pPr>
        <w:spacing w:before="0" w:after="0" w:line="240" w:lineRule="auto"/>
        <w:jc w:val="left"/>
        <w:rPr>
          <w:rFonts w:eastAsia="Times New Roman" w:cs="Times New Roman"/>
          <w:color w:val="0070C0"/>
          <w:lang w:eastAsia="de-CH"/>
        </w:rPr>
      </w:pPr>
    </w:p>
    <w:p w14:paraId="7E61B4F5" w14:textId="6627B5DE" w:rsidR="00E5704C" w:rsidRPr="00463172" w:rsidRDefault="00E5704C" w:rsidP="00463172">
      <w:pPr>
        <w:spacing w:before="0" w:after="0" w:line="240" w:lineRule="auto"/>
        <w:jc w:val="left"/>
        <w:rPr>
          <w:rFonts w:eastAsia="Times New Roman" w:cs="Times New Roman"/>
          <w:b/>
          <w:lang w:eastAsia="de-CH"/>
        </w:rPr>
      </w:pPr>
    </w:p>
    <w:p w14:paraId="01833D30" w14:textId="77777777" w:rsidR="009C0AE9" w:rsidRPr="001C5B96" w:rsidRDefault="00B54592" w:rsidP="004524A1">
      <w:pPr>
        <w:pStyle w:val="berschrift1"/>
        <w:shd w:val="clear" w:color="auto" w:fill="FFC000" w:themeFill="accent4"/>
      </w:pPr>
      <w:bookmarkStart w:id="5" w:name="_Toc191975110"/>
      <w:r w:rsidRPr="001C5B96">
        <w:t>2.</w:t>
      </w:r>
      <w:r w:rsidR="009C0AE9" w:rsidRPr="001C5B96">
        <w:t xml:space="preserve"> </w:t>
      </w:r>
      <w:r w:rsidR="008D204E" w:rsidRPr="001C5B96">
        <w:t>Allgemeines über Beistandschaften</w:t>
      </w:r>
      <w:bookmarkEnd w:id="5"/>
    </w:p>
    <w:p w14:paraId="1FF7B756" w14:textId="356C5E02" w:rsidR="00AA758A" w:rsidRPr="0058403A" w:rsidRDefault="00AA758A" w:rsidP="00BD53C9">
      <w:pPr>
        <w:pStyle w:val="berschrift2"/>
      </w:pPr>
      <w:bookmarkStart w:id="6" w:name="_Toc191975111"/>
      <w:r w:rsidRPr="0058403A">
        <w:t xml:space="preserve">2.1. </w:t>
      </w:r>
      <w:r>
        <w:t>KESB – Beistand</w:t>
      </w:r>
      <w:r w:rsidR="00B944BC">
        <w:t>sperson</w:t>
      </w:r>
      <w:r>
        <w:t>: Wer macht was?</w:t>
      </w:r>
      <w:bookmarkEnd w:id="6"/>
    </w:p>
    <w:p w14:paraId="18B20283" w14:textId="54D92F68" w:rsidR="001356E4" w:rsidRPr="005D0FAD" w:rsidRDefault="001356E4" w:rsidP="001356E4">
      <w:r>
        <w:t xml:space="preserve">Die Kindes- und Erwachsenenschutzbehörde </w:t>
      </w:r>
      <w:r w:rsidRPr="001356E4">
        <w:rPr>
          <w:b/>
          <w:bCs/>
        </w:rPr>
        <w:t>KESB</w:t>
      </w:r>
      <w:r>
        <w:t xml:space="preserve"> ist je nach Kanton ein Gericht oder eine gerichtsähnliche Behörde. Sie schützt und kümmert sich um hilfsbedürftige Kinder und Erwachsene und </w:t>
      </w:r>
      <w:r w:rsidRPr="00A43862">
        <w:rPr>
          <w:b/>
          <w:bCs/>
        </w:rPr>
        <w:t>entscheidet</w:t>
      </w:r>
      <w:r>
        <w:t xml:space="preserve">, wie diese im Alltag begleitet und unterstützt werden können. Jeder Entscheid der KESB kann mittels Beschwerde von einem unabhängigen Gericht überprüft werden. Auf der dreisprachigen </w:t>
      </w:r>
      <w:r w:rsidR="00177DE0">
        <w:t xml:space="preserve">Informationsplattform </w:t>
      </w:r>
      <w:proofErr w:type="gramStart"/>
      <w:r w:rsidR="00177DE0">
        <w:t>KESB.KURZ.ERKLÄRT</w:t>
      </w:r>
      <w:proofErr w:type="gramEnd"/>
      <w:r w:rsidR="00177DE0">
        <w:t>.</w:t>
      </w:r>
      <w:r w:rsidR="00177DE0">
        <w:rPr>
          <w:rStyle w:val="Funotenzeichen"/>
        </w:rPr>
        <w:footnoteReference w:id="3"/>
      </w:r>
      <w:r>
        <w:t xml:space="preserve"> finden sich einfach verständliche Informationen rund um die KESB. </w:t>
      </w:r>
      <w:r w:rsidR="009D4019">
        <w:t xml:space="preserve">Neben den Unterstützungsmöglichkeiten wird auch der Ablauf eines KESB-Verfahrens beschrieben. </w:t>
      </w:r>
      <w:r>
        <w:t xml:space="preserve">Auch eine Suchfunktion für die zuständige KESB ist </w:t>
      </w:r>
      <w:r w:rsidR="009D4019">
        <w:t>auf der Plattform</w:t>
      </w:r>
      <w:r>
        <w:t xml:space="preserve"> zu finden. </w:t>
      </w:r>
    </w:p>
    <w:p w14:paraId="45B3E9B5" w14:textId="27B53378" w:rsidR="00AA758A" w:rsidRDefault="00AA758A" w:rsidP="00AA758A">
      <w:r w:rsidRPr="001356E4">
        <w:rPr>
          <w:b/>
          <w:bCs/>
        </w:rPr>
        <w:t>Beistandspersonen</w:t>
      </w:r>
      <w:r>
        <w:t xml:space="preserve"> setzen die Massnahmen um, die durch die KESB angeordnet wurden. Sie </w:t>
      </w:r>
      <w:r w:rsidRPr="00A43862">
        <w:rPr>
          <w:b/>
          <w:bCs/>
        </w:rPr>
        <w:t>begleiten und unterstützen</w:t>
      </w:r>
      <w:r>
        <w:t xml:space="preserve"> hilfsbedürftige Kinder und Erwachsene. Je nach Situation beauftragt die KESB eine private Beistandsperson (nahestehende oder sozial engagierte Person), eine Fachbeistandsperson (z.B. eine Anwältin) oder eine Berufsbeistandsperson (führt hauptberuflich Beistandschaften). </w:t>
      </w:r>
      <w:r w:rsidR="00777B70">
        <w:t xml:space="preserve">Zur Frage der </w:t>
      </w:r>
      <w:r w:rsidR="00777B70" w:rsidRPr="00B37909">
        <w:t>geeigneten Beistandsperson</w:t>
      </w:r>
      <w:r w:rsidR="00777B70">
        <w:t xml:space="preserve"> (wer passt zu wem?) gibt es Empfehlungen</w:t>
      </w:r>
      <w:r w:rsidR="00B37909">
        <w:rPr>
          <w:rStyle w:val="Funotenzeichen"/>
        </w:rPr>
        <w:footnoteReference w:id="4"/>
      </w:r>
      <w:r w:rsidR="00777B70">
        <w:t xml:space="preserve">. </w:t>
      </w:r>
    </w:p>
    <w:p w14:paraId="22CEFF14" w14:textId="5FF112CB" w:rsidR="0058403A" w:rsidRPr="0058403A" w:rsidRDefault="0058403A" w:rsidP="00BD53C9">
      <w:pPr>
        <w:pStyle w:val="berschrift2"/>
      </w:pPr>
      <w:bookmarkStart w:id="7" w:name="_Toc191975112"/>
      <w:r w:rsidRPr="0058403A">
        <w:t>2.</w:t>
      </w:r>
      <w:r w:rsidR="00AA758A">
        <w:t>2</w:t>
      </w:r>
      <w:r w:rsidRPr="0058403A">
        <w:t>. Wann wird eine Beistandschaft errichtet?</w:t>
      </w:r>
      <w:bookmarkEnd w:id="7"/>
    </w:p>
    <w:p w14:paraId="7A1C7549" w14:textId="50FDD5C9" w:rsidR="009B5B69" w:rsidRPr="005D0FAD" w:rsidRDefault="00946AFD" w:rsidP="005D0FAD">
      <w:bookmarkStart w:id="8" w:name="_Hlk191141225"/>
      <w:r w:rsidRPr="005D0FAD">
        <w:t xml:space="preserve">Eine Beistandschaft wird für eine erwachsene Person errichtet, wenn </w:t>
      </w:r>
      <w:r w:rsidR="00F85D66" w:rsidRPr="005D0FAD">
        <w:t xml:space="preserve">sie einen besonderen </w:t>
      </w:r>
      <w:r w:rsidR="00F85D66" w:rsidRPr="00614392">
        <w:rPr>
          <w:b/>
          <w:bCs/>
        </w:rPr>
        <w:t xml:space="preserve">Schutz nötig </w:t>
      </w:r>
      <w:r w:rsidR="00F85D66" w:rsidRPr="005D0FAD">
        <w:t xml:space="preserve">hat oder ihr </w:t>
      </w:r>
      <w:r w:rsidR="00F85D66" w:rsidRPr="00614392">
        <w:rPr>
          <w:b/>
          <w:bCs/>
        </w:rPr>
        <w:t>Wohl gefährdet</w:t>
      </w:r>
      <w:r w:rsidR="00F85D66" w:rsidRPr="005D0FAD">
        <w:t xml:space="preserve"> ist. </w:t>
      </w:r>
      <w:r w:rsidR="00BD7FD8" w:rsidRPr="005D0FAD">
        <w:t>Die Gründe dazu können vielfältig sein. Häufig können Aufgaben</w:t>
      </w:r>
      <w:r w:rsidR="00614392">
        <w:t xml:space="preserve"> im Alltag </w:t>
      </w:r>
      <w:r w:rsidR="00BD7FD8" w:rsidRPr="005D0FAD">
        <w:t xml:space="preserve">nicht </w:t>
      </w:r>
      <w:r w:rsidR="00614392">
        <w:t>(</w:t>
      </w:r>
      <w:r w:rsidR="00BD7FD8" w:rsidRPr="005D0FAD">
        <w:t>mehr</w:t>
      </w:r>
      <w:r w:rsidR="00614392">
        <w:t>)</w:t>
      </w:r>
      <w:r w:rsidR="00BD7FD8" w:rsidRPr="005D0FAD">
        <w:t xml:space="preserve"> ausreichend wahrgenommen werden. </w:t>
      </w:r>
    </w:p>
    <w:bookmarkEnd w:id="8"/>
    <w:p w14:paraId="30CC60C0" w14:textId="14A1BB9C" w:rsidR="00F85D66" w:rsidRDefault="00296997" w:rsidP="005D0FAD">
      <w:r>
        <w:t xml:space="preserve">Eine hilfsbedürftige Person kann sich in einer solchen Situation selbst an die KESB wenden. Manchmal erfolgt auch eine Kontaktnahme </w:t>
      </w:r>
      <w:r w:rsidR="00F85D66">
        <w:t>durch nahestehende Personen oder</w:t>
      </w:r>
      <w:r>
        <w:t xml:space="preserve"> eine </w:t>
      </w:r>
      <w:r w:rsidRPr="00296997">
        <w:rPr>
          <w:b/>
          <w:bCs/>
        </w:rPr>
        <w:t xml:space="preserve">Meldung </w:t>
      </w:r>
      <w:r>
        <w:t xml:space="preserve">einer </w:t>
      </w:r>
      <w:r w:rsidR="00F85D66">
        <w:t>Institution</w:t>
      </w:r>
      <w:r>
        <w:t>. Die KESB prüft in der Folge</w:t>
      </w:r>
      <w:r w:rsidR="00F85D66">
        <w:t>, ob ein</w:t>
      </w:r>
      <w:r w:rsidR="0035407B">
        <w:t xml:space="preserve"> Schutzbedarf </w:t>
      </w:r>
      <w:r w:rsidR="00F85D66">
        <w:t xml:space="preserve">und </w:t>
      </w:r>
      <w:r w:rsidR="0035407B">
        <w:t xml:space="preserve">eine </w:t>
      </w:r>
      <w:r w:rsidR="00F85D66">
        <w:t xml:space="preserve">Hilfsbedürftigkeit vorliegen. Wenn die KESB eine Beistandschaft errichtet, werden im Entscheid die Gründe für die Errichtung </w:t>
      </w:r>
      <w:r w:rsidR="004D1039">
        <w:t>genannt</w:t>
      </w:r>
      <w:r w:rsidR="00F85D66">
        <w:t xml:space="preserve">. </w:t>
      </w:r>
      <w:r w:rsidR="00F63DD4">
        <w:t xml:space="preserve">Ausserdem werden </w:t>
      </w:r>
      <w:r>
        <w:t xml:space="preserve">die </w:t>
      </w:r>
      <w:r w:rsidR="00F63DD4">
        <w:t>Aufgaben</w:t>
      </w:r>
      <w:r w:rsidR="00A16D11">
        <w:t xml:space="preserve"> </w:t>
      </w:r>
      <w:r>
        <w:t xml:space="preserve">beschrieben, die </w:t>
      </w:r>
      <w:r w:rsidR="00F63DD4">
        <w:t>an die Beistandsperson übertragen</w:t>
      </w:r>
      <w:r>
        <w:t xml:space="preserve"> werden</w:t>
      </w:r>
      <w:r w:rsidR="0058403A">
        <w:t>.</w:t>
      </w:r>
      <w:r w:rsidR="00F63DD4">
        <w:t xml:space="preserve"> </w:t>
      </w:r>
    </w:p>
    <w:p w14:paraId="2BA88549" w14:textId="25FC62DD" w:rsidR="00F85D66" w:rsidRDefault="00F85D66" w:rsidP="002407CC">
      <w:r>
        <w:t xml:space="preserve">Wenn für eine Person eine Beistandschaft errichtet wird, bedeutet </w:t>
      </w:r>
      <w:r w:rsidR="0058403A">
        <w:t>das</w:t>
      </w:r>
      <w:r>
        <w:t xml:space="preserve"> nicht, dass sie keine Rechte für eigene Entscheidungen oder Handlungen mehr hat.</w:t>
      </w:r>
      <w:r w:rsidR="00F63DD4">
        <w:t xml:space="preserve"> Die </w:t>
      </w:r>
      <w:r w:rsidR="00F63DD4" w:rsidRPr="008B42A0">
        <w:rPr>
          <w:b/>
          <w:bCs/>
        </w:rPr>
        <w:t>v</w:t>
      </w:r>
      <w:r w:rsidR="00F63DD4" w:rsidRPr="00383FB8">
        <w:rPr>
          <w:b/>
          <w:bCs/>
        </w:rPr>
        <w:t>erbl</w:t>
      </w:r>
      <w:r w:rsidR="00383FB8" w:rsidRPr="00383FB8">
        <w:rPr>
          <w:b/>
          <w:bCs/>
        </w:rPr>
        <w:t xml:space="preserve">eibenden </w:t>
      </w:r>
      <w:r w:rsidR="00F63DD4" w:rsidRPr="00383FB8">
        <w:rPr>
          <w:b/>
          <w:bCs/>
        </w:rPr>
        <w:t>Entscheidungsmöglichkeiten</w:t>
      </w:r>
      <w:r w:rsidR="00F63DD4">
        <w:t xml:space="preserve"> </w:t>
      </w:r>
      <w:r w:rsidR="00383FB8">
        <w:t>der</w:t>
      </w:r>
      <w:r w:rsidR="00F63DD4">
        <w:t xml:space="preserve"> </w:t>
      </w:r>
      <w:proofErr w:type="spellStart"/>
      <w:r w:rsidR="009D730C">
        <w:t>verbeiständete</w:t>
      </w:r>
      <w:r w:rsidR="00F63DD4">
        <w:t>n</w:t>
      </w:r>
      <w:proofErr w:type="spellEnd"/>
      <w:r w:rsidR="00F63DD4">
        <w:t xml:space="preserve"> Person müssen respektiert und geachtet werden. </w:t>
      </w:r>
      <w:r w:rsidR="00BD7FD8">
        <w:t xml:space="preserve">Folgende Begrifflichkeiten sind </w:t>
      </w:r>
      <w:r w:rsidR="00383FB8">
        <w:t>dabei</w:t>
      </w:r>
      <w:r w:rsidR="00BD7FD8">
        <w:t xml:space="preserve"> zentral:</w:t>
      </w:r>
      <w:r w:rsidR="00F63DD4">
        <w:t xml:space="preserve"> die Urteilsfähigkeit, die Handlungsfähigkeit, die Selbstbestimmung</w:t>
      </w:r>
      <w:r w:rsidR="00BD7FD8">
        <w:t xml:space="preserve"> und</w:t>
      </w:r>
      <w:r w:rsidR="00F63DD4">
        <w:t xml:space="preserve"> die höchstpersönlichen Rechte</w:t>
      </w:r>
      <w:r w:rsidR="00BD7FD8">
        <w:t xml:space="preserve">. </w:t>
      </w:r>
      <w:r w:rsidR="0058403A">
        <w:t xml:space="preserve">Auch gibt es verschiedene Arten von Beistandschaften. In </w:t>
      </w:r>
      <w:r w:rsidR="00383FB8">
        <w:t xml:space="preserve">den folgenden </w:t>
      </w:r>
      <w:r w:rsidR="0058403A">
        <w:t>Kapitel</w:t>
      </w:r>
      <w:r w:rsidR="00383FB8">
        <w:t>n</w:t>
      </w:r>
      <w:r w:rsidR="0058403A">
        <w:t xml:space="preserve"> werden diese Begriffe näher erläutert.</w:t>
      </w:r>
    </w:p>
    <w:p w14:paraId="64E3A51F" w14:textId="2605F87F" w:rsidR="008D204E" w:rsidRPr="00490DA9" w:rsidRDefault="008D204E" w:rsidP="00BD53C9">
      <w:pPr>
        <w:pStyle w:val="berschrift2"/>
      </w:pPr>
      <w:bookmarkStart w:id="9" w:name="_2.3._Urteilsfähigkeit"/>
      <w:bookmarkStart w:id="10" w:name="_Toc191975113"/>
      <w:bookmarkEnd w:id="9"/>
      <w:r w:rsidRPr="00490DA9">
        <w:t>2.</w:t>
      </w:r>
      <w:r w:rsidR="00AA758A">
        <w:t>3</w:t>
      </w:r>
      <w:r w:rsidRPr="00490DA9">
        <w:t>. Urteilsfähigkeit</w:t>
      </w:r>
      <w:bookmarkEnd w:id="10"/>
    </w:p>
    <w:p w14:paraId="13003520" w14:textId="77777777" w:rsidR="00A93BA0" w:rsidRDefault="00D349F3" w:rsidP="005D0FAD">
      <w:r w:rsidRPr="005D0FAD">
        <w:t xml:space="preserve">Urteilsfähigkeit bedeutet, dass eine Person </w:t>
      </w:r>
      <w:r w:rsidRPr="00B0512A">
        <w:rPr>
          <w:b/>
          <w:bCs/>
        </w:rPr>
        <w:t xml:space="preserve">vernunftgemäss handeln </w:t>
      </w:r>
      <w:proofErr w:type="gramStart"/>
      <w:r w:rsidRPr="005D0FAD">
        <w:t>kann</w:t>
      </w:r>
      <w:proofErr w:type="gramEnd"/>
      <w:r w:rsidR="00574A5C">
        <w:rPr>
          <w:rStyle w:val="Funotenzeichen"/>
        </w:rPr>
        <w:footnoteReference w:id="5"/>
      </w:r>
      <w:r w:rsidRPr="005D0FAD">
        <w:t>. Sie kann ihr Handeln begründen (</w:t>
      </w:r>
      <w:r w:rsidR="00093A1D">
        <w:t>w</w:t>
      </w:r>
      <w:r w:rsidRPr="005D0FAD">
        <w:t>eshalb mache ich etwas?) und auch die Folgen ihres Tuns abschätzen (</w:t>
      </w:r>
      <w:r w:rsidR="00093A1D">
        <w:t>w</w:t>
      </w:r>
      <w:r w:rsidRPr="005D0FAD">
        <w:t xml:space="preserve">as geschieht, wenn ich das mache?). </w:t>
      </w:r>
    </w:p>
    <w:p w14:paraId="0C42810A" w14:textId="34E5A465" w:rsidR="00D50E8B" w:rsidRPr="005D0FAD" w:rsidRDefault="004D1039" w:rsidP="005D0FAD">
      <w:r w:rsidRPr="005D0FAD">
        <w:t xml:space="preserve">Bei Erwachsenen </w:t>
      </w:r>
      <w:r w:rsidR="00CB5DCD">
        <w:t>wird</w:t>
      </w:r>
      <w:r w:rsidRPr="005D0FAD">
        <w:t xml:space="preserve"> </w:t>
      </w:r>
      <w:r w:rsidR="00093A1D">
        <w:t xml:space="preserve">grundsätzlich </w:t>
      </w:r>
      <w:r w:rsidRPr="005D0FAD">
        <w:t>davon aus</w:t>
      </w:r>
      <w:r w:rsidR="00CB5DCD">
        <w:t>gegangen</w:t>
      </w:r>
      <w:r w:rsidRPr="005D0FAD">
        <w:t xml:space="preserve">, dass sie urteilsfähig sind. </w:t>
      </w:r>
      <w:r w:rsidR="005D6355">
        <w:t>Bei</w:t>
      </w:r>
      <w:r w:rsidRPr="005D0FAD">
        <w:t xml:space="preserve"> Menschen mit einer </w:t>
      </w:r>
      <w:r w:rsidR="00BD07A4">
        <w:t>kognitiven Einschränkung</w:t>
      </w:r>
      <w:r w:rsidRPr="005D0FAD">
        <w:t xml:space="preserve"> oder einer Demenzerkrankung muss die Urteilsfähigkeit </w:t>
      </w:r>
      <w:r w:rsidRPr="00B0512A">
        <w:rPr>
          <w:b/>
          <w:bCs/>
        </w:rPr>
        <w:t>im Einzelfall geprüft</w:t>
      </w:r>
      <w:r w:rsidRPr="005D0FAD">
        <w:t xml:space="preserve"> werden. </w:t>
      </w:r>
      <w:r w:rsidR="00E02661">
        <w:t xml:space="preserve">Das heisst, die Urteilsfähigkeit ist nicht generell vorhanden oder nicht, sondern dies ist jeweils für die anstehende Entscheidung zu beurteilen. </w:t>
      </w:r>
      <w:r w:rsidRPr="005D0FAD">
        <w:t>Eine Alzheimererkrankung kann</w:t>
      </w:r>
      <w:r w:rsidR="00A16D11">
        <w:t xml:space="preserve"> beispielsweise</w:t>
      </w:r>
      <w:r w:rsidRPr="005D0FAD">
        <w:t xml:space="preserve"> dazu führen, dass eine Person den Verkauf einer Liegenschaft nicht beurteilen kann. Sie ist aber noch in der Lage, zu entscheiden, was sie anziehen, essen oder trinken möchte. </w:t>
      </w:r>
      <w:r w:rsidR="00D82FE3">
        <w:t xml:space="preserve">Die </w:t>
      </w:r>
      <w:r w:rsidRPr="005D0FAD">
        <w:t xml:space="preserve">Urteilsfähigkeit </w:t>
      </w:r>
      <w:r w:rsidR="00D82FE3">
        <w:t>kann</w:t>
      </w:r>
      <w:r w:rsidR="00D82FE3" w:rsidRPr="005D0FAD">
        <w:t xml:space="preserve"> </w:t>
      </w:r>
      <w:r w:rsidRPr="005D0FAD">
        <w:t>auch zeitlich begrenzt</w:t>
      </w:r>
      <w:r w:rsidR="00D82FE3">
        <w:t xml:space="preserve"> sein</w:t>
      </w:r>
      <w:r w:rsidRPr="005D0FAD">
        <w:t>. Das he</w:t>
      </w:r>
      <w:r w:rsidR="007853D8" w:rsidRPr="005D0FAD">
        <w:t>iss</w:t>
      </w:r>
      <w:r w:rsidRPr="005D0FAD">
        <w:t>t, dass eine Person nur zu einem bestimmten Zeitpunkt urteilsfähig sein kann</w:t>
      </w:r>
      <w:r w:rsidR="00CF00A9">
        <w:t xml:space="preserve">, zu einem andern aber </w:t>
      </w:r>
      <w:r w:rsidR="00093A1D">
        <w:t>nicht</w:t>
      </w:r>
      <w:r w:rsidRPr="005D0FAD">
        <w:t xml:space="preserve">. Zum Beispiel nach einem Drogenkonsum oder </w:t>
      </w:r>
      <w:r w:rsidR="00A16D11">
        <w:t>während</w:t>
      </w:r>
      <w:r w:rsidRPr="005D0FAD">
        <w:t xml:space="preserve"> einer schweren psychischen Krise.</w:t>
      </w:r>
    </w:p>
    <w:p w14:paraId="6E5D09E3" w14:textId="77777777" w:rsidR="00D349F3" w:rsidRPr="005D0FAD" w:rsidRDefault="00D349F3" w:rsidP="00836324">
      <w:pPr>
        <w:spacing w:after="120"/>
      </w:pPr>
      <w:r w:rsidRPr="005D0FAD">
        <w:t>Die Urteilsfähigkeit setzt sich aus zwei Komponenten zusammen:</w:t>
      </w:r>
    </w:p>
    <w:p w14:paraId="02513E95" w14:textId="766CD8B8" w:rsidR="00D349F3" w:rsidRPr="00D349F3" w:rsidRDefault="00D349F3" w:rsidP="002123B1">
      <w:pPr>
        <w:pStyle w:val="Listenabsatz"/>
        <w:numPr>
          <w:ilvl w:val="0"/>
          <w:numId w:val="16"/>
        </w:numPr>
        <w:spacing w:after="120"/>
        <w:ind w:left="714" w:hanging="357"/>
        <w:contextualSpacing w:val="0"/>
        <w:jc w:val="left"/>
      </w:pPr>
      <w:r w:rsidRPr="00D349F3">
        <w:rPr>
          <w:b/>
          <w:bCs/>
        </w:rPr>
        <w:t>Verstandeskomponente</w:t>
      </w:r>
      <w:r w:rsidR="007D64A3" w:rsidRPr="007D64A3">
        <w:t xml:space="preserve"> </w:t>
      </w:r>
      <w:r w:rsidR="007D64A3" w:rsidRPr="007D64A3">
        <w:rPr>
          <w:b/>
          <w:bCs/>
        </w:rPr>
        <w:t>(kognitiv)</w:t>
      </w:r>
      <w:r w:rsidRPr="007D64A3">
        <w:t>:</w:t>
      </w:r>
      <w:r w:rsidRPr="00D349F3">
        <w:t xml:space="preserve"> </w:t>
      </w:r>
      <w:r w:rsidR="007D64A3">
        <w:br/>
      </w:r>
      <w:r w:rsidRPr="00D349F3">
        <w:t>Fähigkeit, Bedeutung und Konsequenzen einer Rechtshandlung zu erkennen</w:t>
      </w:r>
      <w:r w:rsidR="005D79B7">
        <w:t>.</w:t>
      </w:r>
    </w:p>
    <w:p w14:paraId="01DA8A03" w14:textId="194A8FFB" w:rsidR="007559EA" w:rsidRDefault="00D349F3" w:rsidP="002123B1">
      <w:pPr>
        <w:pStyle w:val="Listenabsatz"/>
        <w:numPr>
          <w:ilvl w:val="0"/>
          <w:numId w:val="16"/>
        </w:numPr>
        <w:ind w:left="714" w:hanging="357"/>
        <w:contextualSpacing w:val="0"/>
        <w:jc w:val="left"/>
      </w:pPr>
      <w:r w:rsidRPr="00D349F3">
        <w:rPr>
          <w:b/>
          <w:bCs/>
        </w:rPr>
        <w:t>Willenskomponente</w:t>
      </w:r>
      <w:r w:rsidR="007D64A3">
        <w:rPr>
          <w:b/>
          <w:bCs/>
        </w:rPr>
        <w:t xml:space="preserve"> (volitiv)</w:t>
      </w:r>
      <w:r w:rsidRPr="00D349F3">
        <w:t xml:space="preserve">: </w:t>
      </w:r>
      <w:r w:rsidR="007D64A3">
        <w:br/>
      </w:r>
      <w:r w:rsidRPr="00D349F3">
        <w:t>Fähigkeit, entsprechend dem selbst gebildeten Willen zu handeln.</w:t>
      </w:r>
    </w:p>
    <w:p w14:paraId="37ED4B31" w14:textId="77777777" w:rsidR="00452563" w:rsidRDefault="00452563" w:rsidP="00452563">
      <w:pPr>
        <w:spacing w:before="0" w:after="0"/>
      </w:pPr>
    </w:p>
    <w:tbl>
      <w:tblPr>
        <w:tblStyle w:val="Tabellenraster"/>
        <w:tblW w:w="0" w:type="auto"/>
        <w:tblLook w:val="04A0" w:firstRow="1" w:lastRow="0" w:firstColumn="1" w:lastColumn="0" w:noHBand="0" w:noVBand="1"/>
      </w:tblPr>
      <w:tblGrid>
        <w:gridCol w:w="9344"/>
      </w:tblGrid>
      <w:tr w:rsidR="005D0FAD" w14:paraId="3930EF07" w14:textId="77777777" w:rsidTr="00DE738A">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56A66D2" w14:textId="147810DB" w:rsidR="005D0FAD" w:rsidRPr="005D0FAD" w:rsidRDefault="00CB5DCD" w:rsidP="00C37E95">
            <w:pPr>
              <w:spacing w:after="120"/>
              <w:rPr>
                <w:b/>
                <w:bCs/>
              </w:rPr>
            </w:pPr>
            <w:r>
              <w:rPr>
                <w:b/>
                <w:bCs/>
              </w:rPr>
              <w:t xml:space="preserve">Prüfen der </w:t>
            </w:r>
            <w:r w:rsidR="005D0FAD" w:rsidRPr="005D0FAD">
              <w:rPr>
                <w:b/>
                <w:bCs/>
              </w:rPr>
              <w:t>Urteilsfähigkeit</w:t>
            </w:r>
          </w:p>
          <w:p w14:paraId="7DF7582F" w14:textId="0EA32610" w:rsidR="00BD07A4" w:rsidRDefault="005D0FAD" w:rsidP="00BD07A4">
            <w:pPr>
              <w:spacing w:after="0"/>
              <w:jc w:val="left"/>
              <w:rPr>
                <w:sz w:val="20"/>
                <w:szCs w:val="20"/>
              </w:rPr>
            </w:pPr>
            <w:r w:rsidRPr="00DE738A">
              <w:rPr>
                <w:sz w:val="20"/>
                <w:szCs w:val="20"/>
              </w:rPr>
              <w:t>Die Verstandes</w:t>
            </w:r>
            <w:r w:rsidR="0023375A">
              <w:rPr>
                <w:sz w:val="20"/>
                <w:szCs w:val="20"/>
              </w:rPr>
              <w:t>-</w:t>
            </w:r>
            <w:r w:rsidR="0072275B">
              <w:rPr>
                <w:sz w:val="20"/>
                <w:szCs w:val="20"/>
              </w:rPr>
              <w:t xml:space="preserve"> und </w:t>
            </w:r>
            <w:r w:rsidR="0023375A">
              <w:rPr>
                <w:sz w:val="20"/>
                <w:szCs w:val="20"/>
              </w:rPr>
              <w:t>Willens</w:t>
            </w:r>
            <w:r w:rsidRPr="00DE738A">
              <w:rPr>
                <w:sz w:val="20"/>
                <w:szCs w:val="20"/>
              </w:rPr>
              <w:t xml:space="preserve">komponente </w:t>
            </w:r>
            <w:r w:rsidR="00CC238F">
              <w:rPr>
                <w:sz w:val="20"/>
                <w:szCs w:val="20"/>
              </w:rPr>
              <w:t xml:space="preserve">(s. oben) </w:t>
            </w:r>
            <w:r w:rsidRPr="00DE738A">
              <w:rPr>
                <w:sz w:val="20"/>
                <w:szCs w:val="20"/>
              </w:rPr>
              <w:t>können mit folgenden Fragen überprüft werden</w:t>
            </w:r>
            <w:r w:rsidR="00CC238F">
              <w:rPr>
                <w:sz w:val="20"/>
                <w:szCs w:val="20"/>
              </w:rPr>
              <w:t xml:space="preserve">: </w:t>
            </w:r>
          </w:p>
          <w:p w14:paraId="14FEF15F" w14:textId="33448D3B" w:rsidR="005D0FAD" w:rsidRPr="00CB5DCD" w:rsidRDefault="005D0FAD" w:rsidP="00CB5DCD">
            <w:pPr>
              <w:pStyle w:val="Listenabsatz"/>
              <w:numPr>
                <w:ilvl w:val="0"/>
                <w:numId w:val="1"/>
              </w:numPr>
              <w:jc w:val="left"/>
              <w:rPr>
                <w:sz w:val="20"/>
                <w:szCs w:val="20"/>
              </w:rPr>
            </w:pPr>
            <w:r w:rsidRPr="00CB5DCD">
              <w:rPr>
                <w:sz w:val="20"/>
                <w:szCs w:val="20"/>
              </w:rPr>
              <w:t xml:space="preserve">Kann die Person die Informationen, die sie zur Situation bekommt, in eigenen Worten wiedergeben? </w:t>
            </w:r>
          </w:p>
          <w:p w14:paraId="137E8B60" w14:textId="77777777" w:rsidR="005D0FAD" w:rsidRPr="00DE738A" w:rsidRDefault="005D0FAD" w:rsidP="002123B1">
            <w:pPr>
              <w:pStyle w:val="Listenabsatz"/>
              <w:numPr>
                <w:ilvl w:val="0"/>
                <w:numId w:val="17"/>
              </w:numPr>
              <w:ind w:left="714" w:hanging="357"/>
              <w:contextualSpacing w:val="0"/>
              <w:rPr>
                <w:sz w:val="20"/>
                <w:szCs w:val="20"/>
              </w:rPr>
            </w:pPr>
            <w:r w:rsidRPr="00DE738A">
              <w:rPr>
                <w:sz w:val="20"/>
                <w:szCs w:val="20"/>
              </w:rPr>
              <w:t xml:space="preserve">Kann die Person sagen, was gut und was schlecht ist, wenn sie sich so entscheidet? </w:t>
            </w:r>
          </w:p>
          <w:p w14:paraId="78B5AEC0" w14:textId="77777777" w:rsidR="005D0FAD" w:rsidRPr="00DE738A" w:rsidRDefault="005D0FAD" w:rsidP="002123B1">
            <w:pPr>
              <w:pStyle w:val="Listenabsatz"/>
              <w:numPr>
                <w:ilvl w:val="0"/>
                <w:numId w:val="17"/>
              </w:numPr>
              <w:ind w:left="714" w:hanging="357"/>
              <w:contextualSpacing w:val="0"/>
              <w:rPr>
                <w:sz w:val="20"/>
                <w:szCs w:val="20"/>
              </w:rPr>
            </w:pPr>
            <w:r w:rsidRPr="00DE738A">
              <w:rPr>
                <w:sz w:val="20"/>
                <w:szCs w:val="20"/>
              </w:rPr>
              <w:t>Kann die Person angeben, welche Auswirkungen die Entscheidung auf ihr Leben haben könnte? Ist sie sich im Klaren, was passiert, wenn sie dies nicht tut?</w:t>
            </w:r>
          </w:p>
          <w:p w14:paraId="3DA68B0B" w14:textId="328D4523" w:rsidR="00BD07A4" w:rsidRPr="00C37E95" w:rsidRDefault="005D0FAD" w:rsidP="002123B1">
            <w:pPr>
              <w:pStyle w:val="Listenabsatz"/>
              <w:numPr>
                <w:ilvl w:val="0"/>
                <w:numId w:val="17"/>
              </w:numPr>
              <w:spacing w:after="120"/>
              <w:ind w:left="714" w:hanging="357"/>
              <w:contextualSpacing w:val="0"/>
              <w:rPr>
                <w:sz w:val="20"/>
                <w:szCs w:val="20"/>
              </w:rPr>
            </w:pPr>
            <w:r w:rsidRPr="00DE738A">
              <w:rPr>
                <w:sz w:val="20"/>
                <w:szCs w:val="20"/>
              </w:rPr>
              <w:t>Kann die Person ihre Meinung gegen andere Meinungen verteidigen?</w:t>
            </w:r>
          </w:p>
        </w:tc>
      </w:tr>
    </w:tbl>
    <w:p w14:paraId="5418B86A" w14:textId="68E076D4" w:rsidR="00CB5DCD" w:rsidRPr="00203333" w:rsidRDefault="00A93BA0" w:rsidP="00F718A9">
      <w:pPr>
        <w:spacing w:after="360"/>
        <w:rPr>
          <w:color w:val="000000" w:themeColor="text1"/>
        </w:rPr>
      </w:pPr>
      <w:r>
        <w:br/>
      </w:r>
      <w:r w:rsidR="002E781A">
        <w:t>Eine Beistandsperson prüft die Urteilsfähigkeit bei anstehenden Entscheidungen fortlaufend. Bei E</w:t>
      </w:r>
      <w:r w:rsidR="00335D97">
        <w:t xml:space="preserve">ntscheidungen mit grosser Tragweite </w:t>
      </w:r>
      <w:r w:rsidR="00E70994">
        <w:t>oder bei</w:t>
      </w:r>
      <w:r w:rsidR="00335D97">
        <w:t xml:space="preserve"> Unklarheit der Urteilsfähigkeit </w:t>
      </w:r>
      <w:r w:rsidR="00CA214F">
        <w:t>wendet sich</w:t>
      </w:r>
      <w:r w:rsidR="00DA6D72">
        <w:t xml:space="preserve"> </w:t>
      </w:r>
      <w:r w:rsidR="00CB5DCD">
        <w:t xml:space="preserve">die Beistandsperson an die </w:t>
      </w:r>
      <w:proofErr w:type="spellStart"/>
      <w:r w:rsidR="00CB5DCD">
        <w:t>priBe</w:t>
      </w:r>
      <w:proofErr w:type="spellEnd"/>
      <w:r w:rsidR="00CB5DCD">
        <w:t>-Fachstelle</w:t>
      </w:r>
      <w:r w:rsidR="00FE1D26">
        <w:t xml:space="preserve">, um </w:t>
      </w:r>
      <w:r w:rsidR="00821F62">
        <w:t>das Vorgehen</w:t>
      </w:r>
      <w:r w:rsidR="00FE1D26">
        <w:t xml:space="preserve"> zu besprechen</w:t>
      </w:r>
      <w:r w:rsidR="00335D97">
        <w:t>.</w:t>
      </w:r>
      <w:r w:rsidR="002E781A">
        <w:t xml:space="preserve"> </w:t>
      </w:r>
      <w:r w:rsidR="00E70994">
        <w:t xml:space="preserve">Die KESB verlangt manchmal ein </w:t>
      </w:r>
      <w:r w:rsidR="00E70994" w:rsidRPr="00A93BA0">
        <w:rPr>
          <w:b/>
          <w:bCs/>
        </w:rPr>
        <w:t>Arztzeugnis</w:t>
      </w:r>
      <w:r w:rsidR="00E70994">
        <w:t xml:space="preserve">, wenn unklar ist, ob eine Person eine Entscheidung in einer wichtigen Angelegenheit </w:t>
      </w:r>
      <w:r w:rsidR="000F7999">
        <w:t>selbst</w:t>
      </w:r>
      <w:r w:rsidR="00E70994">
        <w:t xml:space="preserve"> treffen kann (s.</w:t>
      </w:r>
      <w:r w:rsidR="00E70994" w:rsidRPr="00203333">
        <w:rPr>
          <w:color w:val="000000" w:themeColor="text1"/>
        </w:rPr>
        <w:t xml:space="preserve"> </w:t>
      </w:r>
      <w:hyperlink w:anchor="_4.7.4._Zustimmungsbedürftige_Geschä" w:history="1">
        <w:r w:rsidR="008133E5" w:rsidRPr="00203333">
          <w:rPr>
            <w:rStyle w:val="Hyperlink"/>
            <w:color w:val="000000" w:themeColor="text1"/>
          </w:rPr>
          <w:t xml:space="preserve">Ziff. </w:t>
        </w:r>
        <w:r w:rsidR="000B4D59" w:rsidRPr="00203333">
          <w:rPr>
            <w:rStyle w:val="Hyperlink"/>
            <w:color w:val="000000" w:themeColor="text1"/>
          </w:rPr>
          <w:t>4.</w:t>
        </w:r>
        <w:r w:rsidR="009A48F3" w:rsidRPr="00203333">
          <w:rPr>
            <w:rStyle w:val="Hyperlink"/>
            <w:color w:val="000000" w:themeColor="text1"/>
          </w:rPr>
          <w:t>7.4</w:t>
        </w:r>
        <w:r w:rsidR="000B4D59" w:rsidRPr="00203333">
          <w:rPr>
            <w:rStyle w:val="Hyperlink"/>
            <w:color w:val="000000" w:themeColor="text1"/>
          </w:rPr>
          <w:t>.</w:t>
        </w:r>
      </w:hyperlink>
      <w:r w:rsidR="00E70994" w:rsidRPr="00203333">
        <w:rPr>
          <w:color w:val="000000" w:themeColor="text1"/>
        </w:rPr>
        <w:t>).</w:t>
      </w:r>
      <w:r w:rsidR="009169A9" w:rsidRPr="00203333">
        <w:rPr>
          <w:color w:val="000000" w:themeColor="text1"/>
        </w:rPr>
        <w:t xml:space="preserve"> </w:t>
      </w:r>
    </w:p>
    <w:p w14:paraId="65590F5D" w14:textId="7B342627" w:rsidR="008D204E" w:rsidRPr="00490DA9" w:rsidRDefault="008D204E" w:rsidP="00BD53C9">
      <w:pPr>
        <w:pStyle w:val="berschrift2"/>
      </w:pPr>
      <w:bookmarkStart w:id="11" w:name="_2.4._Handlungsfähigkeit"/>
      <w:bookmarkStart w:id="12" w:name="_Toc191975114"/>
      <w:bookmarkEnd w:id="11"/>
      <w:r w:rsidRPr="00490DA9">
        <w:t>2.</w:t>
      </w:r>
      <w:r w:rsidR="00AA758A">
        <w:t>4</w:t>
      </w:r>
      <w:r w:rsidRPr="00490DA9">
        <w:t>. Handlungsfähigkeit</w:t>
      </w:r>
      <w:bookmarkEnd w:id="12"/>
    </w:p>
    <w:p w14:paraId="24AF5188" w14:textId="0C19D234" w:rsidR="008D204E" w:rsidRPr="00D17C1B" w:rsidRDefault="00946AFD" w:rsidP="005D0FAD">
      <w:r w:rsidRPr="00D17C1B">
        <w:t xml:space="preserve">Handlungsfähig ist, wer </w:t>
      </w:r>
      <w:r w:rsidRPr="00F40560">
        <w:rPr>
          <w:b/>
          <w:bCs/>
        </w:rPr>
        <w:t>urteilsfähig</w:t>
      </w:r>
      <w:r w:rsidRPr="00D17C1B">
        <w:t xml:space="preserve"> und </w:t>
      </w:r>
      <w:r w:rsidRPr="00F40560">
        <w:rPr>
          <w:b/>
          <w:bCs/>
        </w:rPr>
        <w:t>volljährig</w:t>
      </w:r>
      <w:r w:rsidRPr="00D17C1B">
        <w:t xml:space="preserve"> ist</w:t>
      </w:r>
      <w:r w:rsidR="00E70994">
        <w:rPr>
          <w:rStyle w:val="Funotenzeichen"/>
        </w:rPr>
        <w:footnoteReference w:id="6"/>
      </w:r>
      <w:r w:rsidRPr="00D17C1B">
        <w:t>. Handlungsfähige Personen können durch ihre Handlungen Rechte und Pflichten begründen</w:t>
      </w:r>
      <w:r w:rsidR="00E70994">
        <w:rPr>
          <w:rStyle w:val="Funotenzeichen"/>
        </w:rPr>
        <w:footnoteReference w:id="7"/>
      </w:r>
      <w:r w:rsidR="00693018">
        <w:t>.</w:t>
      </w:r>
      <w:r w:rsidRPr="00D17C1B">
        <w:t xml:space="preserve"> </w:t>
      </w:r>
      <w:r w:rsidR="00693018">
        <w:t xml:space="preserve">Das heisst, sie können </w:t>
      </w:r>
      <w:r w:rsidRPr="00D17C1B">
        <w:t xml:space="preserve">z.B. </w:t>
      </w:r>
      <w:r w:rsidR="00E70994">
        <w:t xml:space="preserve">einen </w:t>
      </w:r>
      <w:r w:rsidR="00E70994" w:rsidRPr="001B6ADB">
        <w:rPr>
          <w:b/>
          <w:bCs/>
        </w:rPr>
        <w:t xml:space="preserve">Vertrag </w:t>
      </w:r>
      <w:r w:rsidRPr="001B6ADB">
        <w:rPr>
          <w:b/>
          <w:bCs/>
        </w:rPr>
        <w:t>abschliessen</w:t>
      </w:r>
      <w:r w:rsidRPr="00D17C1B">
        <w:t>.</w:t>
      </w:r>
    </w:p>
    <w:p w14:paraId="74D793B6" w14:textId="73CEEF4D" w:rsidR="00946AFD" w:rsidRPr="00203333" w:rsidRDefault="00946AFD" w:rsidP="005D0FAD">
      <w:pPr>
        <w:rPr>
          <w:color w:val="000000" w:themeColor="text1"/>
        </w:rPr>
      </w:pPr>
      <w:r w:rsidRPr="00F9062A">
        <w:t xml:space="preserve">Personen mit einer </w:t>
      </w:r>
      <w:r w:rsidRPr="00AC5CA6">
        <w:rPr>
          <w:b/>
          <w:bCs/>
        </w:rPr>
        <w:t>Vertretungsbeistandschaft</w:t>
      </w:r>
      <w:r w:rsidRPr="00D17C1B">
        <w:t xml:space="preserve"> </w:t>
      </w:r>
      <w:r w:rsidR="00312760">
        <w:t>bleiben</w:t>
      </w:r>
      <w:r w:rsidRPr="00D17C1B">
        <w:t xml:space="preserve"> grundsätzlich handlungsfähig und </w:t>
      </w:r>
      <w:r w:rsidRPr="00203333">
        <w:rPr>
          <w:color w:val="000000" w:themeColor="text1"/>
        </w:rPr>
        <w:t xml:space="preserve">können Verträge </w:t>
      </w:r>
      <w:r w:rsidR="001B6ADB" w:rsidRPr="00203333">
        <w:rPr>
          <w:color w:val="000000" w:themeColor="text1"/>
        </w:rPr>
        <w:t xml:space="preserve">weiterhin </w:t>
      </w:r>
      <w:r w:rsidR="000F7999" w:rsidRPr="00203333">
        <w:rPr>
          <w:color w:val="000000" w:themeColor="text1"/>
        </w:rPr>
        <w:t>selbst</w:t>
      </w:r>
      <w:r w:rsidRPr="00203333">
        <w:rPr>
          <w:color w:val="000000" w:themeColor="text1"/>
        </w:rPr>
        <w:t xml:space="preserve"> unterzeichnen (z.B. Miet-, Handy-</w:t>
      </w:r>
      <w:r w:rsidR="00312760" w:rsidRPr="00203333">
        <w:rPr>
          <w:color w:val="000000" w:themeColor="text1"/>
        </w:rPr>
        <w:t>,</w:t>
      </w:r>
      <w:r w:rsidRPr="00203333">
        <w:rPr>
          <w:color w:val="000000" w:themeColor="text1"/>
        </w:rPr>
        <w:t xml:space="preserve"> Versicherungsverträge)</w:t>
      </w:r>
      <w:r w:rsidR="00461A10" w:rsidRPr="00203333">
        <w:rPr>
          <w:color w:val="000000" w:themeColor="text1"/>
        </w:rPr>
        <w:t xml:space="preserve"> (s. </w:t>
      </w:r>
      <w:hyperlink w:anchor="_2.7.2._Vertretungsbeistandschaft_(A" w:history="1">
        <w:r w:rsidR="00C9028A" w:rsidRPr="00203333">
          <w:rPr>
            <w:rStyle w:val="Hyperlink"/>
            <w:color w:val="000000" w:themeColor="text1"/>
          </w:rPr>
          <w:t>Ziff.</w:t>
        </w:r>
        <w:r w:rsidR="00461A10" w:rsidRPr="00203333">
          <w:rPr>
            <w:rStyle w:val="Hyperlink"/>
            <w:color w:val="000000" w:themeColor="text1"/>
          </w:rPr>
          <w:t xml:space="preserve"> 2.</w:t>
        </w:r>
        <w:r w:rsidR="009A48F3" w:rsidRPr="00203333">
          <w:rPr>
            <w:rStyle w:val="Hyperlink"/>
            <w:color w:val="000000" w:themeColor="text1"/>
          </w:rPr>
          <w:t>7</w:t>
        </w:r>
        <w:r w:rsidR="00461A10" w:rsidRPr="00203333">
          <w:rPr>
            <w:rStyle w:val="Hyperlink"/>
            <w:color w:val="000000" w:themeColor="text1"/>
          </w:rPr>
          <w:t>.2</w:t>
        </w:r>
      </w:hyperlink>
      <w:r w:rsidR="00461A10" w:rsidRPr="00203333">
        <w:rPr>
          <w:color w:val="000000" w:themeColor="text1"/>
        </w:rPr>
        <w:t>)</w:t>
      </w:r>
      <w:r w:rsidRPr="00203333">
        <w:rPr>
          <w:color w:val="000000" w:themeColor="text1"/>
        </w:rPr>
        <w:t xml:space="preserve">. </w:t>
      </w:r>
      <w:r w:rsidR="00461A10" w:rsidRPr="00203333">
        <w:rPr>
          <w:color w:val="000000" w:themeColor="text1"/>
        </w:rPr>
        <w:t xml:space="preserve">Wenn eine </w:t>
      </w:r>
      <w:proofErr w:type="spellStart"/>
      <w:r w:rsidR="00461A10" w:rsidRPr="00203333">
        <w:rPr>
          <w:color w:val="000000" w:themeColor="text1"/>
        </w:rPr>
        <w:t>verbeiständete</w:t>
      </w:r>
      <w:proofErr w:type="spellEnd"/>
      <w:r w:rsidR="00461A10" w:rsidRPr="00203333">
        <w:rPr>
          <w:color w:val="000000" w:themeColor="text1"/>
        </w:rPr>
        <w:t xml:space="preserve"> Person einen Vertrag jedoch nicht versteh</w:t>
      </w:r>
      <w:r w:rsidR="001B6ADB" w:rsidRPr="00203333">
        <w:rPr>
          <w:color w:val="000000" w:themeColor="text1"/>
        </w:rPr>
        <w:t>t</w:t>
      </w:r>
      <w:r w:rsidR="00461A10" w:rsidRPr="00203333">
        <w:rPr>
          <w:color w:val="000000" w:themeColor="text1"/>
        </w:rPr>
        <w:t xml:space="preserve"> und </w:t>
      </w:r>
      <w:r w:rsidR="001B6ADB" w:rsidRPr="00203333">
        <w:rPr>
          <w:color w:val="000000" w:themeColor="text1"/>
        </w:rPr>
        <w:t xml:space="preserve">nicht </w:t>
      </w:r>
      <w:r w:rsidR="00461A10" w:rsidRPr="00203333">
        <w:rPr>
          <w:color w:val="000000" w:themeColor="text1"/>
        </w:rPr>
        <w:t>beurteilen kann</w:t>
      </w:r>
      <w:r w:rsidR="001B6ADB" w:rsidRPr="00203333">
        <w:rPr>
          <w:color w:val="000000" w:themeColor="text1"/>
        </w:rPr>
        <w:t xml:space="preserve"> (m.a.W. urteils</w:t>
      </w:r>
      <w:r w:rsidR="00701AFE" w:rsidRPr="00203333">
        <w:rPr>
          <w:color w:val="000000" w:themeColor="text1"/>
          <w:u w:val="single"/>
        </w:rPr>
        <w:t>un</w:t>
      </w:r>
      <w:r w:rsidR="001B6ADB" w:rsidRPr="00203333">
        <w:rPr>
          <w:color w:val="000000" w:themeColor="text1"/>
        </w:rPr>
        <w:t>fähig ist)</w:t>
      </w:r>
      <w:r w:rsidR="00461A10" w:rsidRPr="00203333">
        <w:rPr>
          <w:color w:val="000000" w:themeColor="text1"/>
        </w:rPr>
        <w:t xml:space="preserve">, dann kann </w:t>
      </w:r>
      <w:r w:rsidR="00AC5CA6" w:rsidRPr="00203333">
        <w:rPr>
          <w:color w:val="000000" w:themeColor="text1"/>
        </w:rPr>
        <w:t>die</w:t>
      </w:r>
      <w:r w:rsidRPr="00203333">
        <w:rPr>
          <w:color w:val="000000" w:themeColor="text1"/>
        </w:rPr>
        <w:t xml:space="preserve"> Beistandsperson </w:t>
      </w:r>
      <w:r w:rsidR="00AC5CA6" w:rsidRPr="00203333">
        <w:rPr>
          <w:color w:val="000000" w:themeColor="text1"/>
        </w:rPr>
        <w:t xml:space="preserve">mit Vertretungsrecht im betreffenden Bereich </w:t>
      </w:r>
      <w:r w:rsidR="001B6ADB" w:rsidRPr="00203333">
        <w:rPr>
          <w:color w:val="000000" w:themeColor="text1"/>
        </w:rPr>
        <w:t xml:space="preserve">den Vertrag stellvertretend im Namen der </w:t>
      </w:r>
      <w:proofErr w:type="spellStart"/>
      <w:r w:rsidR="001B6ADB" w:rsidRPr="00203333">
        <w:rPr>
          <w:color w:val="000000" w:themeColor="text1"/>
        </w:rPr>
        <w:t>verbeiständeten</w:t>
      </w:r>
      <w:proofErr w:type="spellEnd"/>
      <w:r w:rsidR="001B6ADB" w:rsidRPr="00203333">
        <w:rPr>
          <w:color w:val="000000" w:themeColor="text1"/>
        </w:rPr>
        <w:t xml:space="preserve"> Person unterzeichnen</w:t>
      </w:r>
      <w:r w:rsidRPr="00203333">
        <w:rPr>
          <w:color w:val="000000" w:themeColor="text1"/>
        </w:rPr>
        <w:t>. Absprachen und eine gute Zusammenarbeit</w:t>
      </w:r>
      <w:r w:rsidR="0007154C" w:rsidRPr="00203333">
        <w:rPr>
          <w:color w:val="000000" w:themeColor="text1"/>
        </w:rPr>
        <w:t xml:space="preserve"> </w:t>
      </w:r>
      <w:r w:rsidR="00461A10" w:rsidRPr="00203333">
        <w:rPr>
          <w:color w:val="000000" w:themeColor="text1"/>
        </w:rPr>
        <w:t xml:space="preserve">mit der </w:t>
      </w:r>
      <w:proofErr w:type="spellStart"/>
      <w:r w:rsidR="00461A10" w:rsidRPr="00203333">
        <w:rPr>
          <w:color w:val="000000" w:themeColor="text1"/>
        </w:rPr>
        <w:t>verbeiständeten</w:t>
      </w:r>
      <w:proofErr w:type="spellEnd"/>
      <w:r w:rsidR="00461A10" w:rsidRPr="00203333">
        <w:rPr>
          <w:color w:val="000000" w:themeColor="text1"/>
        </w:rPr>
        <w:t xml:space="preserve"> Person </w:t>
      </w:r>
      <w:r w:rsidR="0007154C" w:rsidRPr="00203333">
        <w:rPr>
          <w:color w:val="000000" w:themeColor="text1"/>
        </w:rPr>
        <w:t>sind</w:t>
      </w:r>
      <w:r w:rsidRPr="00203333">
        <w:rPr>
          <w:color w:val="000000" w:themeColor="text1"/>
        </w:rPr>
        <w:t xml:space="preserve"> </w:t>
      </w:r>
      <w:r w:rsidR="00E70994" w:rsidRPr="00203333">
        <w:rPr>
          <w:color w:val="000000" w:themeColor="text1"/>
        </w:rPr>
        <w:t>äusserst wichtig</w:t>
      </w:r>
      <w:r w:rsidRPr="00203333">
        <w:rPr>
          <w:color w:val="000000" w:themeColor="text1"/>
        </w:rPr>
        <w:t xml:space="preserve"> zur Führung einer </w:t>
      </w:r>
      <w:r w:rsidR="001B6ADB" w:rsidRPr="00203333">
        <w:rPr>
          <w:color w:val="000000" w:themeColor="text1"/>
        </w:rPr>
        <w:t>B</w:t>
      </w:r>
      <w:r w:rsidRPr="00203333">
        <w:rPr>
          <w:color w:val="000000" w:themeColor="text1"/>
        </w:rPr>
        <w:t>eistandschaft.</w:t>
      </w:r>
      <w:r w:rsidR="00701AFE" w:rsidRPr="00203333">
        <w:rPr>
          <w:color w:val="000000" w:themeColor="text1"/>
        </w:rPr>
        <w:t xml:space="preserve"> Primär handelt die </w:t>
      </w:r>
      <w:proofErr w:type="spellStart"/>
      <w:r w:rsidR="00701AFE" w:rsidRPr="00203333">
        <w:rPr>
          <w:color w:val="000000" w:themeColor="text1"/>
        </w:rPr>
        <w:t>verbeiständete</w:t>
      </w:r>
      <w:proofErr w:type="spellEnd"/>
      <w:r w:rsidR="00701AFE" w:rsidRPr="00203333">
        <w:rPr>
          <w:color w:val="000000" w:themeColor="text1"/>
        </w:rPr>
        <w:t xml:space="preserve"> urteilsfähige Person selbst; die Beistandsperson unterstützt sie dabei. Wenn es notwendig und nicht anders möglich ist, kann die Beistandsperson stellvertretend handeln. </w:t>
      </w:r>
    </w:p>
    <w:p w14:paraId="0D4AADFF" w14:textId="52E7EC14" w:rsidR="00B007E1" w:rsidRPr="00203333" w:rsidRDefault="00946AFD" w:rsidP="005D0FAD">
      <w:pPr>
        <w:rPr>
          <w:color w:val="000000" w:themeColor="text1"/>
        </w:rPr>
      </w:pPr>
      <w:r w:rsidRPr="00203333">
        <w:rPr>
          <w:b/>
          <w:bCs/>
          <w:color w:val="000000" w:themeColor="text1"/>
        </w:rPr>
        <w:t>Handlungs</w:t>
      </w:r>
      <w:r w:rsidR="00D17C1B" w:rsidRPr="00203333">
        <w:rPr>
          <w:b/>
          <w:bCs/>
          <w:color w:val="000000" w:themeColor="text1"/>
          <w:u w:val="single"/>
        </w:rPr>
        <w:t>un</w:t>
      </w:r>
      <w:r w:rsidRPr="00203333">
        <w:rPr>
          <w:b/>
          <w:bCs/>
          <w:color w:val="000000" w:themeColor="text1"/>
        </w:rPr>
        <w:t>fähig</w:t>
      </w:r>
      <w:r w:rsidRPr="00203333">
        <w:rPr>
          <w:color w:val="000000" w:themeColor="text1"/>
        </w:rPr>
        <w:t xml:space="preserve"> sind urteils</w:t>
      </w:r>
      <w:r w:rsidRPr="00203333">
        <w:rPr>
          <w:color w:val="000000" w:themeColor="text1"/>
          <w:u w:val="single"/>
        </w:rPr>
        <w:t>un</w:t>
      </w:r>
      <w:r w:rsidRPr="00203333">
        <w:rPr>
          <w:color w:val="000000" w:themeColor="text1"/>
        </w:rPr>
        <w:t>fähige</w:t>
      </w:r>
      <w:r w:rsidR="00261CD8" w:rsidRPr="00203333">
        <w:rPr>
          <w:color w:val="000000" w:themeColor="text1"/>
        </w:rPr>
        <w:t xml:space="preserve"> oder umfassend </w:t>
      </w:r>
      <w:proofErr w:type="spellStart"/>
      <w:r w:rsidR="00261CD8" w:rsidRPr="00203333">
        <w:rPr>
          <w:color w:val="000000" w:themeColor="text1"/>
        </w:rPr>
        <w:t>verbeiständete</w:t>
      </w:r>
      <w:proofErr w:type="spellEnd"/>
      <w:r w:rsidR="00261CD8" w:rsidRPr="00203333">
        <w:rPr>
          <w:color w:val="000000" w:themeColor="text1"/>
        </w:rPr>
        <w:t xml:space="preserve"> </w:t>
      </w:r>
      <w:r w:rsidRPr="00203333">
        <w:rPr>
          <w:color w:val="000000" w:themeColor="text1"/>
        </w:rPr>
        <w:t>Personen</w:t>
      </w:r>
      <w:r w:rsidR="005D79B7" w:rsidRPr="00203333">
        <w:rPr>
          <w:color w:val="000000" w:themeColor="text1"/>
        </w:rPr>
        <w:t>.</w:t>
      </w:r>
      <w:r w:rsidRPr="00203333">
        <w:rPr>
          <w:color w:val="000000" w:themeColor="text1"/>
        </w:rPr>
        <w:t xml:space="preserve"> </w:t>
      </w:r>
      <w:r w:rsidR="00B007E1" w:rsidRPr="00203333">
        <w:rPr>
          <w:color w:val="000000" w:themeColor="text1"/>
        </w:rPr>
        <w:t>Ist einer Person die Handlungsfähigkeit für bestimmte Angelegenheiten punktuell eingeschränkt, ist sie in diesen Angelegenheiten handlungs</w:t>
      </w:r>
      <w:r w:rsidR="00B007E1" w:rsidRPr="00203333">
        <w:rPr>
          <w:color w:val="000000" w:themeColor="text1"/>
          <w:u w:val="single"/>
        </w:rPr>
        <w:t>un</w:t>
      </w:r>
      <w:r w:rsidR="00B007E1" w:rsidRPr="00203333">
        <w:rPr>
          <w:color w:val="000000" w:themeColor="text1"/>
        </w:rPr>
        <w:t>fähig</w:t>
      </w:r>
      <w:r w:rsidR="007029C9" w:rsidRPr="00203333">
        <w:rPr>
          <w:color w:val="000000" w:themeColor="text1"/>
        </w:rPr>
        <w:t xml:space="preserve"> (s. </w:t>
      </w:r>
      <w:hyperlink w:anchor="_2.7.2._Vertretungsbeistandschaft_(A" w:history="1">
        <w:r w:rsidR="00C9028A" w:rsidRPr="00203333">
          <w:rPr>
            <w:rStyle w:val="Hyperlink"/>
            <w:color w:val="000000" w:themeColor="text1"/>
          </w:rPr>
          <w:t>Ziff.</w:t>
        </w:r>
        <w:r w:rsidR="007029C9" w:rsidRPr="00203333">
          <w:rPr>
            <w:rStyle w:val="Hyperlink"/>
            <w:color w:val="000000" w:themeColor="text1"/>
          </w:rPr>
          <w:t xml:space="preserve"> 2.</w:t>
        </w:r>
        <w:r w:rsidR="00AC5CA6" w:rsidRPr="00203333">
          <w:rPr>
            <w:rStyle w:val="Hyperlink"/>
            <w:color w:val="000000" w:themeColor="text1"/>
          </w:rPr>
          <w:t>7</w:t>
        </w:r>
        <w:r w:rsidR="007029C9" w:rsidRPr="00203333">
          <w:rPr>
            <w:rStyle w:val="Hyperlink"/>
            <w:color w:val="000000" w:themeColor="text1"/>
          </w:rPr>
          <w:t>.2.</w:t>
        </w:r>
      </w:hyperlink>
      <w:r w:rsidR="007029C9" w:rsidRPr="00203333">
        <w:rPr>
          <w:color w:val="000000" w:themeColor="text1"/>
        </w:rPr>
        <w:t>)</w:t>
      </w:r>
      <w:r w:rsidR="00B007E1" w:rsidRPr="00203333">
        <w:rPr>
          <w:color w:val="000000" w:themeColor="text1"/>
        </w:rPr>
        <w:t xml:space="preserve">. </w:t>
      </w:r>
    </w:p>
    <w:p w14:paraId="3213E546" w14:textId="385E4DC1" w:rsidR="0036183E" w:rsidRPr="00203333" w:rsidRDefault="0036183E" w:rsidP="005D0FAD">
      <w:pPr>
        <w:rPr>
          <w:color w:val="000000" w:themeColor="text1"/>
        </w:rPr>
      </w:pPr>
      <w:r w:rsidRPr="00D17C1B">
        <w:t>Die urteilsfähige</w:t>
      </w:r>
      <w:r w:rsidR="00B007E1">
        <w:t>,</w:t>
      </w:r>
      <w:r w:rsidRPr="00D17C1B">
        <w:t xml:space="preserve"> umfassend </w:t>
      </w:r>
      <w:proofErr w:type="spellStart"/>
      <w:r w:rsidR="00261CD8">
        <w:t>verbeiständete</w:t>
      </w:r>
      <w:proofErr w:type="spellEnd"/>
      <w:r w:rsidR="00261CD8">
        <w:t xml:space="preserve"> </w:t>
      </w:r>
      <w:r w:rsidRPr="00D17C1B">
        <w:t xml:space="preserve">oder </w:t>
      </w:r>
      <w:r w:rsidR="00B007E1">
        <w:t xml:space="preserve">in ihrer Handlungsfähigkeit </w:t>
      </w:r>
      <w:r w:rsidR="00AC5CA6">
        <w:t xml:space="preserve">punktuell </w:t>
      </w:r>
      <w:r w:rsidR="00B007E1">
        <w:t xml:space="preserve">eingeschränkte </w:t>
      </w:r>
      <w:r w:rsidRPr="00D17C1B">
        <w:t xml:space="preserve">Person kann </w:t>
      </w:r>
      <w:r>
        <w:t xml:space="preserve">nur </w:t>
      </w:r>
      <w:r w:rsidRPr="00D17C1B">
        <w:t xml:space="preserve">mit </w:t>
      </w:r>
      <w:r w:rsidRPr="001C6B72">
        <w:rPr>
          <w:bCs/>
        </w:rPr>
        <w:t>Zustimmung ihre</w:t>
      </w:r>
      <w:r w:rsidR="00B007E1" w:rsidRPr="001C6B72">
        <w:rPr>
          <w:bCs/>
        </w:rPr>
        <w:t>r</w:t>
      </w:r>
      <w:r w:rsidRPr="001C6B72">
        <w:rPr>
          <w:bCs/>
        </w:rPr>
        <w:t xml:space="preserve"> Beistandsperson</w:t>
      </w:r>
      <w:r w:rsidRPr="00D17C1B">
        <w:rPr>
          <w:b/>
        </w:rPr>
        <w:t xml:space="preserve"> </w:t>
      </w:r>
      <w:r w:rsidRPr="00D17C1B">
        <w:t>Verträge abschliessen</w:t>
      </w:r>
      <w:r>
        <w:t>.</w:t>
      </w:r>
      <w:r w:rsidR="00A969F6">
        <w:t xml:space="preserve"> </w:t>
      </w:r>
      <w:r w:rsidR="00F4503C">
        <w:t xml:space="preserve">Das heisst, dass der Vertrag nicht gültig ist, solange </w:t>
      </w:r>
      <w:r w:rsidR="003A3E67">
        <w:t>keine Zustimmung der Beistandsperson erfolgt ist</w:t>
      </w:r>
      <w:r w:rsidR="00F4503C">
        <w:t xml:space="preserve">. </w:t>
      </w:r>
      <w:r w:rsidR="00A969F6">
        <w:t>B</w:t>
      </w:r>
      <w:r w:rsidR="00B007E1">
        <w:t xml:space="preserve">ei </w:t>
      </w:r>
      <w:r w:rsidRPr="00D17C1B">
        <w:t>Geschenke</w:t>
      </w:r>
      <w:r w:rsidR="00B007E1">
        <w:t xml:space="preserve">n oder für </w:t>
      </w:r>
      <w:r w:rsidRPr="00D17C1B">
        <w:t>Angelegenheiten des täglichen Lebens (z.B. Einkäufe von Lebensmitteln etc.)</w:t>
      </w:r>
      <w:r w:rsidR="00A969F6">
        <w:t xml:space="preserve"> braucht es keine Zustimmung – vorausgesetzt ist einzig, dass die </w:t>
      </w:r>
      <w:proofErr w:type="spellStart"/>
      <w:r w:rsidR="009D730C">
        <w:t>v</w:t>
      </w:r>
      <w:r w:rsidR="009D730C" w:rsidRPr="00203333">
        <w:rPr>
          <w:color w:val="000000" w:themeColor="text1"/>
        </w:rPr>
        <w:t>erbeiständete</w:t>
      </w:r>
      <w:proofErr w:type="spellEnd"/>
      <w:r w:rsidR="00261CD8" w:rsidRPr="00203333">
        <w:rPr>
          <w:color w:val="000000" w:themeColor="text1"/>
        </w:rPr>
        <w:t xml:space="preserve"> Person</w:t>
      </w:r>
      <w:r w:rsidR="00A969F6" w:rsidRPr="00203333">
        <w:rPr>
          <w:color w:val="000000" w:themeColor="text1"/>
        </w:rPr>
        <w:t xml:space="preserve"> in diesem Bereich urteilsfähig ist</w:t>
      </w:r>
      <w:r w:rsidRPr="00203333">
        <w:rPr>
          <w:color w:val="000000" w:themeColor="text1"/>
        </w:rPr>
        <w:t>.</w:t>
      </w:r>
      <w:r w:rsidR="00ED2764" w:rsidRPr="00203333">
        <w:rPr>
          <w:rStyle w:val="Funotenzeichen"/>
          <w:color w:val="000000" w:themeColor="text1"/>
        </w:rPr>
        <w:footnoteReference w:id="8"/>
      </w:r>
    </w:p>
    <w:p w14:paraId="404F8007" w14:textId="180F7F3E" w:rsidR="005B5B21" w:rsidRDefault="00F9062A" w:rsidP="00F718A9">
      <w:pPr>
        <w:spacing w:after="360"/>
      </w:pPr>
      <w:r w:rsidRPr="00203333">
        <w:rPr>
          <w:color w:val="000000" w:themeColor="text1"/>
        </w:rPr>
        <w:t>Überdies</w:t>
      </w:r>
      <w:r w:rsidR="0036183E" w:rsidRPr="00203333">
        <w:rPr>
          <w:color w:val="000000" w:themeColor="text1"/>
        </w:rPr>
        <w:t xml:space="preserve"> können </w:t>
      </w:r>
      <w:r w:rsidR="00ED2764" w:rsidRPr="00203333">
        <w:rPr>
          <w:color w:val="000000" w:themeColor="text1"/>
        </w:rPr>
        <w:t xml:space="preserve">urteilsfähige </w:t>
      </w:r>
      <w:r w:rsidR="00DA5057" w:rsidRPr="00203333">
        <w:rPr>
          <w:color w:val="000000" w:themeColor="text1"/>
        </w:rPr>
        <w:t>handlungs</w:t>
      </w:r>
      <w:r w:rsidR="00DA5057" w:rsidRPr="00203333">
        <w:rPr>
          <w:color w:val="000000" w:themeColor="text1"/>
          <w:u w:val="single"/>
        </w:rPr>
        <w:t>un</w:t>
      </w:r>
      <w:r w:rsidR="00DA5057" w:rsidRPr="00203333">
        <w:rPr>
          <w:color w:val="000000" w:themeColor="text1"/>
        </w:rPr>
        <w:t>fähige</w:t>
      </w:r>
      <w:r w:rsidR="007D72DC" w:rsidRPr="00203333">
        <w:rPr>
          <w:color w:val="000000" w:themeColor="text1"/>
        </w:rPr>
        <w:t xml:space="preserve"> Personen</w:t>
      </w:r>
      <w:r w:rsidR="00DA5057" w:rsidRPr="00203333">
        <w:rPr>
          <w:color w:val="000000" w:themeColor="text1"/>
        </w:rPr>
        <w:t xml:space="preserve"> </w:t>
      </w:r>
      <w:r w:rsidRPr="00203333">
        <w:rPr>
          <w:color w:val="000000" w:themeColor="text1"/>
        </w:rPr>
        <w:t xml:space="preserve">höchstpersönliche </w:t>
      </w:r>
      <w:r w:rsidR="0036183E" w:rsidRPr="00203333">
        <w:rPr>
          <w:color w:val="000000" w:themeColor="text1"/>
        </w:rPr>
        <w:t>Rechte ausüben</w:t>
      </w:r>
      <w:r w:rsidR="00B007E1" w:rsidRPr="00203333">
        <w:rPr>
          <w:rStyle w:val="Funotenzeichen"/>
          <w:color w:val="000000" w:themeColor="text1"/>
        </w:rPr>
        <w:footnoteReference w:id="9"/>
      </w:r>
      <w:r w:rsidR="0036183E" w:rsidRPr="00203333">
        <w:rPr>
          <w:color w:val="000000" w:themeColor="text1"/>
        </w:rPr>
        <w:t xml:space="preserve"> </w:t>
      </w:r>
      <w:r w:rsidR="00B007E1" w:rsidRPr="00203333">
        <w:rPr>
          <w:color w:val="000000" w:themeColor="text1"/>
        </w:rPr>
        <w:t>(s.</w:t>
      </w:r>
      <w:r w:rsidR="0036183E" w:rsidRPr="00203333">
        <w:rPr>
          <w:color w:val="000000" w:themeColor="text1"/>
        </w:rPr>
        <w:t xml:space="preserve"> </w:t>
      </w:r>
      <w:hyperlink w:anchor="_2.6._Höchstpersönliche_Rechte" w:history="1">
        <w:r w:rsidR="00C9028A" w:rsidRPr="00203333">
          <w:rPr>
            <w:rStyle w:val="Hyperlink"/>
            <w:color w:val="000000" w:themeColor="text1"/>
          </w:rPr>
          <w:t>Ziff.</w:t>
        </w:r>
        <w:r w:rsidR="007378C1" w:rsidRPr="00203333">
          <w:rPr>
            <w:rStyle w:val="Hyperlink"/>
            <w:color w:val="000000" w:themeColor="text1"/>
          </w:rPr>
          <w:t xml:space="preserve"> </w:t>
        </w:r>
        <w:r w:rsidR="000B4D59" w:rsidRPr="00203333">
          <w:rPr>
            <w:rStyle w:val="Hyperlink"/>
            <w:color w:val="000000" w:themeColor="text1"/>
          </w:rPr>
          <w:t>2.</w:t>
        </w:r>
        <w:r w:rsidR="00ED2764" w:rsidRPr="00203333">
          <w:rPr>
            <w:rStyle w:val="Hyperlink"/>
            <w:color w:val="000000" w:themeColor="text1"/>
          </w:rPr>
          <w:t>6</w:t>
        </w:r>
        <w:r w:rsidR="000B4D59" w:rsidRPr="00203333">
          <w:rPr>
            <w:rStyle w:val="Hyperlink"/>
            <w:color w:val="000000" w:themeColor="text1"/>
          </w:rPr>
          <w:t>.</w:t>
        </w:r>
      </w:hyperlink>
      <w:r w:rsidR="00B007E1" w:rsidRPr="00203333">
        <w:rPr>
          <w:color w:val="000000" w:themeColor="text1"/>
        </w:rPr>
        <w:t>)</w:t>
      </w:r>
      <w:r w:rsidRPr="00203333">
        <w:rPr>
          <w:color w:val="000000" w:themeColor="text1"/>
        </w:rPr>
        <w:t>, z.B. die Zustimmun</w:t>
      </w:r>
      <w:r>
        <w:t>g zu einer medizinischen Operation geben</w:t>
      </w:r>
      <w:r w:rsidR="0036183E" w:rsidRPr="00261CD8">
        <w:rPr>
          <w:bCs/>
        </w:rPr>
        <w:t>.</w:t>
      </w:r>
      <w:r w:rsidR="0036183E">
        <w:rPr>
          <w:b/>
        </w:rPr>
        <w:t xml:space="preserve"> </w:t>
      </w:r>
      <w:r w:rsidR="00D17C1B" w:rsidRPr="00D17C1B">
        <w:t xml:space="preserve">Eine Vertretung durch </w:t>
      </w:r>
      <w:r w:rsidR="00D17C1B">
        <w:t xml:space="preserve">die Beistandsperson </w:t>
      </w:r>
      <w:r>
        <w:t xml:space="preserve">bei höchstpersönlichen Rechten </w:t>
      </w:r>
      <w:r w:rsidR="00D17C1B" w:rsidRPr="00D17C1B">
        <w:t xml:space="preserve">ist nur möglich, wenn die </w:t>
      </w:r>
      <w:proofErr w:type="spellStart"/>
      <w:r w:rsidR="009D730C">
        <w:t>verbeiständete</w:t>
      </w:r>
      <w:proofErr w:type="spellEnd"/>
      <w:r w:rsidR="00D17C1B" w:rsidRPr="00D17C1B">
        <w:t xml:space="preserve"> Person urteils</w:t>
      </w:r>
      <w:r w:rsidR="00D17C1B" w:rsidRPr="00ED2764">
        <w:rPr>
          <w:u w:val="single"/>
        </w:rPr>
        <w:t>un</w:t>
      </w:r>
      <w:r w:rsidR="00D17C1B" w:rsidRPr="00D17C1B">
        <w:t>fähig ist</w:t>
      </w:r>
      <w:r>
        <w:t xml:space="preserve"> und die Beistandsperson ein Vertretungsrecht dazu hat</w:t>
      </w:r>
      <w:r w:rsidR="00DA5057">
        <w:t>.</w:t>
      </w:r>
    </w:p>
    <w:p w14:paraId="2E1AFC14" w14:textId="5414700C" w:rsidR="008D204E" w:rsidRPr="00490DA9" w:rsidRDefault="008D204E" w:rsidP="00BD53C9">
      <w:pPr>
        <w:pStyle w:val="berschrift2"/>
      </w:pPr>
      <w:bookmarkStart w:id="13" w:name="_2.5._Selbstbestimmung_und"/>
      <w:bookmarkStart w:id="14" w:name="_Toc191975115"/>
      <w:bookmarkEnd w:id="13"/>
      <w:r w:rsidRPr="00490DA9">
        <w:t>2.</w:t>
      </w:r>
      <w:r w:rsidR="00AA758A">
        <w:t>5</w:t>
      </w:r>
      <w:r w:rsidRPr="00490DA9">
        <w:t>. Selbstbestimmung</w:t>
      </w:r>
      <w:r w:rsidR="003409E5">
        <w:t xml:space="preserve"> und Partizipation</w:t>
      </w:r>
      <w:bookmarkEnd w:id="14"/>
    </w:p>
    <w:p w14:paraId="795AF809" w14:textId="7E37E69D" w:rsidR="00D87E5E" w:rsidRDefault="005B5B21" w:rsidP="005D0FAD">
      <w:r w:rsidRPr="005B5B21">
        <w:t xml:space="preserve">Auch wenn eine Beistandschaft </w:t>
      </w:r>
      <w:r w:rsidR="00D87E5E">
        <w:t>besteht</w:t>
      </w:r>
      <w:r w:rsidRPr="005B5B21">
        <w:t xml:space="preserve">, soll die </w:t>
      </w:r>
      <w:r w:rsidRPr="00981EAB">
        <w:rPr>
          <w:b/>
          <w:bCs/>
        </w:rPr>
        <w:t xml:space="preserve">Selbstbestimmung </w:t>
      </w:r>
      <w:r w:rsidRPr="005B5B21">
        <w:t xml:space="preserve">der </w:t>
      </w:r>
      <w:proofErr w:type="spellStart"/>
      <w:r w:rsidR="009D730C">
        <w:t>verbeiständete</w:t>
      </w:r>
      <w:r w:rsidRPr="005B5B21">
        <w:t>n</w:t>
      </w:r>
      <w:proofErr w:type="spellEnd"/>
      <w:r w:rsidRPr="005B5B21">
        <w:t xml:space="preserve"> Person so weit wie möglich erhalten bleiben</w:t>
      </w:r>
      <w:r w:rsidR="007B1B0C">
        <w:t xml:space="preserve"> und </w:t>
      </w:r>
      <w:r w:rsidR="007B1B0C" w:rsidRPr="00981EAB">
        <w:rPr>
          <w:b/>
          <w:bCs/>
        </w:rPr>
        <w:t xml:space="preserve">gefördert </w:t>
      </w:r>
      <w:r w:rsidR="007B1B0C">
        <w:t>werden</w:t>
      </w:r>
      <w:r>
        <w:rPr>
          <w:rStyle w:val="Funotenzeichen"/>
        </w:rPr>
        <w:footnoteReference w:id="10"/>
      </w:r>
      <w:r w:rsidRPr="005B5B21">
        <w:t xml:space="preserve">. </w:t>
      </w:r>
      <w:r w:rsidR="00DF30E6">
        <w:t>Das heisst, dass sie grundsätzlich selb</w:t>
      </w:r>
      <w:r w:rsidR="00D87E5E">
        <w:t>st</w:t>
      </w:r>
      <w:r w:rsidR="00DF30E6">
        <w:t xml:space="preserve"> entscheidet und handelt</w:t>
      </w:r>
      <w:r w:rsidR="00DA5057">
        <w:t xml:space="preserve"> (z.B. Entscheidung darüber, wo sie wohnen und leben will und damit verbunden die Unterzeichnung eines </w:t>
      </w:r>
      <w:r w:rsidR="00D87E5E">
        <w:t>Miet</w:t>
      </w:r>
      <w:r w:rsidR="00DA5057">
        <w:t xml:space="preserve">- oder Heimvertrags). </w:t>
      </w:r>
      <w:r w:rsidR="00D87E5E" w:rsidRPr="005B5B21">
        <w:t xml:space="preserve">Die </w:t>
      </w:r>
      <w:proofErr w:type="spellStart"/>
      <w:r w:rsidR="00D87E5E">
        <w:t>verbeiständete</w:t>
      </w:r>
      <w:proofErr w:type="spellEnd"/>
      <w:r w:rsidR="00D87E5E" w:rsidRPr="005B5B21">
        <w:t xml:space="preserve"> Person darf auch </w:t>
      </w:r>
      <w:r w:rsidR="00D87E5E" w:rsidRPr="00981EAB">
        <w:rPr>
          <w:b/>
          <w:bCs/>
        </w:rPr>
        <w:t>Fehler</w:t>
      </w:r>
      <w:r w:rsidR="00D87E5E" w:rsidRPr="005B5B21">
        <w:t xml:space="preserve"> machen und daraus lernen.</w:t>
      </w:r>
    </w:p>
    <w:p w14:paraId="58A9DE6D" w14:textId="77777777" w:rsidR="00D87E5E" w:rsidRDefault="00D87E5E" w:rsidP="005D0FAD">
      <w:r>
        <w:t xml:space="preserve">Auch wenn die </w:t>
      </w:r>
      <w:r w:rsidR="005B5B21" w:rsidRPr="005B5B21">
        <w:t xml:space="preserve">Beistandsperson </w:t>
      </w:r>
      <w:r>
        <w:t xml:space="preserve">stellvertretend handelt, </w:t>
      </w:r>
      <w:r w:rsidR="005B5B21" w:rsidRPr="005B5B21">
        <w:t xml:space="preserve">hat </w:t>
      </w:r>
      <w:r>
        <w:t>sie die</w:t>
      </w:r>
      <w:r w:rsidR="005B5B21" w:rsidRPr="005B5B21">
        <w:t xml:space="preserve"> Aufgaben </w:t>
      </w:r>
      <w:r w:rsidR="005B5B21" w:rsidRPr="00981EAB">
        <w:rPr>
          <w:b/>
          <w:bCs/>
        </w:rPr>
        <w:t>im Interesse</w:t>
      </w:r>
      <w:r w:rsidR="005B5B21" w:rsidRPr="005B5B21">
        <w:t xml:space="preserve"> der </w:t>
      </w:r>
      <w:proofErr w:type="spellStart"/>
      <w:r w:rsidR="009D730C">
        <w:t>verbeiständete</w:t>
      </w:r>
      <w:r w:rsidR="005B5B21" w:rsidRPr="005B5B21">
        <w:t>n</w:t>
      </w:r>
      <w:proofErr w:type="spellEnd"/>
      <w:r w:rsidR="005B5B21" w:rsidRPr="005B5B21">
        <w:t xml:space="preserve"> Person zu erfüllen und dabei Rücksicht auf </w:t>
      </w:r>
      <w:r w:rsidR="00261CD8">
        <w:t>deren</w:t>
      </w:r>
      <w:r w:rsidR="00261CD8" w:rsidRPr="005B5B21">
        <w:t xml:space="preserve"> </w:t>
      </w:r>
      <w:r w:rsidR="005B5B21" w:rsidRPr="00981EAB">
        <w:rPr>
          <w:b/>
          <w:bCs/>
        </w:rPr>
        <w:t>Meinung</w:t>
      </w:r>
      <w:r>
        <w:t xml:space="preserve"> zu nehmen</w:t>
      </w:r>
      <w:r w:rsidR="005B5B21" w:rsidRPr="005B5B21">
        <w:t xml:space="preserve">. Die </w:t>
      </w:r>
      <w:proofErr w:type="spellStart"/>
      <w:r w:rsidR="009D730C">
        <w:t>verbeiständete</w:t>
      </w:r>
      <w:proofErr w:type="spellEnd"/>
      <w:r w:rsidR="005B5B21" w:rsidRPr="005B5B21">
        <w:t xml:space="preserve"> Person muss ihren Willen äussern dürfen und ihr Leben nach ihren eigenen Vorstellungen und Wünschen gestalten können</w:t>
      </w:r>
      <w:r w:rsidR="005B5B21">
        <w:rPr>
          <w:rStyle w:val="Funotenzeichen"/>
        </w:rPr>
        <w:footnoteReference w:id="11"/>
      </w:r>
      <w:r w:rsidR="005B5B21" w:rsidRPr="005B5B21">
        <w:t xml:space="preserve">. </w:t>
      </w:r>
      <w:proofErr w:type="spellStart"/>
      <w:r w:rsidR="009D730C">
        <w:t>Verbeiständete</w:t>
      </w:r>
      <w:r w:rsidR="00DA5057">
        <w:t>n</w:t>
      </w:r>
      <w:proofErr w:type="spellEnd"/>
      <w:r w:rsidR="005B5B21" w:rsidRPr="005B5B21">
        <w:t xml:space="preserve"> Personen </w:t>
      </w:r>
      <w:r w:rsidR="009949E1">
        <w:t>darf die Meinung der Beistandsperson</w:t>
      </w:r>
      <w:r w:rsidR="00415D57">
        <w:t xml:space="preserve"> </w:t>
      </w:r>
      <w:r w:rsidR="005B5B21" w:rsidRPr="005B5B21">
        <w:t xml:space="preserve">nicht aufgezwungen werden. </w:t>
      </w:r>
    </w:p>
    <w:p w14:paraId="5C4556A4" w14:textId="00B6B5B3" w:rsidR="005B5B21" w:rsidRDefault="005B5B21" w:rsidP="005D0FAD">
      <w:r w:rsidRPr="005B5B21">
        <w:t xml:space="preserve">Das Selbstbestimmungsrecht einer </w:t>
      </w:r>
      <w:proofErr w:type="spellStart"/>
      <w:r w:rsidR="009D730C">
        <w:t>verbeiständete</w:t>
      </w:r>
      <w:r w:rsidRPr="005B5B21">
        <w:t>n</w:t>
      </w:r>
      <w:proofErr w:type="spellEnd"/>
      <w:r w:rsidRPr="005B5B21">
        <w:t xml:space="preserve"> Person darf nur eingeschränkt werden, wenn es zum Schutz dieser Person notwendig ist</w:t>
      </w:r>
      <w:r>
        <w:t xml:space="preserve"> </w:t>
      </w:r>
      <w:r w:rsidR="008014FC">
        <w:t>oder</w:t>
      </w:r>
      <w:r>
        <w:t xml:space="preserve"> die KESB diesen Schutz so bestimmt hat</w:t>
      </w:r>
      <w:r w:rsidR="00DA5057">
        <w:t xml:space="preserve"> (z.B. </w:t>
      </w:r>
      <w:r w:rsidR="008014FC">
        <w:t xml:space="preserve">kann </w:t>
      </w:r>
      <w:r w:rsidR="00D87E5E">
        <w:t>der</w:t>
      </w:r>
      <w:r w:rsidR="008014FC">
        <w:t xml:space="preserve"> </w:t>
      </w:r>
      <w:r w:rsidR="000C583D">
        <w:t xml:space="preserve">Lohn einer </w:t>
      </w:r>
      <w:r w:rsidR="00D87E5E">
        <w:t>spielsüchtigen</w:t>
      </w:r>
      <w:r w:rsidR="008014FC">
        <w:t xml:space="preserve"> Person </w:t>
      </w:r>
      <w:r w:rsidR="000C583D">
        <w:t>gegen ihren Willen auf das Konto der Beistandsperson überwiesen werden, damit die Miete und der Lebensunterhalt der Familie bezahlt werden kann</w:t>
      </w:r>
      <w:r w:rsidR="008014FC">
        <w:t>).</w:t>
      </w:r>
    </w:p>
    <w:p w14:paraId="6B19C770" w14:textId="19AF8A64" w:rsidR="005B5B21" w:rsidRDefault="005B5B21" w:rsidP="005D0FAD">
      <w:r w:rsidRPr="0035407B">
        <w:t xml:space="preserve">Wenn </w:t>
      </w:r>
      <w:r w:rsidR="000C583D">
        <w:t xml:space="preserve">die Beistandsperson für die </w:t>
      </w:r>
      <w:proofErr w:type="spellStart"/>
      <w:r w:rsidR="000C583D">
        <w:t>verbeiständete</w:t>
      </w:r>
      <w:proofErr w:type="spellEnd"/>
      <w:r w:rsidR="000C583D">
        <w:t xml:space="preserve"> Person stellvertretend entscheidet</w:t>
      </w:r>
      <w:r w:rsidRPr="0035407B">
        <w:t xml:space="preserve">, muss die </w:t>
      </w:r>
      <w:proofErr w:type="spellStart"/>
      <w:r w:rsidR="009D730C">
        <w:t>verbeiständete</w:t>
      </w:r>
      <w:proofErr w:type="spellEnd"/>
      <w:r w:rsidRPr="0035407B">
        <w:t xml:space="preserve"> Person </w:t>
      </w:r>
      <w:r w:rsidRPr="000C583D">
        <w:rPr>
          <w:b/>
          <w:bCs/>
        </w:rPr>
        <w:t>einbezogen</w:t>
      </w:r>
      <w:r w:rsidRPr="0035407B">
        <w:t xml:space="preserve"> werden. Das gilt auch dann, wenn sie nicht alles versteht oder sich nicht gut ausdrücken kann. Die Mitbestimmung ist unterschiedlich, je nachdem wie schutz- und hilfsbedürftig die Person ist. Die Beistandsperson muss sich über die</w:t>
      </w:r>
      <w:r w:rsidR="0035407B" w:rsidRPr="0035407B">
        <w:t xml:space="preserve"> Fähigkeit der Meinungsbildung</w:t>
      </w:r>
      <w:r w:rsidRPr="0035407B">
        <w:t xml:space="preserve"> der </w:t>
      </w:r>
      <w:proofErr w:type="spellStart"/>
      <w:r w:rsidR="009D730C">
        <w:t>verbeiständete</w:t>
      </w:r>
      <w:r w:rsidRPr="0035407B">
        <w:t>n</w:t>
      </w:r>
      <w:proofErr w:type="spellEnd"/>
      <w:r w:rsidRPr="0035407B">
        <w:t xml:space="preserve"> Person informieren. </w:t>
      </w:r>
      <w:r w:rsidR="00415D57">
        <w:t>K</w:t>
      </w:r>
      <w:r w:rsidR="00576FD5">
        <w:t>ann sie</w:t>
      </w:r>
      <w:r w:rsidRPr="0035407B">
        <w:t xml:space="preserve"> einen Entscheid verstehen</w:t>
      </w:r>
      <w:r w:rsidR="00576FD5">
        <w:t xml:space="preserve">, </w:t>
      </w:r>
      <w:r w:rsidRPr="0035407B">
        <w:t>muss sie informiert</w:t>
      </w:r>
      <w:r w:rsidR="0035407B" w:rsidRPr="0035407B">
        <w:t>, ihre Meinung eingeholt und</w:t>
      </w:r>
      <w:r w:rsidR="00415D57">
        <w:t xml:space="preserve"> diese </w:t>
      </w:r>
      <w:r w:rsidR="0035407B" w:rsidRPr="0035407B">
        <w:t>dann auch berücksichtigt werden.</w:t>
      </w:r>
    </w:p>
    <w:p w14:paraId="5705092D" w14:textId="182CA0A4" w:rsidR="00094BCA" w:rsidRDefault="00094BCA" w:rsidP="005D0FAD">
      <w:r w:rsidRPr="00094BCA">
        <w:t xml:space="preserve">Wenn die </w:t>
      </w:r>
      <w:proofErr w:type="spellStart"/>
      <w:r w:rsidR="009D730C">
        <w:t>verbeiständete</w:t>
      </w:r>
      <w:proofErr w:type="spellEnd"/>
      <w:r w:rsidRPr="00094BCA">
        <w:t xml:space="preserve"> Person </w:t>
      </w:r>
      <w:r w:rsidR="005B5B21">
        <w:t xml:space="preserve">eine Entscheidung </w:t>
      </w:r>
      <w:r w:rsidR="000C583D">
        <w:t xml:space="preserve">selbst </w:t>
      </w:r>
      <w:r w:rsidR="005B5B21">
        <w:t>treffen kann</w:t>
      </w:r>
      <w:r w:rsidRPr="00094BCA">
        <w:t xml:space="preserve">, </w:t>
      </w:r>
      <w:r w:rsidR="005B5B21">
        <w:t xml:space="preserve">ist </w:t>
      </w:r>
      <w:r w:rsidRPr="00094BCA">
        <w:t xml:space="preserve">es </w:t>
      </w:r>
      <w:r w:rsidR="000C583D">
        <w:t>Aufgabe</w:t>
      </w:r>
      <w:r w:rsidRPr="00094BCA">
        <w:t xml:space="preserve"> der </w:t>
      </w:r>
      <w:r w:rsidR="005B5B21">
        <w:t>Beistandsperson</w:t>
      </w:r>
      <w:r w:rsidRPr="00094BCA">
        <w:t xml:space="preserve">, sie in </w:t>
      </w:r>
      <w:r w:rsidR="003A3E67">
        <w:t>den notwendigen</w:t>
      </w:r>
      <w:r w:rsidR="003A3E67" w:rsidRPr="00094BCA">
        <w:t xml:space="preserve"> </w:t>
      </w:r>
      <w:r w:rsidRPr="00094BCA">
        <w:t xml:space="preserve">Schritten zu begleiten. </w:t>
      </w:r>
      <w:r>
        <w:t>Eine Begleitung bedeutet nicht</w:t>
      </w:r>
      <w:r w:rsidRPr="00094BCA">
        <w:t xml:space="preserve">, </w:t>
      </w:r>
      <w:r>
        <w:t xml:space="preserve">dass die </w:t>
      </w:r>
      <w:proofErr w:type="spellStart"/>
      <w:r w:rsidR="009D730C">
        <w:t>verbeiständete</w:t>
      </w:r>
      <w:proofErr w:type="spellEnd"/>
      <w:r>
        <w:t xml:space="preserve"> Person </w:t>
      </w:r>
      <w:r w:rsidR="00415D57">
        <w:t>in eine bestimmte Richtung gedrängt oder gezwungen wird</w:t>
      </w:r>
      <w:r w:rsidR="005D79B7">
        <w:t>.</w:t>
      </w:r>
      <w:r w:rsidRPr="00094BCA">
        <w:t xml:space="preserve"> Es reicht nicht, wenn </w:t>
      </w:r>
      <w:r>
        <w:t>die Beistandsperson ihre</w:t>
      </w:r>
      <w:r w:rsidRPr="00094BCA">
        <w:t xml:space="preserve"> Ziele kenn</w:t>
      </w:r>
      <w:r>
        <w:t>t</w:t>
      </w:r>
      <w:r w:rsidRPr="00094BCA">
        <w:t xml:space="preserve"> und </w:t>
      </w:r>
      <w:r>
        <w:t>weiss</w:t>
      </w:r>
      <w:r w:rsidRPr="00094BCA">
        <w:t xml:space="preserve">, wie man dort hingelangt. </w:t>
      </w:r>
      <w:r w:rsidR="007954D8">
        <w:t>Vielmehr soll die Beistandsperson sich ein Bild davon machen, ob sie</w:t>
      </w:r>
      <w:r w:rsidR="000C583D">
        <w:t xml:space="preserve"> - bildlich gesprochen - </w:t>
      </w:r>
      <w:r w:rsidRPr="00094BCA">
        <w:t xml:space="preserve">neben oder leicht hinter </w:t>
      </w:r>
      <w:r w:rsidR="005B5B21">
        <w:t>d</w:t>
      </w:r>
      <w:r w:rsidR="007954D8">
        <w:t xml:space="preserve">er </w:t>
      </w:r>
      <w:proofErr w:type="spellStart"/>
      <w:r w:rsidR="009D730C">
        <w:t>verbeiständete</w:t>
      </w:r>
      <w:r w:rsidR="007954D8">
        <w:t>n</w:t>
      </w:r>
      <w:proofErr w:type="spellEnd"/>
      <w:r w:rsidR="007954D8">
        <w:t xml:space="preserve"> Person gehen </w:t>
      </w:r>
      <w:r w:rsidR="008014FC">
        <w:t xml:space="preserve">will. Sie muss </w:t>
      </w:r>
      <w:r w:rsidRPr="00094BCA">
        <w:t xml:space="preserve">dabei sowohl das Ziel wie auch die zu </w:t>
      </w:r>
      <w:proofErr w:type="spellStart"/>
      <w:r w:rsidR="008014FC">
        <w:t>verbeiständete</w:t>
      </w:r>
      <w:proofErr w:type="spellEnd"/>
      <w:r w:rsidRPr="00094BCA">
        <w:t xml:space="preserve"> Person im Auge</w:t>
      </w:r>
      <w:r w:rsidR="007954D8">
        <w:t xml:space="preserve"> haben</w:t>
      </w:r>
      <w:r w:rsidRPr="00094BCA">
        <w:t>. Im günstigsten Fall genügt es</w:t>
      </w:r>
      <w:r w:rsidR="00820F9D">
        <w:t>,</w:t>
      </w:r>
      <w:r w:rsidRPr="00094BCA">
        <w:t xml:space="preserve"> </w:t>
      </w:r>
      <w:r w:rsidR="003A3E67">
        <w:t xml:space="preserve">wenn die </w:t>
      </w:r>
      <w:proofErr w:type="spellStart"/>
      <w:r w:rsidR="009D730C">
        <w:t>verbeiständete</w:t>
      </w:r>
      <w:proofErr w:type="spellEnd"/>
      <w:r w:rsidR="00D36392">
        <w:t xml:space="preserve"> </w:t>
      </w:r>
      <w:r w:rsidRPr="00094BCA">
        <w:t xml:space="preserve">Person </w:t>
      </w:r>
      <w:r w:rsidR="003A3E67">
        <w:t>weiss</w:t>
      </w:r>
      <w:r w:rsidRPr="00094BCA">
        <w:t xml:space="preserve">, dass </w:t>
      </w:r>
      <w:r w:rsidR="007954D8">
        <w:t xml:space="preserve">die Beistandsperson </w:t>
      </w:r>
      <w:r w:rsidR="003A3E67">
        <w:t xml:space="preserve">bei Fragen </w:t>
      </w:r>
      <w:r w:rsidR="000C583D">
        <w:t>verfügbar ist</w:t>
      </w:r>
      <w:r w:rsidRPr="00094BCA">
        <w:t xml:space="preserve">. Vielleicht ist sie phasenweise auf Hilfe angewiesen. </w:t>
      </w:r>
      <w:r w:rsidR="007954D8">
        <w:t xml:space="preserve">Die Beistandsperson gibt </w:t>
      </w:r>
      <w:r w:rsidRPr="00094BCA">
        <w:t>ihr diese und l</w:t>
      </w:r>
      <w:r w:rsidR="00D36392">
        <w:t>ässt</w:t>
      </w:r>
      <w:r w:rsidRPr="00094BCA">
        <w:t xml:space="preserve"> ihr dann </w:t>
      </w:r>
      <w:r w:rsidR="00D36392">
        <w:t xml:space="preserve">wieder </w:t>
      </w:r>
      <w:r w:rsidRPr="00094BCA">
        <w:t xml:space="preserve">Freiraum, damit sie die Möglichkeit hat, eigene Schritte zu </w:t>
      </w:r>
      <w:r w:rsidR="00D65651">
        <w:t>machen</w:t>
      </w:r>
      <w:r w:rsidRPr="00094BCA">
        <w:t xml:space="preserve">. </w:t>
      </w:r>
    </w:p>
    <w:p w14:paraId="649BEF67" w14:textId="76A4CB4B" w:rsidR="00697F0E" w:rsidRDefault="001D3F1B" w:rsidP="00291B0E">
      <w:pPr>
        <w:pBdr>
          <w:top w:val="single" w:sz="4" w:space="1" w:color="auto"/>
          <w:left w:val="single" w:sz="4" w:space="4" w:color="auto"/>
          <w:bottom w:val="single" w:sz="4" w:space="1" w:color="auto"/>
          <w:right w:val="single" w:sz="4" w:space="4" w:color="auto"/>
        </w:pBdr>
        <w:shd w:val="clear" w:color="auto" w:fill="C5E0B3" w:themeFill="accent6" w:themeFillTint="66"/>
        <w:jc w:val="left"/>
      </w:pPr>
      <w:r w:rsidRPr="001D3F1B">
        <w:rPr>
          <w:b/>
          <w:bCs/>
        </w:rPr>
        <w:t>Selbstbestimmung</w:t>
      </w:r>
      <w:r>
        <w:rPr>
          <w:b/>
          <w:bCs/>
        </w:rPr>
        <w:t xml:space="preserve"> trotz Beistandschaft</w:t>
      </w:r>
      <w:r w:rsidR="00B2534A">
        <w:rPr>
          <w:b/>
          <w:bCs/>
        </w:rPr>
        <w:br/>
      </w:r>
      <w:proofErr w:type="gramStart"/>
      <w:r w:rsidR="008014FC">
        <w:t>Zusammengefasst</w:t>
      </w:r>
      <w:proofErr w:type="gramEnd"/>
      <w:r w:rsidR="008014FC">
        <w:t xml:space="preserve"> heisst d</w:t>
      </w:r>
      <w:r>
        <w:t>as</w:t>
      </w:r>
      <w:r w:rsidR="008014FC">
        <w:t xml:space="preserve">, dass die </w:t>
      </w:r>
      <w:r>
        <w:t xml:space="preserve">urteilsfähige </w:t>
      </w:r>
      <w:r w:rsidR="008014FC">
        <w:t xml:space="preserve">Person </w:t>
      </w:r>
      <w:r>
        <w:t xml:space="preserve">trotz Beistandschaft </w:t>
      </w:r>
      <w:r w:rsidR="008014FC">
        <w:t>g</w:t>
      </w:r>
      <w:r w:rsidR="00DF30E6">
        <w:t>rundsätzlich selb</w:t>
      </w:r>
      <w:r w:rsidR="008236B8">
        <w:t>st</w:t>
      </w:r>
      <w:r w:rsidR="00DF30E6">
        <w:t xml:space="preserve"> handel</w:t>
      </w:r>
      <w:r w:rsidR="008014FC">
        <w:t>t</w:t>
      </w:r>
      <w:r>
        <w:t>. D</w:t>
      </w:r>
      <w:r w:rsidR="008014FC">
        <w:t xml:space="preserve">ie Beistandsperson </w:t>
      </w:r>
      <w:r>
        <w:t xml:space="preserve">unterstützt </w:t>
      </w:r>
      <w:r w:rsidR="00DF30E6">
        <w:t xml:space="preserve">die </w:t>
      </w:r>
      <w:proofErr w:type="spellStart"/>
      <w:r w:rsidR="00DF30E6">
        <w:t>verbeiständete</w:t>
      </w:r>
      <w:proofErr w:type="spellEnd"/>
      <w:r w:rsidR="00DF30E6">
        <w:t xml:space="preserve"> Person </w:t>
      </w:r>
      <w:r>
        <w:t xml:space="preserve">beim </w:t>
      </w:r>
      <w:r w:rsidR="003A3E67">
        <w:t xml:space="preserve">eigenen </w:t>
      </w:r>
      <w:r>
        <w:t>Handeln</w:t>
      </w:r>
      <w:r w:rsidR="00DF30E6">
        <w:t xml:space="preserve">. </w:t>
      </w:r>
      <w:r w:rsidR="008014FC">
        <w:t xml:space="preserve">Die Beistandsperson darf </w:t>
      </w:r>
      <w:r>
        <w:t>nur dann</w:t>
      </w:r>
      <w:r w:rsidR="008014FC">
        <w:t xml:space="preserve"> für </w:t>
      </w:r>
      <w:r w:rsidR="000A4636">
        <w:t xml:space="preserve">die </w:t>
      </w:r>
      <w:proofErr w:type="spellStart"/>
      <w:r w:rsidR="000A4636">
        <w:t>verbeiständete</w:t>
      </w:r>
      <w:proofErr w:type="spellEnd"/>
      <w:r w:rsidR="000A4636">
        <w:t xml:space="preserve"> Person </w:t>
      </w:r>
      <w:r w:rsidR="008014FC">
        <w:t>Entscheidungen treffen</w:t>
      </w:r>
      <w:r>
        <w:t>, wenn sie es nicht kann, weil sie z.B. urteils</w:t>
      </w:r>
      <w:r w:rsidRPr="007D303A">
        <w:rPr>
          <w:u w:val="single"/>
        </w:rPr>
        <w:t>un</w:t>
      </w:r>
      <w:r>
        <w:t>fähig ist, oder weil sie es nicht will</w:t>
      </w:r>
      <w:r w:rsidR="008014FC">
        <w:t>.</w:t>
      </w:r>
      <w:r w:rsidR="00DF30E6">
        <w:t xml:space="preserve"> </w:t>
      </w:r>
    </w:p>
    <w:p w14:paraId="785936CC" w14:textId="1CFB7C1D" w:rsidR="00DF30E6" w:rsidRPr="002407CC" w:rsidRDefault="00991F36" w:rsidP="00F718A9">
      <w:pPr>
        <w:spacing w:after="360"/>
        <w:rPr>
          <w:lang w:val="de-DE"/>
        </w:rPr>
      </w:pPr>
      <w:r>
        <w:t>Ausd</w:t>
      </w:r>
      <w:r w:rsidR="00FD0E25">
        <w:t>r</w:t>
      </w:r>
      <w:r>
        <w:t>uck des Selbstbestimmungsrechts ist</w:t>
      </w:r>
      <w:r w:rsidR="00FD0E25">
        <w:t xml:space="preserve"> ausserdem, dass e</w:t>
      </w:r>
      <w:r>
        <w:t xml:space="preserve">ine </w:t>
      </w:r>
      <w:proofErr w:type="spellStart"/>
      <w:r w:rsidR="009D730C">
        <w:t>verbeiständete</w:t>
      </w:r>
      <w:proofErr w:type="spellEnd"/>
      <w:r>
        <w:t xml:space="preserve"> Person </w:t>
      </w:r>
      <w:r w:rsidR="00FD0E25">
        <w:t>d</w:t>
      </w:r>
      <w:r>
        <w:t>as Recht</w:t>
      </w:r>
      <w:r w:rsidR="00FD0E25">
        <w:t xml:space="preserve"> hat</w:t>
      </w:r>
      <w:r>
        <w:t xml:space="preserve">, sich bei der KESB zu beschweren, wenn sie mit den Handlungen oder dem Nichthandeln ihrer Beistandsperson nicht einverstanden </w:t>
      </w:r>
      <w:proofErr w:type="gramStart"/>
      <w:r>
        <w:t>ist</w:t>
      </w:r>
      <w:proofErr w:type="gramEnd"/>
      <w:r>
        <w:rPr>
          <w:rStyle w:val="Funotenzeichen"/>
        </w:rPr>
        <w:footnoteReference w:id="12"/>
      </w:r>
      <w:r>
        <w:t xml:space="preserve">. Die KESB muss eine solche </w:t>
      </w:r>
      <w:r w:rsidRPr="00A734E3">
        <w:rPr>
          <w:b/>
          <w:bCs/>
        </w:rPr>
        <w:t xml:space="preserve">Beschwerde </w:t>
      </w:r>
      <w:r>
        <w:t>prüfen.</w:t>
      </w:r>
    </w:p>
    <w:p w14:paraId="3E1BF235" w14:textId="479E4A80" w:rsidR="00F63DD4" w:rsidRPr="00490DA9" w:rsidRDefault="00F63DD4" w:rsidP="00BD53C9">
      <w:pPr>
        <w:pStyle w:val="berschrift2"/>
      </w:pPr>
      <w:bookmarkStart w:id="15" w:name="_2.6._Höchstpersönliche_Rechte"/>
      <w:bookmarkStart w:id="16" w:name="_Toc191975116"/>
      <w:bookmarkEnd w:id="15"/>
      <w:r w:rsidRPr="00490DA9">
        <w:t>2.</w:t>
      </w:r>
      <w:r w:rsidR="00AA758A">
        <w:t>6</w:t>
      </w:r>
      <w:r w:rsidRPr="00490DA9">
        <w:t xml:space="preserve">. </w:t>
      </w:r>
      <w:r w:rsidR="00395E6F">
        <w:t>H</w:t>
      </w:r>
      <w:r>
        <w:t>öchstpersönliche Rechte</w:t>
      </w:r>
      <w:bookmarkEnd w:id="16"/>
    </w:p>
    <w:p w14:paraId="7C10433D" w14:textId="39323C40" w:rsidR="003E6F4A" w:rsidRPr="006B159A" w:rsidRDefault="00E02661" w:rsidP="00AD353E">
      <w:proofErr w:type="spellStart"/>
      <w:r>
        <w:t>Verbeiständete</w:t>
      </w:r>
      <w:proofErr w:type="spellEnd"/>
      <w:r>
        <w:t xml:space="preserve"> </w:t>
      </w:r>
      <w:r w:rsidR="00D36392" w:rsidRPr="00D36392">
        <w:t xml:space="preserve">Personen können ihre Rechte selbst vertreten, sofern sie urteilsfähig sind. Auch urteilsfähige Personen, deren Handlungsfähigkeit durch </w:t>
      </w:r>
      <w:r w:rsidR="003A3E67">
        <w:t>die Beistandschaft</w:t>
      </w:r>
      <w:r w:rsidR="00D36392" w:rsidRPr="00D36392">
        <w:t xml:space="preserve"> eingeschränkt wurde, behalten bestimmte Persönlichkeitsrechte</w:t>
      </w:r>
      <w:r w:rsidR="00D36392">
        <w:t>. Diese Rechte werden höchstpersönliche Rechte genannt.</w:t>
      </w:r>
      <w:r w:rsidR="00AD353E">
        <w:t xml:space="preserve"> Es werden </w:t>
      </w:r>
      <w:r w:rsidR="003E6F4A" w:rsidRPr="006B159A">
        <w:rPr>
          <w:b/>
          <w:bCs/>
        </w:rPr>
        <w:t>absolut</w:t>
      </w:r>
      <w:r w:rsidR="003E6F4A" w:rsidRPr="006B159A">
        <w:t xml:space="preserve"> und </w:t>
      </w:r>
      <w:r w:rsidR="003E6F4A" w:rsidRPr="006B159A">
        <w:rPr>
          <w:b/>
          <w:bCs/>
        </w:rPr>
        <w:t xml:space="preserve">relativ </w:t>
      </w:r>
      <w:r w:rsidR="003E6F4A" w:rsidRPr="006B159A">
        <w:t xml:space="preserve">höchstpersönliche Rechte unterschieden. </w:t>
      </w:r>
    </w:p>
    <w:p w14:paraId="16F083D5" w14:textId="7454344F" w:rsidR="00DE738A" w:rsidRDefault="006B159A" w:rsidP="005D0FAD">
      <w:r w:rsidRPr="006B159A">
        <w:t xml:space="preserve">Bei den </w:t>
      </w:r>
      <w:r w:rsidRPr="006B159A">
        <w:rPr>
          <w:b/>
          <w:bCs/>
        </w:rPr>
        <w:t xml:space="preserve">absolut </w:t>
      </w:r>
      <w:r w:rsidRPr="00981EAB">
        <w:t>höchstpersönlichen Rechten i</w:t>
      </w:r>
      <w:r w:rsidRPr="006B159A">
        <w:t xml:space="preserve">st </w:t>
      </w:r>
      <w:r w:rsidRPr="005D79B7">
        <w:rPr>
          <w:b/>
          <w:bCs/>
        </w:rPr>
        <w:t>keine Vertretung</w:t>
      </w:r>
      <w:r w:rsidRPr="006B159A">
        <w:t xml:space="preserve"> durch irgendeine Person </w:t>
      </w:r>
      <w:r w:rsidR="00AD353E" w:rsidRPr="006B159A">
        <w:t xml:space="preserve">möglich </w:t>
      </w:r>
      <w:r w:rsidRPr="006B159A">
        <w:t>(auch nicht durch die Beistandsperson</w:t>
      </w:r>
      <w:r w:rsidR="004A6687">
        <w:t xml:space="preserve"> oder</w:t>
      </w:r>
      <w:r w:rsidR="0035407B">
        <w:t xml:space="preserve"> </w:t>
      </w:r>
      <w:r w:rsidR="004A6687">
        <w:t>Angehöri</w:t>
      </w:r>
      <w:r w:rsidR="0035407B">
        <w:t>g</w:t>
      </w:r>
      <w:r w:rsidR="004A6687">
        <w:t>e</w:t>
      </w:r>
      <w:r w:rsidRPr="006B159A">
        <w:t xml:space="preserve">). Eine Stellvertretung ist </w:t>
      </w:r>
      <w:r w:rsidR="003369A5">
        <w:t>nicht möglich.</w:t>
      </w:r>
      <w:r w:rsidRPr="006B159A">
        <w:t xml:space="preserve"> </w:t>
      </w:r>
    </w:p>
    <w:p w14:paraId="66AB7E67" w14:textId="01F4F1EA" w:rsidR="00464A3B" w:rsidRDefault="006862E6" w:rsidP="006862E6">
      <w:r w:rsidRPr="006B159A">
        <w:t>Bei</w:t>
      </w:r>
      <w:r w:rsidR="004B7220">
        <w:t xml:space="preserve"> </w:t>
      </w:r>
      <w:proofErr w:type="gramStart"/>
      <w:r w:rsidR="004B7220">
        <w:t>den</w:t>
      </w:r>
      <w:r w:rsidRPr="006B159A">
        <w:t xml:space="preserve"> </w:t>
      </w:r>
      <w:r w:rsidRPr="006B159A">
        <w:rPr>
          <w:b/>
          <w:bCs/>
        </w:rPr>
        <w:t>relativ</w:t>
      </w:r>
      <w:proofErr w:type="gramEnd"/>
      <w:r w:rsidRPr="006B159A">
        <w:rPr>
          <w:b/>
          <w:bCs/>
        </w:rPr>
        <w:t xml:space="preserve"> </w:t>
      </w:r>
      <w:r w:rsidRPr="00981EAB">
        <w:t>höchstpersönlichen Rechten i</w:t>
      </w:r>
      <w:r w:rsidRPr="006B159A">
        <w:t xml:space="preserve">st die </w:t>
      </w:r>
      <w:r w:rsidRPr="00F718A9">
        <w:rPr>
          <w:b/>
          <w:bCs/>
        </w:rPr>
        <w:t>Vertretung</w:t>
      </w:r>
      <w:r w:rsidRPr="006B159A">
        <w:t xml:space="preserve"> von urteil</w:t>
      </w:r>
      <w:r w:rsidRPr="000A7292">
        <w:rPr>
          <w:u w:val="single"/>
        </w:rPr>
        <w:t>un</w:t>
      </w:r>
      <w:r w:rsidRPr="006B159A">
        <w:t>fähigen Personen durch die Beistandsperson möglich</w:t>
      </w:r>
      <w:r>
        <w:t>, sofern sie in diesem Bereich einen Auftrag hat</w:t>
      </w:r>
      <w:r w:rsidRPr="006B159A">
        <w:t xml:space="preserve">. </w:t>
      </w:r>
    </w:p>
    <w:tbl>
      <w:tblPr>
        <w:tblStyle w:val="Tabellenraster"/>
        <w:tblW w:w="9351" w:type="dxa"/>
        <w:tblLook w:val="04A0" w:firstRow="1" w:lastRow="0" w:firstColumn="1" w:lastColumn="0" w:noHBand="0" w:noVBand="1"/>
      </w:tblPr>
      <w:tblGrid>
        <w:gridCol w:w="4531"/>
        <w:gridCol w:w="4820"/>
      </w:tblGrid>
      <w:tr w:rsidR="006862E6" w14:paraId="04F7E591" w14:textId="77777777" w:rsidTr="006862E6">
        <w:tc>
          <w:tcPr>
            <w:tcW w:w="45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5741882" w14:textId="4923918E" w:rsidR="006862E6" w:rsidRPr="009846E5" w:rsidRDefault="006862E6" w:rsidP="006862E6">
            <w:pPr>
              <w:rPr>
                <w:sz w:val="20"/>
                <w:szCs w:val="20"/>
              </w:rPr>
            </w:pPr>
            <w:r w:rsidRPr="009846E5">
              <w:rPr>
                <w:b/>
                <w:bCs/>
                <w:sz w:val="20"/>
                <w:szCs w:val="20"/>
              </w:rPr>
              <w:t>Absolut höchstpersönliche Rechte</w:t>
            </w:r>
          </w:p>
        </w:tc>
        <w:tc>
          <w:tcPr>
            <w:tcW w:w="48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1DD1DDA" w14:textId="05983778" w:rsidR="006862E6" w:rsidRPr="009846E5" w:rsidRDefault="006862E6" w:rsidP="006862E6">
            <w:pPr>
              <w:tabs>
                <w:tab w:val="left" w:pos="4940"/>
              </w:tabs>
              <w:rPr>
                <w:sz w:val="20"/>
                <w:szCs w:val="20"/>
              </w:rPr>
            </w:pPr>
            <w:r w:rsidRPr="009846E5">
              <w:rPr>
                <w:b/>
                <w:bCs/>
                <w:sz w:val="20"/>
                <w:szCs w:val="20"/>
              </w:rPr>
              <w:t>Relativ höchstpersönliche Rechte</w:t>
            </w:r>
          </w:p>
        </w:tc>
      </w:tr>
      <w:tr w:rsidR="006862E6" w14:paraId="27E61EBA" w14:textId="77777777" w:rsidTr="006862E6">
        <w:tc>
          <w:tcPr>
            <w:tcW w:w="45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45AD107" w14:textId="653F3DED" w:rsidR="006862E6" w:rsidRPr="009846E5" w:rsidRDefault="006862E6" w:rsidP="00AD353E">
            <w:pPr>
              <w:jc w:val="left"/>
              <w:rPr>
                <w:b/>
                <w:bCs/>
                <w:sz w:val="20"/>
                <w:szCs w:val="20"/>
              </w:rPr>
            </w:pPr>
            <w:r w:rsidRPr="009846E5">
              <w:rPr>
                <w:b/>
                <w:bCs/>
                <w:sz w:val="20"/>
                <w:szCs w:val="20"/>
              </w:rPr>
              <w:t>Keine Vertretung</w:t>
            </w:r>
            <w:r w:rsidRPr="009846E5">
              <w:rPr>
                <w:sz w:val="20"/>
                <w:szCs w:val="20"/>
              </w:rPr>
              <w:t xml:space="preserve"> </w:t>
            </w:r>
            <w:r w:rsidR="00AD353E">
              <w:rPr>
                <w:sz w:val="20"/>
                <w:szCs w:val="20"/>
              </w:rPr>
              <w:t>möglich</w:t>
            </w:r>
            <w:r w:rsidRPr="009846E5">
              <w:rPr>
                <w:sz w:val="20"/>
                <w:szCs w:val="20"/>
              </w:rPr>
              <w:t xml:space="preserve"> </w:t>
            </w:r>
            <w:r w:rsidR="00AD353E">
              <w:rPr>
                <w:sz w:val="20"/>
                <w:szCs w:val="20"/>
              </w:rPr>
              <w:br/>
            </w:r>
            <w:r w:rsidRPr="009846E5">
              <w:rPr>
                <w:sz w:val="20"/>
                <w:szCs w:val="20"/>
              </w:rPr>
              <w:t xml:space="preserve">(auch nicht durch die Beistandsperson) </w:t>
            </w:r>
          </w:p>
        </w:tc>
        <w:tc>
          <w:tcPr>
            <w:tcW w:w="48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B11F03C" w14:textId="397F5694" w:rsidR="006862E6" w:rsidRPr="009846E5" w:rsidRDefault="006862E6" w:rsidP="00AD353E">
            <w:pPr>
              <w:jc w:val="left"/>
              <w:rPr>
                <w:b/>
                <w:bCs/>
                <w:sz w:val="20"/>
                <w:szCs w:val="20"/>
              </w:rPr>
            </w:pPr>
            <w:r w:rsidRPr="009846E5">
              <w:rPr>
                <w:sz w:val="20"/>
                <w:szCs w:val="20"/>
              </w:rPr>
              <w:t xml:space="preserve">Vertretung ist </w:t>
            </w:r>
            <w:r w:rsidRPr="0034043B">
              <w:rPr>
                <w:b/>
                <w:bCs/>
                <w:sz w:val="20"/>
                <w:szCs w:val="20"/>
              </w:rPr>
              <w:t>bei Urteils</w:t>
            </w:r>
            <w:r w:rsidRPr="000A7292">
              <w:rPr>
                <w:b/>
                <w:bCs/>
                <w:sz w:val="20"/>
                <w:szCs w:val="20"/>
                <w:u w:val="single"/>
              </w:rPr>
              <w:t>un</w:t>
            </w:r>
            <w:r w:rsidRPr="0034043B">
              <w:rPr>
                <w:b/>
                <w:bCs/>
                <w:sz w:val="20"/>
                <w:szCs w:val="20"/>
              </w:rPr>
              <w:t>fähigkeit</w:t>
            </w:r>
            <w:r w:rsidRPr="009846E5">
              <w:rPr>
                <w:sz w:val="20"/>
                <w:szCs w:val="20"/>
              </w:rPr>
              <w:t xml:space="preserve"> </w:t>
            </w:r>
            <w:r w:rsidRPr="0034043B">
              <w:rPr>
                <w:b/>
                <w:bCs/>
                <w:sz w:val="20"/>
                <w:szCs w:val="20"/>
              </w:rPr>
              <w:t>möglich</w:t>
            </w:r>
            <w:r w:rsidR="00AD353E">
              <w:rPr>
                <w:b/>
                <w:bCs/>
                <w:sz w:val="20"/>
                <w:szCs w:val="20"/>
              </w:rPr>
              <w:t xml:space="preserve"> </w:t>
            </w:r>
            <w:r w:rsidR="00563382">
              <w:rPr>
                <w:b/>
                <w:bCs/>
                <w:sz w:val="20"/>
                <w:szCs w:val="20"/>
              </w:rPr>
              <w:br/>
            </w:r>
            <w:r w:rsidR="00AD353E" w:rsidRPr="00AD353E">
              <w:rPr>
                <w:sz w:val="20"/>
                <w:szCs w:val="20"/>
              </w:rPr>
              <w:t>(z.B. durch Angehörige oder eine Beistandsperson)</w:t>
            </w:r>
            <w:r w:rsidRPr="00AD353E">
              <w:rPr>
                <w:sz w:val="20"/>
                <w:szCs w:val="20"/>
              </w:rPr>
              <w:t>.</w:t>
            </w:r>
          </w:p>
        </w:tc>
      </w:tr>
      <w:tr w:rsidR="006862E6" w14:paraId="7DE6F188" w14:textId="77777777" w:rsidTr="000A7292">
        <w:trPr>
          <w:trHeight w:val="1920"/>
        </w:trPr>
        <w:tc>
          <w:tcPr>
            <w:tcW w:w="453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FCCE0AD" w14:textId="77777777" w:rsidR="006862E6" w:rsidRPr="009846E5" w:rsidRDefault="006862E6" w:rsidP="00AD353E">
            <w:pPr>
              <w:spacing w:after="0"/>
              <w:jc w:val="left"/>
              <w:rPr>
                <w:sz w:val="20"/>
                <w:szCs w:val="20"/>
              </w:rPr>
            </w:pPr>
            <w:r w:rsidRPr="009846E5">
              <w:rPr>
                <w:sz w:val="20"/>
                <w:szCs w:val="20"/>
              </w:rPr>
              <w:t>Beispiele:</w:t>
            </w:r>
          </w:p>
          <w:p w14:paraId="11D4007A" w14:textId="615A01C4" w:rsidR="006862E6" w:rsidRPr="009846E5" w:rsidRDefault="006862E6" w:rsidP="002123B1">
            <w:pPr>
              <w:pStyle w:val="Listenabsatz"/>
              <w:numPr>
                <w:ilvl w:val="0"/>
                <w:numId w:val="23"/>
              </w:numPr>
              <w:spacing w:before="0" w:line="276" w:lineRule="auto"/>
              <w:ind w:left="453" w:hanging="357"/>
              <w:jc w:val="left"/>
              <w:rPr>
                <w:rFonts w:cs="Arial"/>
                <w:sz w:val="20"/>
                <w:szCs w:val="20"/>
              </w:rPr>
            </w:pPr>
            <w:r w:rsidRPr="009846E5">
              <w:rPr>
                <w:rFonts w:cs="Arial"/>
                <w:sz w:val="20"/>
                <w:szCs w:val="20"/>
              </w:rPr>
              <w:t>Errichten</w:t>
            </w:r>
            <w:r w:rsidR="000A7292">
              <w:rPr>
                <w:rFonts w:cs="Arial"/>
                <w:sz w:val="20"/>
                <w:szCs w:val="20"/>
              </w:rPr>
              <w:t>/</w:t>
            </w:r>
            <w:r w:rsidRPr="009846E5">
              <w:rPr>
                <w:rFonts w:cs="Arial"/>
                <w:sz w:val="20"/>
                <w:szCs w:val="20"/>
              </w:rPr>
              <w:t>Widerruf Patientenverfügung</w:t>
            </w:r>
          </w:p>
          <w:p w14:paraId="0D230192" w14:textId="48181EF2" w:rsidR="006862E6" w:rsidRPr="009846E5" w:rsidRDefault="006862E6" w:rsidP="002123B1">
            <w:pPr>
              <w:pStyle w:val="Listenabsatz"/>
              <w:numPr>
                <w:ilvl w:val="0"/>
                <w:numId w:val="23"/>
              </w:numPr>
              <w:spacing w:line="276" w:lineRule="auto"/>
              <w:ind w:left="453" w:hanging="357"/>
              <w:jc w:val="left"/>
              <w:rPr>
                <w:rFonts w:cs="Arial"/>
                <w:sz w:val="20"/>
                <w:szCs w:val="20"/>
              </w:rPr>
            </w:pPr>
            <w:r w:rsidRPr="009846E5">
              <w:rPr>
                <w:rFonts w:cs="Arial"/>
                <w:sz w:val="20"/>
                <w:szCs w:val="20"/>
              </w:rPr>
              <w:t>Errichten</w:t>
            </w:r>
            <w:r w:rsidR="000A7292">
              <w:rPr>
                <w:rFonts w:cs="Arial"/>
                <w:sz w:val="20"/>
                <w:szCs w:val="20"/>
              </w:rPr>
              <w:t>/</w:t>
            </w:r>
            <w:r w:rsidRPr="009846E5">
              <w:rPr>
                <w:rFonts w:cs="Arial"/>
                <w:sz w:val="20"/>
                <w:szCs w:val="20"/>
              </w:rPr>
              <w:t>Widerruf</w:t>
            </w:r>
            <w:r w:rsidR="000A7292">
              <w:rPr>
                <w:rFonts w:cs="Arial"/>
                <w:sz w:val="20"/>
                <w:szCs w:val="20"/>
              </w:rPr>
              <w:t xml:space="preserve"> </w:t>
            </w:r>
            <w:r w:rsidRPr="009846E5">
              <w:rPr>
                <w:rFonts w:cs="Arial"/>
                <w:sz w:val="20"/>
                <w:szCs w:val="20"/>
              </w:rPr>
              <w:t>Vorsorgeauftrag</w:t>
            </w:r>
          </w:p>
          <w:p w14:paraId="7DA17A59" w14:textId="7B0C6FE2" w:rsidR="00CB0301" w:rsidRPr="009846E5" w:rsidRDefault="006862E6" w:rsidP="002123B1">
            <w:pPr>
              <w:pStyle w:val="Listenabsatz"/>
              <w:numPr>
                <w:ilvl w:val="0"/>
                <w:numId w:val="23"/>
              </w:numPr>
              <w:ind w:left="453" w:hanging="357"/>
              <w:jc w:val="left"/>
              <w:rPr>
                <w:rFonts w:cs="Arial"/>
                <w:sz w:val="20"/>
                <w:szCs w:val="20"/>
              </w:rPr>
            </w:pPr>
            <w:r w:rsidRPr="009846E5">
              <w:rPr>
                <w:rFonts w:cs="Arial"/>
                <w:sz w:val="20"/>
                <w:szCs w:val="20"/>
              </w:rPr>
              <w:t>Entscheid über Schönheitsoperationen, Tattoo, Piercing</w:t>
            </w:r>
            <w:r w:rsidR="00CB0301" w:rsidRPr="009846E5">
              <w:rPr>
                <w:rFonts w:cs="Arial"/>
                <w:sz w:val="20"/>
                <w:szCs w:val="20"/>
              </w:rPr>
              <w:t>, Organspende</w:t>
            </w:r>
          </w:p>
          <w:p w14:paraId="6D62FD38" w14:textId="676A1047" w:rsidR="006862E6" w:rsidRPr="009846E5" w:rsidRDefault="006862E6" w:rsidP="002123B1">
            <w:pPr>
              <w:pStyle w:val="Listenabsatz"/>
              <w:numPr>
                <w:ilvl w:val="0"/>
                <w:numId w:val="23"/>
              </w:numPr>
              <w:spacing w:line="276" w:lineRule="auto"/>
              <w:ind w:left="453" w:hanging="357"/>
              <w:jc w:val="left"/>
              <w:rPr>
                <w:rFonts w:cs="Arial"/>
                <w:sz w:val="20"/>
                <w:szCs w:val="20"/>
              </w:rPr>
            </w:pPr>
            <w:r w:rsidRPr="009846E5">
              <w:rPr>
                <w:sz w:val="20"/>
                <w:szCs w:val="20"/>
              </w:rPr>
              <w:t>Errichten</w:t>
            </w:r>
            <w:r w:rsidR="000A7292">
              <w:rPr>
                <w:sz w:val="20"/>
                <w:szCs w:val="20"/>
              </w:rPr>
              <w:t>/</w:t>
            </w:r>
            <w:r w:rsidRPr="009846E5">
              <w:rPr>
                <w:sz w:val="20"/>
                <w:szCs w:val="20"/>
              </w:rPr>
              <w:t>Widerruf eines Testaments</w:t>
            </w:r>
          </w:p>
        </w:tc>
        <w:tc>
          <w:tcPr>
            <w:tcW w:w="4820"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B13BBBB" w14:textId="77777777" w:rsidR="006862E6" w:rsidRPr="009846E5" w:rsidRDefault="006862E6" w:rsidP="00AD353E">
            <w:pPr>
              <w:spacing w:after="0"/>
              <w:rPr>
                <w:sz w:val="20"/>
                <w:szCs w:val="20"/>
              </w:rPr>
            </w:pPr>
            <w:r w:rsidRPr="009846E5">
              <w:rPr>
                <w:sz w:val="20"/>
                <w:szCs w:val="20"/>
              </w:rPr>
              <w:t>Beispiele:</w:t>
            </w:r>
          </w:p>
          <w:p w14:paraId="6F15E087" w14:textId="0B080057" w:rsidR="006862E6" w:rsidRPr="009846E5" w:rsidRDefault="006862E6" w:rsidP="00AB1F60">
            <w:pPr>
              <w:pStyle w:val="Listenabsatz"/>
              <w:numPr>
                <w:ilvl w:val="0"/>
                <w:numId w:val="1"/>
              </w:numPr>
              <w:spacing w:before="0" w:line="276" w:lineRule="auto"/>
              <w:ind w:left="463" w:hanging="357"/>
              <w:contextualSpacing w:val="0"/>
              <w:jc w:val="left"/>
              <w:rPr>
                <w:sz w:val="20"/>
                <w:szCs w:val="20"/>
              </w:rPr>
            </w:pPr>
            <w:r w:rsidRPr="009846E5">
              <w:rPr>
                <w:sz w:val="20"/>
                <w:szCs w:val="20"/>
              </w:rPr>
              <w:t xml:space="preserve">Entscheide über </w:t>
            </w:r>
            <w:r w:rsidR="000A7292">
              <w:rPr>
                <w:sz w:val="20"/>
                <w:szCs w:val="20"/>
              </w:rPr>
              <w:t xml:space="preserve">medizinisch indizierte </w:t>
            </w:r>
            <w:r w:rsidRPr="009846E5">
              <w:rPr>
                <w:sz w:val="20"/>
                <w:szCs w:val="20"/>
              </w:rPr>
              <w:t>ärztliche</w:t>
            </w:r>
            <w:r w:rsidR="000A7292">
              <w:rPr>
                <w:sz w:val="20"/>
                <w:szCs w:val="20"/>
              </w:rPr>
              <w:t xml:space="preserve"> Behandlungen </w:t>
            </w:r>
            <w:r w:rsidRPr="009846E5">
              <w:rPr>
                <w:sz w:val="20"/>
                <w:szCs w:val="20"/>
              </w:rPr>
              <w:t xml:space="preserve">und Operationen </w:t>
            </w:r>
          </w:p>
          <w:p w14:paraId="09993E90" w14:textId="68551DD8" w:rsidR="006862E6" w:rsidRPr="009846E5" w:rsidRDefault="006862E6" w:rsidP="000A7292">
            <w:pPr>
              <w:pStyle w:val="Listenabsatz"/>
              <w:numPr>
                <w:ilvl w:val="0"/>
                <w:numId w:val="1"/>
              </w:numPr>
              <w:spacing w:before="0" w:line="276" w:lineRule="auto"/>
              <w:ind w:left="463" w:hanging="357"/>
              <w:contextualSpacing w:val="0"/>
              <w:jc w:val="left"/>
              <w:rPr>
                <w:sz w:val="20"/>
                <w:szCs w:val="20"/>
              </w:rPr>
            </w:pPr>
            <w:r w:rsidRPr="009846E5">
              <w:rPr>
                <w:sz w:val="20"/>
                <w:szCs w:val="20"/>
              </w:rPr>
              <w:t xml:space="preserve">Zustimmung zur Veröffentlichung eines Bildes der </w:t>
            </w:r>
            <w:proofErr w:type="spellStart"/>
            <w:r w:rsidRPr="009846E5">
              <w:rPr>
                <w:sz w:val="20"/>
                <w:szCs w:val="20"/>
              </w:rPr>
              <w:t>verbeiständeten</w:t>
            </w:r>
            <w:proofErr w:type="spellEnd"/>
            <w:r w:rsidRPr="009846E5">
              <w:rPr>
                <w:sz w:val="20"/>
                <w:szCs w:val="20"/>
              </w:rPr>
              <w:t xml:space="preserve"> Person</w:t>
            </w:r>
          </w:p>
        </w:tc>
      </w:tr>
    </w:tbl>
    <w:p w14:paraId="352EABD1" w14:textId="77777777" w:rsidR="00D93F54" w:rsidRPr="006B159A" w:rsidRDefault="00D93F54" w:rsidP="005D0FAD">
      <w:pPr>
        <w:pStyle w:val="Listenabsatz"/>
      </w:pPr>
    </w:p>
    <w:p w14:paraId="6CE0CDBD" w14:textId="422C8AEA" w:rsidR="008D204E" w:rsidRPr="00490DA9" w:rsidRDefault="008D204E" w:rsidP="00BD53C9">
      <w:pPr>
        <w:pStyle w:val="berschrift2"/>
      </w:pPr>
      <w:bookmarkStart w:id="17" w:name="_2.7._Verschiedene_Beistandschaften"/>
      <w:bookmarkStart w:id="18" w:name="_Toc191975117"/>
      <w:bookmarkEnd w:id="17"/>
      <w:r w:rsidRPr="00490DA9">
        <w:t>2.</w:t>
      </w:r>
      <w:r w:rsidR="00AA758A">
        <w:t>7</w:t>
      </w:r>
      <w:r w:rsidRPr="00490DA9">
        <w:t xml:space="preserve">. </w:t>
      </w:r>
      <w:r w:rsidR="00395E6F">
        <w:t>V</w:t>
      </w:r>
      <w:r w:rsidRPr="00490DA9">
        <w:t>erschiedene Beistandschaften</w:t>
      </w:r>
      <w:bookmarkEnd w:id="18"/>
    </w:p>
    <w:p w14:paraId="260C488B" w14:textId="77777777" w:rsidR="00B2534A" w:rsidRDefault="00D5208E" w:rsidP="005D0FAD">
      <w:r>
        <w:t xml:space="preserve">Die KESB bestimmt bei </w:t>
      </w:r>
      <w:r w:rsidR="004A6687">
        <w:t xml:space="preserve">der </w:t>
      </w:r>
      <w:r>
        <w:t xml:space="preserve">Errichtung einer Beistandschaft, in welchen Bereichen eine Beistandsperson welche Aufgaben wahrnehmen soll und in welcher Art und Weise die </w:t>
      </w:r>
      <w:proofErr w:type="spellStart"/>
      <w:r w:rsidR="009D730C">
        <w:t>verbeiständete</w:t>
      </w:r>
      <w:proofErr w:type="spellEnd"/>
      <w:r>
        <w:t xml:space="preserve"> Person durch die Beistandsperson begleitet</w:t>
      </w:r>
      <w:r w:rsidR="00D36392">
        <w:t xml:space="preserve">, </w:t>
      </w:r>
      <w:r>
        <w:t>betreut bzw. vertreten werden soll. Die verschiedenen Beistand</w:t>
      </w:r>
      <w:r w:rsidR="003914C6">
        <w:t>schaft</w:t>
      </w:r>
      <w:r w:rsidR="00AD353E">
        <w:t>en</w:t>
      </w:r>
      <w:r>
        <w:t xml:space="preserve"> </w:t>
      </w:r>
      <w:r w:rsidR="00AD353E">
        <w:t>werden</w:t>
      </w:r>
      <w:r>
        <w:t xml:space="preserve"> je nach Schutz- und Hilfsbedürftigkeit massgeschneidert und flexibel an die Bedürfnisse der </w:t>
      </w:r>
      <w:proofErr w:type="spellStart"/>
      <w:r w:rsidR="009D730C">
        <w:t>verbeiständete</w:t>
      </w:r>
      <w:r>
        <w:t>n</w:t>
      </w:r>
      <w:proofErr w:type="spellEnd"/>
      <w:r>
        <w:t xml:space="preserve"> Personen angepasst.</w:t>
      </w:r>
      <w:r w:rsidR="00B2534A" w:rsidRPr="00B2534A">
        <w:t xml:space="preserve"> </w:t>
      </w:r>
    </w:p>
    <w:p w14:paraId="0BA4D5C7" w14:textId="26DC7504" w:rsidR="00946AFD" w:rsidRPr="00D36392" w:rsidRDefault="005930BD" w:rsidP="00A40460">
      <w:pPr>
        <w:pBdr>
          <w:top w:val="single" w:sz="4" w:space="1" w:color="auto"/>
          <w:left w:val="single" w:sz="4" w:space="4" w:color="auto"/>
          <w:bottom w:val="single" w:sz="4" w:space="1" w:color="auto"/>
          <w:right w:val="single" w:sz="4" w:space="4" w:color="auto"/>
        </w:pBdr>
        <w:shd w:val="clear" w:color="auto" w:fill="C5E0B3" w:themeFill="accent6" w:themeFillTint="66"/>
        <w:spacing w:after="120"/>
        <w:jc w:val="left"/>
      </w:pPr>
      <w:r>
        <w:t>Es sind folgende Beistandschaften zu unterscheiden:</w:t>
      </w:r>
      <w:r w:rsidR="00A40460">
        <w:br/>
        <w:t xml:space="preserve">- </w:t>
      </w:r>
      <w:r w:rsidR="00A40460" w:rsidRPr="00A40460">
        <w:rPr>
          <w:b/>
          <w:bCs/>
        </w:rPr>
        <w:t>Be</w:t>
      </w:r>
      <w:r w:rsidR="00946AFD" w:rsidRPr="00B2534A">
        <w:rPr>
          <w:b/>
          <w:bCs/>
        </w:rPr>
        <w:t>gleit</w:t>
      </w:r>
      <w:r w:rsidR="00946AFD" w:rsidRPr="00D36392">
        <w:t>beistandschaft (Art. 393 ZGB)</w:t>
      </w:r>
      <w:r w:rsidR="00C82207">
        <w:t>,</w:t>
      </w:r>
      <w:r w:rsidR="00A40460">
        <w:br/>
        <w:t xml:space="preserve">- </w:t>
      </w:r>
      <w:r w:rsidR="00946AFD" w:rsidRPr="00B2534A">
        <w:rPr>
          <w:b/>
        </w:rPr>
        <w:t>Vertretungs</w:t>
      </w:r>
      <w:r w:rsidR="00946AFD" w:rsidRPr="00CB0301">
        <w:rPr>
          <w:bCs/>
        </w:rPr>
        <w:t>beistandschaft (Art</w:t>
      </w:r>
      <w:r w:rsidR="00946AFD" w:rsidRPr="00D36392">
        <w:t>. 394</w:t>
      </w:r>
      <w:r w:rsidR="00B2534A">
        <w:t>/395</w:t>
      </w:r>
      <w:r w:rsidR="00AD353E">
        <w:t xml:space="preserve"> ZGB</w:t>
      </w:r>
      <w:r w:rsidR="00946AFD" w:rsidRPr="00D36392">
        <w:t xml:space="preserve">), </w:t>
      </w:r>
      <w:r w:rsidR="00A40460">
        <w:br/>
        <w:t xml:space="preserve">- </w:t>
      </w:r>
      <w:r w:rsidR="00946AFD" w:rsidRPr="00B2534A">
        <w:rPr>
          <w:b/>
          <w:bCs/>
        </w:rPr>
        <w:t>Mitwirkungs</w:t>
      </w:r>
      <w:r w:rsidR="00946AFD" w:rsidRPr="00D36392">
        <w:t xml:space="preserve">beistandschaft (Art. 396 ZGB), </w:t>
      </w:r>
      <w:r w:rsidR="00A40460">
        <w:br/>
        <w:t xml:space="preserve">- </w:t>
      </w:r>
      <w:r w:rsidR="00946AFD" w:rsidRPr="00B2534A">
        <w:rPr>
          <w:b/>
          <w:bCs/>
        </w:rPr>
        <w:t xml:space="preserve">umfassende </w:t>
      </w:r>
      <w:r w:rsidR="00946AFD" w:rsidRPr="00D36392">
        <w:t xml:space="preserve">Beistandschaft (Art. 398 ZGB). </w:t>
      </w:r>
    </w:p>
    <w:p w14:paraId="6BA719FD" w14:textId="77777777" w:rsidR="00A40460" w:rsidRDefault="00D65ABB" w:rsidP="00A40460">
      <w:pPr>
        <w:pBdr>
          <w:top w:val="single" w:sz="4" w:space="1" w:color="auto"/>
          <w:left w:val="single" w:sz="4" w:space="4" w:color="auto"/>
          <w:bottom w:val="single" w:sz="4" w:space="1" w:color="auto"/>
          <w:right w:val="single" w:sz="4" w:space="4" w:color="auto"/>
        </w:pBdr>
        <w:shd w:val="clear" w:color="auto" w:fill="C5E0B3" w:themeFill="accent6" w:themeFillTint="66"/>
      </w:pPr>
      <w:r>
        <w:t xml:space="preserve">Die Bezeichnung der Beistandschaft zeigt an, wie die Aufgabe für die </w:t>
      </w:r>
      <w:proofErr w:type="spellStart"/>
      <w:r>
        <w:t>verbeiständete</w:t>
      </w:r>
      <w:proofErr w:type="spellEnd"/>
      <w:r>
        <w:t xml:space="preserve"> Person zu erfüllen ist: z.B. ob eine Person in diesem Aufgabenkreis begleitet oder vertreten werden muss. </w:t>
      </w:r>
    </w:p>
    <w:p w14:paraId="7D2C68B4" w14:textId="2A09569C" w:rsidR="00523409" w:rsidRPr="00AB5401" w:rsidRDefault="00523409" w:rsidP="005D0FAD">
      <w:pPr>
        <w:rPr>
          <w:color w:val="000000" w:themeColor="text1"/>
        </w:rPr>
      </w:pPr>
      <w:r w:rsidRPr="00523409">
        <w:t xml:space="preserve">Es kommt nicht nur darauf an, welche Aufgaben </w:t>
      </w:r>
      <w:r>
        <w:t>eine Beistandsperson</w:t>
      </w:r>
      <w:r w:rsidRPr="00523409">
        <w:t xml:space="preserve"> hat, sondern auch, wie stark </w:t>
      </w:r>
      <w:r w:rsidR="00CB0301">
        <w:t>die Aufgabe</w:t>
      </w:r>
      <w:r w:rsidRPr="00523409">
        <w:t xml:space="preserve"> in die </w:t>
      </w:r>
      <w:r w:rsidR="00AB4842">
        <w:t>Handlungsf</w:t>
      </w:r>
      <w:r w:rsidRPr="00523409">
        <w:t xml:space="preserve">reiheit </w:t>
      </w:r>
      <w:r>
        <w:t xml:space="preserve">der </w:t>
      </w:r>
      <w:proofErr w:type="spellStart"/>
      <w:r w:rsidR="009D730C">
        <w:t>verbeiständete</w:t>
      </w:r>
      <w:r>
        <w:t>n</w:t>
      </w:r>
      <w:proofErr w:type="spellEnd"/>
      <w:r>
        <w:t xml:space="preserve"> Person</w:t>
      </w:r>
      <w:r w:rsidRPr="00523409">
        <w:t xml:space="preserve"> eingreift. </w:t>
      </w:r>
      <w:r w:rsidR="00AB4842">
        <w:t xml:space="preserve">Einige </w:t>
      </w:r>
      <w:r w:rsidRPr="00523409">
        <w:t xml:space="preserve">Beistandschaften </w:t>
      </w:r>
      <w:r w:rsidR="00F54436">
        <w:t xml:space="preserve">können </w:t>
      </w:r>
      <w:r w:rsidRPr="00523409">
        <w:t xml:space="preserve">miteinander </w:t>
      </w:r>
      <w:r w:rsidRPr="00B2534A">
        <w:rPr>
          <w:b/>
          <w:bCs/>
        </w:rPr>
        <w:t>kombinie</w:t>
      </w:r>
      <w:r w:rsidR="00F54436" w:rsidRPr="00B2534A">
        <w:rPr>
          <w:b/>
          <w:bCs/>
        </w:rPr>
        <w:t>rt</w:t>
      </w:r>
      <w:r w:rsidR="00F54436">
        <w:t xml:space="preserve"> werden</w:t>
      </w:r>
      <w:r w:rsidRPr="00523409">
        <w:t>. Zum Beispiel kann eine Begleitbeistandschaft für d</w:t>
      </w:r>
      <w:r w:rsidR="009949E1">
        <w:t>en Aufbau einer Tagesstruktur</w:t>
      </w:r>
      <w:r w:rsidR="00AD353E">
        <w:t xml:space="preserve"> und </w:t>
      </w:r>
      <w:r w:rsidRPr="00523409">
        <w:t>eine Ve</w:t>
      </w:r>
      <w:r w:rsidRPr="00AD353E">
        <w:rPr>
          <w:color w:val="000000" w:themeColor="text1"/>
        </w:rPr>
        <w:t xml:space="preserve">rtretungsbeistandschaft für die Einkommens- und Vermögensverwaltung </w:t>
      </w:r>
      <w:r w:rsidR="0035407B" w:rsidRPr="00AD353E">
        <w:rPr>
          <w:color w:val="000000" w:themeColor="text1"/>
        </w:rPr>
        <w:t xml:space="preserve">angeordnet </w:t>
      </w:r>
      <w:r w:rsidR="00F54436" w:rsidRPr="00AD353E">
        <w:rPr>
          <w:color w:val="000000" w:themeColor="text1"/>
        </w:rPr>
        <w:t>werden.</w:t>
      </w:r>
      <w:r w:rsidRPr="00AD353E">
        <w:rPr>
          <w:color w:val="000000" w:themeColor="text1"/>
        </w:rPr>
        <w:t xml:space="preserve"> </w:t>
      </w:r>
      <w:r w:rsidR="00714795">
        <w:rPr>
          <w:color w:val="000000" w:themeColor="text1"/>
        </w:rPr>
        <w:t>Ein Muster-Entscheid für eine kombinierte Beistandschaft findet sich i</w:t>
      </w:r>
      <w:r w:rsidR="00714795" w:rsidRPr="00AB5401">
        <w:rPr>
          <w:color w:val="000000" w:themeColor="text1"/>
        </w:rPr>
        <w:t xml:space="preserve">m </w:t>
      </w:r>
      <w:hyperlink r:id="rId11" w:history="1">
        <w:r w:rsidR="00714795" w:rsidRPr="00AB5401">
          <w:rPr>
            <w:rStyle w:val="Hyperlink"/>
            <w:color w:val="000000" w:themeColor="text1"/>
          </w:rPr>
          <w:t xml:space="preserve">Anhang </w:t>
        </w:r>
        <w:r w:rsidR="002876B0" w:rsidRPr="00AB5401">
          <w:rPr>
            <w:rStyle w:val="Hyperlink"/>
            <w:color w:val="000000" w:themeColor="text1"/>
          </w:rPr>
          <w:t>1</w:t>
        </w:r>
      </w:hyperlink>
      <w:r w:rsidR="00714795" w:rsidRPr="00AB5401">
        <w:rPr>
          <w:color w:val="000000" w:themeColor="text1"/>
        </w:rPr>
        <w:t xml:space="preserve">. </w:t>
      </w:r>
    </w:p>
    <w:p w14:paraId="2BB9C4D1" w14:textId="529CE8B8" w:rsidR="005930BD" w:rsidRDefault="00AD353E" w:rsidP="005D0FAD">
      <w:r>
        <w:t>B</w:t>
      </w:r>
      <w:r w:rsidR="005930BD" w:rsidRPr="0036183E">
        <w:t xml:space="preserve">ei der umfassenden Beistandschaft, welche die Vertretung durch die </w:t>
      </w:r>
      <w:r w:rsidR="005930BD">
        <w:t>Beistandsperson</w:t>
      </w:r>
      <w:r w:rsidR="005930BD" w:rsidRPr="0036183E">
        <w:t xml:space="preserve"> in allen Bereichen vorsieht, ist </w:t>
      </w:r>
      <w:r w:rsidR="005930BD" w:rsidRPr="005930BD">
        <w:t>eine „</w:t>
      </w:r>
      <w:proofErr w:type="spellStart"/>
      <w:r w:rsidR="005930BD" w:rsidRPr="005930BD">
        <w:t>Massschneiderung</w:t>
      </w:r>
      <w:proofErr w:type="spellEnd"/>
      <w:r w:rsidR="005930BD" w:rsidRPr="005930BD">
        <w:t>“</w:t>
      </w:r>
      <w:r w:rsidR="005930BD" w:rsidRPr="0036183E">
        <w:rPr>
          <w:b/>
        </w:rPr>
        <w:t xml:space="preserve"> </w:t>
      </w:r>
      <w:r w:rsidR="005930BD" w:rsidRPr="0036183E">
        <w:t xml:space="preserve">auf die </w:t>
      </w:r>
      <w:r w:rsidR="00360688">
        <w:t>individuellen</w:t>
      </w:r>
      <w:r w:rsidR="005930BD" w:rsidRPr="0036183E">
        <w:t xml:space="preserve"> Bedürfnisse der </w:t>
      </w:r>
      <w:r w:rsidR="00360688">
        <w:t>hilfsbedürftigen</w:t>
      </w:r>
      <w:r w:rsidR="005930BD" w:rsidRPr="0036183E">
        <w:t xml:space="preserve"> Person nicht </w:t>
      </w:r>
      <w:r w:rsidR="00523409">
        <w:t>möglich</w:t>
      </w:r>
      <w:r>
        <w:t xml:space="preserve">, weil der Auftrag </w:t>
      </w:r>
      <w:r w:rsidR="00360688">
        <w:t xml:space="preserve">automatisch </w:t>
      </w:r>
      <w:r>
        <w:t xml:space="preserve">alle Aufgabenbereiche </w:t>
      </w:r>
      <w:r w:rsidR="003A3E67">
        <w:t>enthält</w:t>
      </w:r>
      <w:r>
        <w:t>.</w:t>
      </w:r>
    </w:p>
    <w:p w14:paraId="6AB31011" w14:textId="4C97D034" w:rsidR="00946AFD" w:rsidRPr="00CB0301" w:rsidRDefault="00E450AA" w:rsidP="00E450AA">
      <w:pPr>
        <w:pStyle w:val="berschrift3"/>
        <w:rPr>
          <w:color w:val="000000" w:themeColor="text1"/>
        </w:rPr>
      </w:pPr>
      <w:bookmarkStart w:id="19" w:name="_2.7.1._Begleitbeistandschaft_(Art."/>
      <w:bookmarkStart w:id="20" w:name="_Toc191975118"/>
      <w:bookmarkEnd w:id="19"/>
      <w:r w:rsidRPr="00E450AA">
        <w:t>2.</w:t>
      </w:r>
      <w:r w:rsidR="00AA758A">
        <w:t>7</w:t>
      </w:r>
      <w:r w:rsidRPr="00E450AA">
        <w:t>.1.</w:t>
      </w:r>
      <w:r>
        <w:t xml:space="preserve"> </w:t>
      </w:r>
      <w:r w:rsidR="000D1401" w:rsidRPr="00CB0301">
        <w:rPr>
          <w:color w:val="000000" w:themeColor="text1"/>
        </w:rPr>
        <w:t>Begleitbeistandschaft</w:t>
      </w:r>
      <w:r w:rsidR="00D72C3E" w:rsidRPr="00CB0301">
        <w:rPr>
          <w:color w:val="000000" w:themeColor="text1"/>
        </w:rPr>
        <w:t xml:space="preserve"> (Art. 393 ZGB)</w:t>
      </w:r>
      <w:bookmarkEnd w:id="20"/>
    </w:p>
    <w:p w14:paraId="727C5110" w14:textId="6E1E05DA" w:rsidR="00F54436" w:rsidRDefault="00AD353E" w:rsidP="00CB2084">
      <w:pPr>
        <w:pBdr>
          <w:top w:val="single" w:sz="4" w:space="1" w:color="auto"/>
          <w:left w:val="single" w:sz="4" w:space="4" w:color="auto"/>
          <w:bottom w:val="single" w:sz="4" w:space="1" w:color="auto"/>
          <w:right w:val="single" w:sz="4" w:space="4" w:color="auto"/>
        </w:pBdr>
        <w:shd w:val="clear" w:color="auto" w:fill="C5E0B3" w:themeFill="accent6" w:themeFillTint="66"/>
      </w:pPr>
      <w:r>
        <w:t xml:space="preserve">Eine </w:t>
      </w:r>
      <w:r w:rsidR="000D1401">
        <w:t>Begleitbeistandschaft</w:t>
      </w:r>
      <w:r w:rsidR="00946AFD" w:rsidRPr="0036183E">
        <w:t xml:space="preserve"> </w:t>
      </w:r>
      <w:r w:rsidR="0035407B">
        <w:t>ist</w:t>
      </w:r>
      <w:r w:rsidR="00946AFD" w:rsidRPr="0036183E">
        <w:t xml:space="preserve"> die mildeste Form </w:t>
      </w:r>
      <w:r w:rsidR="00A069AD">
        <w:t>der</w:t>
      </w:r>
      <w:r w:rsidR="008C02EB">
        <w:t xml:space="preserve"> Beistandschaft</w:t>
      </w:r>
      <w:r w:rsidR="00946AFD" w:rsidRPr="0036183E">
        <w:t xml:space="preserve">. </w:t>
      </w:r>
      <w:r w:rsidR="008C02EB">
        <w:t>Die</w:t>
      </w:r>
      <w:r w:rsidR="00946AFD" w:rsidRPr="0036183E">
        <w:t xml:space="preserve"> </w:t>
      </w:r>
      <w:r w:rsidR="000D1401">
        <w:t>Beistandsperson</w:t>
      </w:r>
      <w:r w:rsidR="00946AFD" w:rsidRPr="0036183E">
        <w:t xml:space="preserve"> </w:t>
      </w:r>
      <w:r w:rsidR="008C02EB" w:rsidRPr="00714795">
        <w:rPr>
          <w:b/>
          <w:bCs/>
        </w:rPr>
        <w:t xml:space="preserve">begleitet und unterstützt </w:t>
      </w:r>
      <w:r w:rsidR="008C02EB">
        <w:t xml:space="preserve">die </w:t>
      </w:r>
      <w:proofErr w:type="spellStart"/>
      <w:r w:rsidR="009D730C">
        <w:t>verbeiständete</w:t>
      </w:r>
      <w:proofErr w:type="spellEnd"/>
      <w:r w:rsidR="008C02EB">
        <w:t xml:space="preserve"> Person</w:t>
      </w:r>
      <w:r w:rsidR="00946AFD" w:rsidRPr="0036183E">
        <w:t xml:space="preserve"> und </w:t>
      </w:r>
      <w:r w:rsidR="008C02EB">
        <w:t>nimmt</w:t>
      </w:r>
      <w:r w:rsidR="00946AFD" w:rsidRPr="0036183E">
        <w:t xml:space="preserve"> </w:t>
      </w:r>
      <w:r w:rsidR="00946AFD" w:rsidRPr="00714795">
        <w:rPr>
          <w:b/>
          <w:bCs/>
        </w:rPr>
        <w:t>keine Vertretungs</w:t>
      </w:r>
      <w:r w:rsidR="008C02EB" w:rsidRPr="00714795">
        <w:rPr>
          <w:b/>
          <w:bCs/>
        </w:rPr>
        <w:t xml:space="preserve">handlungen </w:t>
      </w:r>
      <w:r w:rsidR="008C02EB">
        <w:t>wahr</w:t>
      </w:r>
      <w:r w:rsidR="00946AFD" w:rsidRPr="0036183E">
        <w:t>.</w:t>
      </w:r>
      <w:r w:rsidR="000D1401">
        <w:t xml:space="preserve"> </w:t>
      </w:r>
      <w:r w:rsidR="00F54436" w:rsidRPr="0036183E">
        <w:t xml:space="preserve">Bei der Begleitbeistandschaft </w:t>
      </w:r>
      <w:r w:rsidR="00A069AD">
        <w:t>wird die Handlungsfreiheit</w:t>
      </w:r>
      <w:r w:rsidR="009949E1">
        <w:t xml:space="preserve"> </w:t>
      </w:r>
      <w:r w:rsidR="00F54436" w:rsidRPr="0036183E">
        <w:t xml:space="preserve">nicht </w:t>
      </w:r>
      <w:r w:rsidR="00F54436">
        <w:t>eingeschränkt</w:t>
      </w:r>
      <w:r>
        <w:t xml:space="preserve">, die </w:t>
      </w:r>
      <w:proofErr w:type="spellStart"/>
      <w:r>
        <w:t>verbeiständete</w:t>
      </w:r>
      <w:proofErr w:type="spellEnd"/>
      <w:r>
        <w:t xml:space="preserve"> Person handelt selbst</w:t>
      </w:r>
      <w:r w:rsidR="00A069AD">
        <w:t xml:space="preserve"> und entscheidet selbst, bei welchen Themen sie Unterstützung möchte. </w:t>
      </w:r>
    </w:p>
    <w:p w14:paraId="11F471EE" w14:textId="77777777" w:rsidR="00714795" w:rsidRDefault="000D1401" w:rsidP="00C63C3C">
      <w:pPr>
        <w:spacing w:after="0"/>
      </w:pPr>
      <w:r>
        <w:t>Eine Begleitbeist</w:t>
      </w:r>
      <w:r w:rsidR="008C02EB">
        <w:t>a</w:t>
      </w:r>
      <w:r>
        <w:t>n</w:t>
      </w:r>
      <w:r w:rsidR="008C02EB">
        <w:t>d</w:t>
      </w:r>
      <w:r>
        <w:t xml:space="preserve">schaft kann nur errichtet werden, wenn die </w:t>
      </w:r>
      <w:proofErr w:type="spellStart"/>
      <w:r w:rsidR="009D730C">
        <w:t>verbeiständete</w:t>
      </w:r>
      <w:proofErr w:type="spellEnd"/>
      <w:r>
        <w:t xml:space="preserve"> Person urteilsfähig ist,</w:t>
      </w:r>
      <w:r w:rsidRPr="0036183E">
        <w:t xml:space="preserve"> </w:t>
      </w:r>
      <w:r w:rsidR="008C02EB">
        <w:t xml:space="preserve">mit der </w:t>
      </w:r>
      <w:r w:rsidR="000A4636">
        <w:t>Beistandschaft</w:t>
      </w:r>
      <w:r w:rsidR="008C02EB">
        <w:t xml:space="preserve"> einverstanden ist</w:t>
      </w:r>
      <w:r w:rsidRPr="0036183E">
        <w:t xml:space="preserve"> und </w:t>
      </w:r>
      <w:r w:rsidR="00714795">
        <w:t xml:space="preserve">mit </w:t>
      </w:r>
      <w:r w:rsidR="00AD1E6F">
        <w:t>der Beistandsperson</w:t>
      </w:r>
      <w:r w:rsidRPr="0036183E">
        <w:t xml:space="preserve"> </w:t>
      </w:r>
      <w:r w:rsidR="00F54436">
        <w:t>zusammenarbeiten</w:t>
      </w:r>
      <w:r w:rsidR="008C02EB">
        <w:t xml:space="preserve"> will.</w:t>
      </w:r>
      <w:r w:rsidR="00714795">
        <w:t xml:space="preserve"> </w:t>
      </w:r>
    </w:p>
    <w:p w14:paraId="263EBA71" w14:textId="442D36DE" w:rsidR="000D1401" w:rsidRDefault="00714795" w:rsidP="00C63C3C">
      <w:pPr>
        <w:spacing w:after="0"/>
      </w:pPr>
      <w:bookmarkStart w:id="21" w:name="_Hlk191192782"/>
      <w:r>
        <w:t xml:space="preserve">Die KESB legt fest, </w:t>
      </w:r>
      <w:r w:rsidR="00967A5E">
        <w:t xml:space="preserve">ob und </w:t>
      </w:r>
      <w:r>
        <w:t>in welchen Aufgabenbereiche</w:t>
      </w:r>
      <w:r w:rsidRPr="00417867">
        <w:rPr>
          <w:color w:val="000000" w:themeColor="text1"/>
        </w:rPr>
        <w:t xml:space="preserve">n </w:t>
      </w:r>
      <w:r w:rsidR="00967A5E" w:rsidRPr="00417867">
        <w:rPr>
          <w:color w:val="000000" w:themeColor="text1"/>
        </w:rPr>
        <w:t>(</w:t>
      </w:r>
      <w:r w:rsidR="00B00EA3" w:rsidRPr="00417867">
        <w:rPr>
          <w:color w:val="000000" w:themeColor="text1"/>
        </w:rPr>
        <w:t>s.</w:t>
      </w:r>
      <w:r w:rsidR="00967A5E" w:rsidRPr="00417867">
        <w:rPr>
          <w:color w:val="000000" w:themeColor="text1"/>
        </w:rPr>
        <w:t xml:space="preserve"> </w:t>
      </w:r>
      <w:hyperlink r:id="rId12" w:anchor="_4.2._Aufgabenbereich_" w:history="1">
        <w:r w:rsidR="00291B0E" w:rsidRPr="00417867">
          <w:rPr>
            <w:rStyle w:val="Hyperlink"/>
            <w:color w:val="000000" w:themeColor="text1"/>
          </w:rPr>
          <w:t xml:space="preserve">Ziff. </w:t>
        </w:r>
        <w:r w:rsidR="00967A5E" w:rsidRPr="00417867">
          <w:rPr>
            <w:rStyle w:val="Hyperlink"/>
            <w:color w:val="000000" w:themeColor="text1"/>
          </w:rPr>
          <w:t>4.2.-4.7</w:t>
        </w:r>
      </w:hyperlink>
      <w:r w:rsidR="00967A5E" w:rsidRPr="00417867">
        <w:rPr>
          <w:color w:val="000000" w:themeColor="text1"/>
        </w:rPr>
        <w:t xml:space="preserve">) </w:t>
      </w:r>
      <w:r w:rsidRPr="00417867">
        <w:rPr>
          <w:color w:val="000000" w:themeColor="text1"/>
        </w:rPr>
        <w:t xml:space="preserve">die </w:t>
      </w:r>
      <w:r>
        <w:t xml:space="preserve">Begleitbeistandschaft gilt. Diese Informationen sind dem KESB-Entscheid zu entnehmen. </w:t>
      </w:r>
      <w:bookmarkEnd w:id="21"/>
    </w:p>
    <w:p w14:paraId="4F833C9E" w14:textId="77777777" w:rsidR="00C63C3C" w:rsidRPr="0036183E" w:rsidRDefault="00C63C3C" w:rsidP="00C63C3C">
      <w:pPr>
        <w:spacing w:before="0" w:after="0"/>
      </w:pPr>
    </w:p>
    <w:p w14:paraId="78B962BF" w14:textId="68DFA5D2" w:rsidR="000D1401" w:rsidRPr="00F365AD" w:rsidRDefault="00E450AA" w:rsidP="0034448E">
      <w:pPr>
        <w:pStyle w:val="berschrift3"/>
      </w:pPr>
      <w:bookmarkStart w:id="22" w:name="_2.7.2._Vertretungsbeistandschaft_(A"/>
      <w:bookmarkStart w:id="23" w:name="_Toc191975119"/>
      <w:bookmarkEnd w:id="22"/>
      <w:r>
        <w:t>2.</w:t>
      </w:r>
      <w:r w:rsidR="00AA758A">
        <w:t>7</w:t>
      </w:r>
      <w:r>
        <w:t>.2.</w:t>
      </w:r>
      <w:r w:rsidR="00F40D65">
        <w:t xml:space="preserve"> </w:t>
      </w:r>
      <w:r w:rsidR="000D1401" w:rsidRPr="00F365AD">
        <w:t>Vertretungsbeistandschaft</w:t>
      </w:r>
      <w:r w:rsidR="00AD1E6F" w:rsidRPr="00F365AD">
        <w:t xml:space="preserve"> </w:t>
      </w:r>
      <w:r w:rsidR="009846E5">
        <w:t>(Art. 394</w:t>
      </w:r>
      <w:r w:rsidR="00AD353E">
        <w:t>/</w:t>
      </w:r>
      <w:r w:rsidR="00ED143A">
        <w:t xml:space="preserve">395 </w:t>
      </w:r>
      <w:r w:rsidR="009846E5">
        <w:t>ZGB)</w:t>
      </w:r>
      <w:bookmarkEnd w:id="23"/>
    </w:p>
    <w:p w14:paraId="7B0E220F" w14:textId="0A4D7D1D" w:rsidR="000D1401" w:rsidRDefault="00AD1E6F" w:rsidP="00EB26DC">
      <w:r>
        <w:t xml:space="preserve">Eine Vertretungsbeistandschaft wird errichtet, wenn </w:t>
      </w:r>
      <w:r w:rsidR="00DA5547">
        <w:t xml:space="preserve">eine </w:t>
      </w:r>
      <w:proofErr w:type="spellStart"/>
      <w:r w:rsidR="009D730C">
        <w:t>verbeiständete</w:t>
      </w:r>
      <w:proofErr w:type="spellEnd"/>
      <w:r w:rsidR="00DA5547">
        <w:t xml:space="preserve"> Person in wichtigen Angelegenheiten vertreten werden muss, </w:t>
      </w:r>
      <w:r w:rsidR="00360030">
        <w:t xml:space="preserve">weil </w:t>
      </w:r>
      <w:r w:rsidR="009949E1">
        <w:t xml:space="preserve">sie </w:t>
      </w:r>
      <w:r w:rsidR="00360030">
        <w:t>die Angelegenheiten</w:t>
      </w:r>
      <w:r w:rsidR="00DA5547">
        <w:t xml:space="preserve"> nicht oder nur teilweise erledigen kann. </w:t>
      </w:r>
    </w:p>
    <w:p w14:paraId="683D9035" w14:textId="5B4BE10B" w:rsidR="00DA5547" w:rsidRPr="00BF7F0B" w:rsidRDefault="00DA5547" w:rsidP="00CB2084">
      <w:pPr>
        <w:pBdr>
          <w:top w:val="single" w:sz="4" w:space="1" w:color="auto"/>
          <w:left w:val="single" w:sz="4" w:space="4" w:color="auto"/>
          <w:bottom w:val="single" w:sz="4" w:space="1" w:color="auto"/>
          <w:right w:val="single" w:sz="4" w:space="4" w:color="auto"/>
        </w:pBdr>
        <w:shd w:val="clear" w:color="auto" w:fill="C5E0B3" w:themeFill="accent6" w:themeFillTint="66"/>
        <w:rPr>
          <w:color w:val="000000" w:themeColor="text1"/>
        </w:rPr>
      </w:pPr>
      <w:r w:rsidRPr="000A35D8">
        <w:rPr>
          <w:color w:val="000000" w:themeColor="text1"/>
        </w:rPr>
        <w:t xml:space="preserve">Die Vertretungsbeistandschaft schränkt die Handlungsfähigkeit einer </w:t>
      </w:r>
      <w:proofErr w:type="spellStart"/>
      <w:r w:rsidR="009D730C" w:rsidRPr="000A35D8">
        <w:rPr>
          <w:color w:val="000000" w:themeColor="text1"/>
        </w:rPr>
        <w:t>verbeiständete</w:t>
      </w:r>
      <w:r w:rsidRPr="000A35D8">
        <w:rPr>
          <w:color w:val="000000" w:themeColor="text1"/>
        </w:rPr>
        <w:t>n</w:t>
      </w:r>
      <w:proofErr w:type="spellEnd"/>
      <w:r w:rsidRPr="000A35D8">
        <w:rPr>
          <w:color w:val="000000" w:themeColor="text1"/>
        </w:rPr>
        <w:t xml:space="preserve"> Person </w:t>
      </w:r>
      <w:r w:rsidR="000A35D8" w:rsidRPr="000A35D8">
        <w:rPr>
          <w:color w:val="000000" w:themeColor="text1"/>
        </w:rPr>
        <w:t xml:space="preserve">grundsätzlich </w:t>
      </w:r>
      <w:r w:rsidRPr="000A35D8">
        <w:rPr>
          <w:color w:val="000000" w:themeColor="text1"/>
        </w:rPr>
        <w:t>nicht ein.</w:t>
      </w:r>
      <w:r w:rsidR="000A35D8">
        <w:rPr>
          <w:color w:val="000000" w:themeColor="text1"/>
        </w:rPr>
        <w:t xml:space="preserve"> </w:t>
      </w:r>
      <w:r w:rsidR="000A35D8">
        <w:t>D</w:t>
      </w:r>
      <w:r>
        <w:t xml:space="preserve">ie </w:t>
      </w:r>
      <w:proofErr w:type="spellStart"/>
      <w:r w:rsidR="009D730C">
        <w:t>verbeiständete</w:t>
      </w:r>
      <w:proofErr w:type="spellEnd"/>
      <w:r>
        <w:t xml:space="preserve"> Person </w:t>
      </w:r>
      <w:r w:rsidR="000A35D8" w:rsidRPr="000A35D8">
        <w:rPr>
          <w:b/>
          <w:bCs/>
        </w:rPr>
        <w:t xml:space="preserve">bleibt </w:t>
      </w:r>
      <w:r w:rsidRPr="000A35D8">
        <w:rPr>
          <w:b/>
          <w:bCs/>
        </w:rPr>
        <w:t xml:space="preserve">grundsätzlich handlungsfähig </w:t>
      </w:r>
      <w:r>
        <w:t xml:space="preserve">und kann </w:t>
      </w:r>
      <w:r w:rsidR="000A35D8">
        <w:t xml:space="preserve">weiterhin </w:t>
      </w:r>
      <w:r>
        <w:t xml:space="preserve">Verträge rechtsgültig unterzeichnen. Auch die Beistandsperson </w:t>
      </w:r>
      <w:r w:rsidR="000018C6">
        <w:t>kann</w:t>
      </w:r>
      <w:r>
        <w:t xml:space="preserve"> </w:t>
      </w:r>
      <w:r w:rsidR="008C02EB">
        <w:t xml:space="preserve">in </w:t>
      </w:r>
      <w:r>
        <w:t xml:space="preserve">den </w:t>
      </w:r>
      <w:r w:rsidR="000A35D8">
        <w:t xml:space="preserve">übertragenen </w:t>
      </w:r>
      <w:r>
        <w:t>Aufgabenb</w:t>
      </w:r>
      <w:r w:rsidRPr="00CB2084">
        <w:rPr>
          <w:color w:val="000000" w:themeColor="text1"/>
        </w:rPr>
        <w:t>ereichen rechtsgültig Verträge abschliessen</w:t>
      </w:r>
      <w:r w:rsidR="00A40460" w:rsidRPr="00CB2084">
        <w:rPr>
          <w:color w:val="000000" w:themeColor="text1"/>
        </w:rPr>
        <w:t xml:space="preserve">. Es </w:t>
      </w:r>
      <w:r w:rsidR="001D64C8" w:rsidRPr="00CB2084">
        <w:rPr>
          <w:color w:val="000000" w:themeColor="text1"/>
        </w:rPr>
        <w:t xml:space="preserve">besteht eine </w:t>
      </w:r>
      <w:r w:rsidR="00A40460" w:rsidRPr="00CB2084">
        <w:rPr>
          <w:color w:val="000000" w:themeColor="text1"/>
        </w:rPr>
        <w:t xml:space="preserve">sog. </w:t>
      </w:r>
      <w:r w:rsidR="001D64C8" w:rsidRPr="00CB2084">
        <w:rPr>
          <w:b/>
          <w:bCs/>
          <w:color w:val="000000" w:themeColor="text1"/>
        </w:rPr>
        <w:t>parallele Zuständigkeit</w:t>
      </w:r>
      <w:r w:rsidRPr="00CB2084">
        <w:rPr>
          <w:color w:val="000000" w:themeColor="text1"/>
        </w:rPr>
        <w:t xml:space="preserve">. </w:t>
      </w:r>
      <w:r w:rsidR="00A40460" w:rsidRPr="00CB2084">
        <w:rPr>
          <w:color w:val="000000" w:themeColor="text1"/>
        </w:rPr>
        <w:t xml:space="preserve">Primär handelt und entscheidet die </w:t>
      </w:r>
      <w:proofErr w:type="spellStart"/>
      <w:r w:rsidR="00A40460" w:rsidRPr="00CB2084">
        <w:rPr>
          <w:color w:val="000000" w:themeColor="text1"/>
        </w:rPr>
        <w:t>verbeiständete</w:t>
      </w:r>
      <w:proofErr w:type="spellEnd"/>
      <w:r w:rsidR="00A40460" w:rsidRPr="00CB2084">
        <w:rPr>
          <w:color w:val="000000" w:themeColor="text1"/>
        </w:rPr>
        <w:t xml:space="preserve"> Person (mit Unterstützung der Beistandsperson). Die Beistandsperson handelt und entscheidet nur dann, </w:t>
      </w:r>
      <w:r w:rsidR="00F82425" w:rsidRPr="00CB2084">
        <w:rPr>
          <w:color w:val="000000" w:themeColor="text1"/>
        </w:rPr>
        <w:t xml:space="preserve">wenn die </w:t>
      </w:r>
      <w:proofErr w:type="spellStart"/>
      <w:r w:rsidR="00F82425" w:rsidRPr="00CB2084">
        <w:rPr>
          <w:color w:val="000000" w:themeColor="text1"/>
        </w:rPr>
        <w:t>verbeiständete</w:t>
      </w:r>
      <w:proofErr w:type="spellEnd"/>
      <w:r w:rsidR="00F82425" w:rsidRPr="00CB2084">
        <w:rPr>
          <w:color w:val="000000" w:themeColor="text1"/>
        </w:rPr>
        <w:t xml:space="preserve"> Person urteils</w:t>
      </w:r>
      <w:r w:rsidR="00F82425" w:rsidRPr="00CB2084">
        <w:rPr>
          <w:color w:val="000000" w:themeColor="text1"/>
          <w:u w:val="single"/>
        </w:rPr>
        <w:t>un</w:t>
      </w:r>
      <w:r w:rsidR="00F82425" w:rsidRPr="00CB2084">
        <w:rPr>
          <w:color w:val="000000" w:themeColor="text1"/>
        </w:rPr>
        <w:t>fähig ist</w:t>
      </w:r>
      <w:r w:rsidR="00A40460" w:rsidRPr="00CB2084">
        <w:rPr>
          <w:color w:val="000000" w:themeColor="text1"/>
        </w:rPr>
        <w:t xml:space="preserve"> und nicht selbst handeln kann, oder wenn die </w:t>
      </w:r>
      <w:proofErr w:type="spellStart"/>
      <w:r w:rsidR="00A40460" w:rsidRPr="00CB2084">
        <w:rPr>
          <w:color w:val="000000" w:themeColor="text1"/>
        </w:rPr>
        <w:t>verbeiständete</w:t>
      </w:r>
      <w:proofErr w:type="spellEnd"/>
      <w:r w:rsidR="00A40460" w:rsidRPr="00CB2084">
        <w:rPr>
          <w:color w:val="000000" w:themeColor="text1"/>
        </w:rPr>
        <w:t xml:space="preserve"> Person nicht selbst handeln will und froh ist, wenn die Beistandsperson für sie entscheidet</w:t>
      </w:r>
      <w:r w:rsidR="00AD337A" w:rsidRPr="00CB2084">
        <w:rPr>
          <w:color w:val="000000" w:themeColor="text1"/>
        </w:rPr>
        <w:t>. Eine gute Zus</w:t>
      </w:r>
      <w:r w:rsidR="00AD337A">
        <w:t xml:space="preserve">ammenarbeit und Absprache zwischen der </w:t>
      </w:r>
      <w:proofErr w:type="spellStart"/>
      <w:r w:rsidR="009D730C">
        <w:t>verbeiständete</w:t>
      </w:r>
      <w:r w:rsidR="00AD337A">
        <w:t>n</w:t>
      </w:r>
      <w:proofErr w:type="spellEnd"/>
      <w:r>
        <w:t xml:space="preserve"> Person und d</w:t>
      </w:r>
      <w:r w:rsidR="00AD337A">
        <w:t>er</w:t>
      </w:r>
      <w:r>
        <w:t xml:space="preserve"> Beistandsperson </w:t>
      </w:r>
      <w:r w:rsidR="00624AAC">
        <w:t>sind</w:t>
      </w:r>
      <w:r w:rsidR="00AD337A">
        <w:t xml:space="preserve"> deshalb wichtig</w:t>
      </w:r>
      <w:r>
        <w:t xml:space="preserve">. </w:t>
      </w:r>
    </w:p>
    <w:p w14:paraId="1CD23DB6" w14:textId="39C7A5D7" w:rsidR="00DA5547" w:rsidRDefault="00DA5547" w:rsidP="005D0FAD">
      <w:r>
        <w:t xml:space="preserve">Die Beistandsperson kann </w:t>
      </w:r>
      <w:r w:rsidR="001D64C8">
        <w:t xml:space="preserve">bei einer Vertretungsbeistandschaft </w:t>
      </w:r>
      <w:r>
        <w:t xml:space="preserve">auch ohne oder sogar </w:t>
      </w:r>
      <w:r w:rsidRPr="00BF7F0B">
        <w:rPr>
          <w:b/>
          <w:bCs/>
        </w:rPr>
        <w:t xml:space="preserve">gegen </w:t>
      </w:r>
      <w:r w:rsidR="00CB0301" w:rsidRPr="00BF7F0B">
        <w:rPr>
          <w:b/>
          <w:bCs/>
        </w:rPr>
        <w:t xml:space="preserve">den </w:t>
      </w:r>
      <w:r w:rsidRPr="00BF7F0B">
        <w:rPr>
          <w:b/>
          <w:bCs/>
        </w:rPr>
        <w:t xml:space="preserve">Willen </w:t>
      </w:r>
      <w:r w:rsidR="00CB0301">
        <w:t xml:space="preserve">einer </w:t>
      </w:r>
      <w:proofErr w:type="spellStart"/>
      <w:r w:rsidR="00CB0301">
        <w:t>verbeiständeten</w:t>
      </w:r>
      <w:proofErr w:type="spellEnd"/>
      <w:r w:rsidR="00CB0301">
        <w:t xml:space="preserve"> Person </w:t>
      </w:r>
      <w:r>
        <w:t xml:space="preserve">handeln. </w:t>
      </w:r>
      <w:r w:rsidR="000018C6">
        <w:t xml:space="preserve">Dies sollte aber nur geschehen, wenn der Schutz der </w:t>
      </w:r>
      <w:proofErr w:type="spellStart"/>
      <w:r w:rsidR="009D730C">
        <w:t>verbeiständete</w:t>
      </w:r>
      <w:r w:rsidR="000018C6">
        <w:t>n</w:t>
      </w:r>
      <w:proofErr w:type="spellEnd"/>
      <w:r w:rsidR="000018C6">
        <w:t xml:space="preserve"> Person nicht anders gewährt werden kann. </w:t>
      </w:r>
      <w:r>
        <w:t xml:space="preserve">Die </w:t>
      </w:r>
      <w:proofErr w:type="spellStart"/>
      <w:r w:rsidR="009D730C">
        <w:t>verbeiständete</w:t>
      </w:r>
      <w:proofErr w:type="spellEnd"/>
      <w:r w:rsidR="008C02EB">
        <w:t xml:space="preserve"> </w:t>
      </w:r>
      <w:r>
        <w:t xml:space="preserve">Person muss </w:t>
      </w:r>
      <w:r w:rsidR="00A33234">
        <w:t xml:space="preserve">sich </w:t>
      </w:r>
      <w:r>
        <w:t xml:space="preserve">die Handlungen der Beistandsperson </w:t>
      </w:r>
      <w:r w:rsidRPr="00BF7F0B">
        <w:rPr>
          <w:b/>
          <w:bCs/>
        </w:rPr>
        <w:t>anrechnen</w:t>
      </w:r>
      <w:r>
        <w:t xml:space="preserve"> lassen, das heisst, </w:t>
      </w:r>
      <w:r w:rsidR="00624AAC">
        <w:t xml:space="preserve">die </w:t>
      </w:r>
      <w:r>
        <w:t xml:space="preserve">Handlungen </w:t>
      </w:r>
      <w:r w:rsidR="00624AAC">
        <w:t xml:space="preserve">der Beistandsperson sind auch ohne Zutun der </w:t>
      </w:r>
      <w:proofErr w:type="spellStart"/>
      <w:r w:rsidR="009D730C">
        <w:t>verbeiständete</w:t>
      </w:r>
      <w:r w:rsidR="00624AAC">
        <w:t>n</w:t>
      </w:r>
      <w:proofErr w:type="spellEnd"/>
      <w:r w:rsidR="00624AAC">
        <w:t xml:space="preserve"> Person rechtsgültig</w:t>
      </w:r>
      <w:r>
        <w:t xml:space="preserve">. </w:t>
      </w:r>
    </w:p>
    <w:p w14:paraId="46C7A434" w14:textId="4EED2D78" w:rsidR="00C63C3C" w:rsidRDefault="00D11142" w:rsidP="00EB26DC">
      <w:r>
        <w:t>F</w:t>
      </w:r>
      <w:r w:rsidR="00946AFD" w:rsidRPr="0036183E">
        <w:t xml:space="preserve">ür ältere Personen </w:t>
      </w:r>
      <w:r w:rsidR="000D1401">
        <w:t xml:space="preserve">mit einer </w:t>
      </w:r>
      <w:r>
        <w:t xml:space="preserve">fortgeschrittenen </w:t>
      </w:r>
      <w:r w:rsidR="008C02EB" w:rsidRPr="00BF7F0B">
        <w:rPr>
          <w:b/>
          <w:bCs/>
        </w:rPr>
        <w:t>Demenz</w:t>
      </w:r>
      <w:r w:rsidR="00946AFD" w:rsidRPr="0036183E">
        <w:t xml:space="preserve"> </w:t>
      </w:r>
      <w:r>
        <w:t>braucht es trotz umfassendem Unterstützungsbedarf keine umfassende Beistandschaft. O</w:t>
      </w:r>
      <w:r w:rsidRPr="0036183E">
        <w:t xml:space="preserve">bwohl die </w:t>
      </w:r>
      <w:proofErr w:type="spellStart"/>
      <w:r>
        <w:t>verbeiständete</w:t>
      </w:r>
      <w:proofErr w:type="spellEnd"/>
      <w:r w:rsidRPr="0036183E">
        <w:t xml:space="preserve"> Person aufgrund ihrer gesundheitlichen Verfassung </w:t>
      </w:r>
      <w:r>
        <w:t>urteils</w:t>
      </w:r>
      <w:r w:rsidRPr="00D11142">
        <w:rPr>
          <w:u w:val="single"/>
        </w:rPr>
        <w:t>un</w:t>
      </w:r>
      <w:r>
        <w:t xml:space="preserve">fähig ist, reicht auch in diesen Fällen eine Vertretungsbeistandschaft, damit die Beistandsperson für sie handeln kann. </w:t>
      </w:r>
      <w:r w:rsidR="00624AAC">
        <w:t>Ein</w:t>
      </w:r>
      <w:r w:rsidR="008C02EB">
        <w:t xml:space="preserve"> Vertrag</w:t>
      </w:r>
      <w:r w:rsidR="00CB0301">
        <w:t>, der mit einer urteils</w:t>
      </w:r>
      <w:r w:rsidR="00CB0301" w:rsidRPr="00CB2084">
        <w:rPr>
          <w:u w:val="single"/>
        </w:rPr>
        <w:t>un</w:t>
      </w:r>
      <w:r w:rsidR="00CB0301">
        <w:t>fähigen</w:t>
      </w:r>
      <w:r w:rsidR="00F54F1A">
        <w:t xml:space="preserve"> </w:t>
      </w:r>
      <w:r w:rsidR="00F73281">
        <w:t xml:space="preserve">Person </w:t>
      </w:r>
      <w:r w:rsidR="00F54F1A">
        <w:t>abgeschlossen wird, ist</w:t>
      </w:r>
      <w:r w:rsidR="00F73281">
        <w:t xml:space="preserve"> </w:t>
      </w:r>
      <w:r w:rsidR="000019B6">
        <w:t>generell</w:t>
      </w:r>
      <w:r>
        <w:t xml:space="preserve"> </w:t>
      </w:r>
      <w:r w:rsidR="008C02EB">
        <w:t>nicht gültig</w:t>
      </w:r>
      <w:r>
        <w:t xml:space="preserve">; es ist </w:t>
      </w:r>
      <w:r w:rsidR="000019B6">
        <w:t xml:space="preserve">deshalb </w:t>
      </w:r>
      <w:r>
        <w:t>nicht erforderlich, dass die Handlungsfähigkeit zusätzlich eingeschränkt wird</w:t>
      </w:r>
      <w:r w:rsidR="008C02EB">
        <w:t>.</w:t>
      </w:r>
    </w:p>
    <w:p w14:paraId="02A16914" w14:textId="6F0A11CB" w:rsidR="00C63C3C" w:rsidRDefault="000A35D8" w:rsidP="00EB26DC">
      <w:r>
        <w:t>W</w:t>
      </w:r>
      <w:r w:rsidRPr="0036183E">
        <w:t xml:space="preserve">enn der Schutz der </w:t>
      </w:r>
      <w:proofErr w:type="spellStart"/>
      <w:r>
        <w:t>verbeiständete</w:t>
      </w:r>
      <w:r w:rsidRPr="0036183E">
        <w:t>n</w:t>
      </w:r>
      <w:proofErr w:type="spellEnd"/>
      <w:r w:rsidRPr="0036183E">
        <w:t xml:space="preserve"> Person </w:t>
      </w:r>
      <w:r>
        <w:t xml:space="preserve">es </w:t>
      </w:r>
      <w:r w:rsidR="00464247">
        <w:t xml:space="preserve">jedoch </w:t>
      </w:r>
      <w:r>
        <w:t xml:space="preserve">erfordert, kann die </w:t>
      </w:r>
      <w:r w:rsidR="00946AFD" w:rsidRPr="0036183E">
        <w:t xml:space="preserve">KESB </w:t>
      </w:r>
      <w:r>
        <w:t xml:space="preserve">die </w:t>
      </w:r>
      <w:r w:rsidR="00946AFD" w:rsidRPr="00CB2084">
        <w:rPr>
          <w:b/>
          <w:bCs/>
        </w:rPr>
        <w:t xml:space="preserve">Handlungsfähigkeit </w:t>
      </w:r>
      <w:r w:rsidR="00CF741B" w:rsidRPr="0036183E">
        <w:t>in konkret bezeichneten Angelegenheiten</w:t>
      </w:r>
      <w:r w:rsidR="00CF741B" w:rsidRPr="00CB2084">
        <w:rPr>
          <w:b/>
          <w:bCs/>
        </w:rPr>
        <w:t xml:space="preserve"> </w:t>
      </w:r>
      <w:r w:rsidRPr="00CB2084">
        <w:rPr>
          <w:b/>
          <w:bCs/>
        </w:rPr>
        <w:t>punktuell</w:t>
      </w:r>
      <w:r w:rsidR="00CB2084" w:rsidRPr="00CB2084">
        <w:rPr>
          <w:b/>
          <w:bCs/>
        </w:rPr>
        <w:t xml:space="preserve"> einschränken</w:t>
      </w:r>
      <w:r w:rsidR="00CF741B">
        <w:rPr>
          <w:rStyle w:val="Funotenzeichen"/>
          <w:b/>
          <w:bCs/>
        </w:rPr>
        <w:footnoteReference w:id="13"/>
      </w:r>
      <w:r w:rsidR="00CF741B">
        <w:t xml:space="preserve">. Beispielsweise kann </w:t>
      </w:r>
      <w:r w:rsidR="00C523FD">
        <w:t xml:space="preserve">die KESB </w:t>
      </w:r>
      <w:r w:rsidR="00CF741B">
        <w:t>einer spielsüchtigen Person die Handlungsfähigkeit betreffend Lohnverwaltung einschränken</w:t>
      </w:r>
      <w:r w:rsidR="000019B6">
        <w:t>. D</w:t>
      </w:r>
      <w:r w:rsidR="007A7F08">
        <w:t xml:space="preserve">er Lohn kann </w:t>
      </w:r>
      <w:r w:rsidR="000019B6">
        <w:t>dann</w:t>
      </w:r>
      <w:r w:rsidR="007A7F08">
        <w:t xml:space="preserve"> direkt auf </w:t>
      </w:r>
      <w:r w:rsidR="00CF741B">
        <w:t xml:space="preserve">das Konto der Beistandsperson </w:t>
      </w:r>
      <w:r w:rsidR="007A7F08">
        <w:t>überwiesen werden, und die Beistandsperson entscheidet, wie der Loh</w:t>
      </w:r>
      <w:r w:rsidR="000019B6">
        <w:t>n</w:t>
      </w:r>
      <w:r w:rsidR="007A7F08">
        <w:t xml:space="preserve"> verwendet werden soll, welche Rechnungen bezahlt werden, etc.</w:t>
      </w:r>
      <w:r w:rsidR="00CF741B">
        <w:t xml:space="preserve"> </w:t>
      </w:r>
      <w:r>
        <w:t>Di</w:t>
      </w:r>
      <w:r w:rsidR="00946AFD" w:rsidRPr="0036183E">
        <w:t xml:space="preserve">e Person </w:t>
      </w:r>
      <w:r>
        <w:t xml:space="preserve">kann so </w:t>
      </w:r>
      <w:r w:rsidR="000019B6">
        <w:t xml:space="preserve">effektiv </w:t>
      </w:r>
      <w:r>
        <w:t xml:space="preserve">vor </w:t>
      </w:r>
      <w:r w:rsidR="00946AFD" w:rsidRPr="0036183E">
        <w:t xml:space="preserve">Handlungen </w:t>
      </w:r>
      <w:r>
        <w:t>geschützt werden</w:t>
      </w:r>
      <w:r w:rsidR="00946AFD" w:rsidRPr="0036183E">
        <w:t xml:space="preserve">, mit denen </w:t>
      </w:r>
      <w:r>
        <w:t>sie</w:t>
      </w:r>
      <w:r w:rsidR="00946AFD" w:rsidRPr="0036183E">
        <w:t xml:space="preserve"> sich </w:t>
      </w:r>
      <w:r w:rsidR="000F7999">
        <w:t>selbst</w:t>
      </w:r>
      <w:r w:rsidR="00946AFD" w:rsidRPr="0036183E">
        <w:t xml:space="preserve"> schädig</w:t>
      </w:r>
      <w:r>
        <w:t>en würde</w:t>
      </w:r>
      <w:r w:rsidR="008C02EB">
        <w:t>.</w:t>
      </w:r>
      <w:r w:rsidR="00946AFD" w:rsidRPr="0036183E">
        <w:t xml:space="preserve"> </w:t>
      </w:r>
      <w:r w:rsidR="000019B6">
        <w:t xml:space="preserve">Bei einer Einschränkung der Handlungsfähigkeit hat die Beistandsperson </w:t>
      </w:r>
      <w:r w:rsidR="00425AD8">
        <w:t xml:space="preserve">in diesen Bereichen </w:t>
      </w:r>
      <w:r w:rsidR="000019B6">
        <w:t xml:space="preserve">die </w:t>
      </w:r>
      <w:r w:rsidR="000019B6" w:rsidRPr="000019B6">
        <w:rPr>
          <w:b/>
          <w:bCs/>
        </w:rPr>
        <w:t>alleinige Zuständigkeit</w:t>
      </w:r>
      <w:r w:rsidR="000019B6" w:rsidRPr="00464247">
        <w:t xml:space="preserve">. </w:t>
      </w:r>
      <w:r w:rsidR="000019B6">
        <w:t xml:space="preserve">Die </w:t>
      </w:r>
      <w:proofErr w:type="spellStart"/>
      <w:r w:rsidR="000019B6">
        <w:t>verbeiständete</w:t>
      </w:r>
      <w:proofErr w:type="spellEnd"/>
      <w:r w:rsidR="000019B6">
        <w:t xml:space="preserve"> Person kann in diesen Bereichen </w:t>
      </w:r>
      <w:r w:rsidR="00425AD8">
        <w:t xml:space="preserve">ohne Zustimmung der Beistandsperson </w:t>
      </w:r>
      <w:r w:rsidR="000019B6">
        <w:t xml:space="preserve">nicht mehr rechtsgültig entscheiden. </w:t>
      </w:r>
    </w:p>
    <w:p w14:paraId="1E03EFF4" w14:textId="0489C668" w:rsidR="00967A5E" w:rsidRDefault="00EB26DC" w:rsidP="00C63C3C">
      <w:pPr>
        <w:spacing w:before="0" w:after="0"/>
      </w:pPr>
      <w:r>
        <w:t>Die KESB legt fest, ob und in welchen Aufgabenbereic</w:t>
      </w:r>
      <w:r w:rsidRPr="00417867">
        <w:rPr>
          <w:color w:val="000000" w:themeColor="text1"/>
        </w:rPr>
        <w:t>hen (</w:t>
      </w:r>
      <w:r w:rsidR="00B00EA3" w:rsidRPr="00417867">
        <w:rPr>
          <w:color w:val="000000" w:themeColor="text1"/>
        </w:rPr>
        <w:t>s.</w:t>
      </w:r>
      <w:r w:rsidRPr="00417867">
        <w:rPr>
          <w:color w:val="000000" w:themeColor="text1"/>
        </w:rPr>
        <w:t xml:space="preserve"> </w:t>
      </w:r>
      <w:hyperlink r:id="rId13" w:anchor="_4.2._Aufgabenbereich_" w:history="1">
        <w:r w:rsidR="00852844" w:rsidRPr="00417867">
          <w:rPr>
            <w:rStyle w:val="Hyperlink"/>
            <w:color w:val="000000" w:themeColor="text1"/>
          </w:rPr>
          <w:t xml:space="preserve">Ziff. </w:t>
        </w:r>
        <w:r w:rsidRPr="00417867">
          <w:rPr>
            <w:rStyle w:val="Hyperlink"/>
            <w:color w:val="000000" w:themeColor="text1"/>
          </w:rPr>
          <w:t>4.2.-4.7</w:t>
        </w:r>
      </w:hyperlink>
      <w:r w:rsidR="00852844" w:rsidRPr="00417867">
        <w:rPr>
          <w:color w:val="000000" w:themeColor="text1"/>
        </w:rPr>
        <w:t>.</w:t>
      </w:r>
      <w:r w:rsidRPr="00417867">
        <w:rPr>
          <w:color w:val="000000" w:themeColor="text1"/>
        </w:rPr>
        <w:t>) die V</w:t>
      </w:r>
      <w:r>
        <w:t>ertretungs-beistandschaft gilt</w:t>
      </w:r>
      <w:r w:rsidR="00C523FD">
        <w:t xml:space="preserve">, und ob </w:t>
      </w:r>
      <w:r w:rsidR="007A7F08">
        <w:t>dabei die Handlungsfähigkeit punktuell eingeschränkt wird</w:t>
      </w:r>
      <w:r>
        <w:t>. Diese Informationen sind dem KESB-Entscheid zu entnehmen.</w:t>
      </w:r>
    </w:p>
    <w:p w14:paraId="79E8ADA4" w14:textId="77777777" w:rsidR="009846E5" w:rsidRDefault="009846E5" w:rsidP="00C63C3C">
      <w:pPr>
        <w:spacing w:before="0" w:after="0"/>
      </w:pPr>
    </w:p>
    <w:p w14:paraId="0548D4D3" w14:textId="207E7B1B" w:rsidR="00AD1E6F" w:rsidRPr="00F365AD" w:rsidRDefault="00E450AA" w:rsidP="0034448E">
      <w:pPr>
        <w:pStyle w:val="berschrift3"/>
      </w:pPr>
      <w:bookmarkStart w:id="24" w:name="_2.7.3._Mitwirkungsbeistandschaft_(A"/>
      <w:bookmarkStart w:id="25" w:name="_Toc191975120"/>
      <w:bookmarkEnd w:id="24"/>
      <w:r>
        <w:t>2.</w:t>
      </w:r>
      <w:r w:rsidR="00AA758A">
        <w:t>7</w:t>
      </w:r>
      <w:r>
        <w:t>.</w:t>
      </w:r>
      <w:r w:rsidR="00B81795">
        <w:t>3</w:t>
      </w:r>
      <w:r>
        <w:t>.</w:t>
      </w:r>
      <w:r w:rsidR="00F40D65">
        <w:t xml:space="preserve"> </w:t>
      </w:r>
      <w:r w:rsidR="00AD1E6F" w:rsidRPr="00F365AD">
        <w:t xml:space="preserve">Mitwirkungsbeistandschaft </w:t>
      </w:r>
      <w:r w:rsidR="00AB1F60">
        <w:t xml:space="preserve">(Art. </w:t>
      </w:r>
      <w:r w:rsidR="00ED143A">
        <w:t>396 ZGB)</w:t>
      </w:r>
      <w:bookmarkEnd w:id="25"/>
    </w:p>
    <w:p w14:paraId="76133863" w14:textId="77777777" w:rsidR="00C64FD3" w:rsidRDefault="00F40D65" w:rsidP="00305CA7">
      <w:pPr>
        <w:pBdr>
          <w:top w:val="single" w:sz="4" w:space="1" w:color="auto"/>
          <w:left w:val="single" w:sz="4" w:space="4" w:color="auto"/>
          <w:bottom w:val="single" w:sz="4" w:space="1" w:color="auto"/>
          <w:right w:val="single" w:sz="4" w:space="4" w:color="auto"/>
        </w:pBdr>
        <w:shd w:val="clear" w:color="auto" w:fill="C5E0B3" w:themeFill="accent6" w:themeFillTint="66"/>
        <w:spacing w:after="0"/>
      </w:pPr>
      <w:r w:rsidRPr="00F40D65">
        <w:t xml:space="preserve">Bei der Mitwirkungsbeistandschaft kann die </w:t>
      </w:r>
      <w:proofErr w:type="spellStart"/>
      <w:r w:rsidR="009D730C">
        <w:t>verbeiständete</w:t>
      </w:r>
      <w:proofErr w:type="spellEnd"/>
      <w:r w:rsidRPr="00F40D65">
        <w:t xml:space="preserve"> Person </w:t>
      </w:r>
      <w:r w:rsidR="00C64FD3">
        <w:t>in den bezeichneten Aufgaben</w:t>
      </w:r>
      <w:r w:rsidR="00C64FD3" w:rsidRPr="00F40D65">
        <w:t xml:space="preserve"> </w:t>
      </w:r>
      <w:r w:rsidRPr="00F40D65">
        <w:t xml:space="preserve">nur noch mit </w:t>
      </w:r>
      <w:r w:rsidR="00F54436">
        <w:t xml:space="preserve">der </w:t>
      </w:r>
      <w:r w:rsidRPr="00702B39">
        <w:rPr>
          <w:b/>
          <w:bCs/>
        </w:rPr>
        <w:t xml:space="preserve">Zustimmung </w:t>
      </w:r>
      <w:r w:rsidRPr="00F40D65">
        <w:t>der Beistandsperson handeln. Die Beis</w:t>
      </w:r>
      <w:r>
        <w:t xml:space="preserve">tandsperson </w:t>
      </w:r>
      <w:r w:rsidR="00C64FD3">
        <w:t xml:space="preserve">hat dabei kein Vertretungsrecht und </w:t>
      </w:r>
      <w:r>
        <w:t xml:space="preserve">kann ebenfalls </w:t>
      </w:r>
      <w:r w:rsidRPr="00F40D65">
        <w:t>nicht allein handeln.</w:t>
      </w:r>
      <w:r>
        <w:t xml:space="preserve"> </w:t>
      </w:r>
      <w:r w:rsidR="00A43C9D">
        <w:t xml:space="preserve">Das bedeutet, dass z.B. die </w:t>
      </w:r>
      <w:proofErr w:type="spellStart"/>
      <w:r w:rsidR="009D730C">
        <w:t>verbeiständete</w:t>
      </w:r>
      <w:proofErr w:type="spellEnd"/>
      <w:r w:rsidR="00A43C9D">
        <w:t xml:space="preserve"> Person mit der Beistandsperson zusammen einen Vertrag unterzeichnen m</w:t>
      </w:r>
      <w:r w:rsidR="009846E5">
        <w:t>uss</w:t>
      </w:r>
      <w:r w:rsidR="009E68B3">
        <w:t>.</w:t>
      </w:r>
    </w:p>
    <w:p w14:paraId="56194ABE" w14:textId="757F8625" w:rsidR="00F54436" w:rsidRDefault="009E68B3" w:rsidP="009E68B3">
      <w:pPr>
        <w:spacing w:after="0"/>
      </w:pPr>
      <w:r>
        <w:t xml:space="preserve">Eine Mitwirkungsbeistandschaft ist angezeigt, wenn eine Person </w:t>
      </w:r>
      <w:r w:rsidR="009846E5">
        <w:t xml:space="preserve">z.B. in der Vergangenheit immer wieder </w:t>
      </w:r>
      <w:r w:rsidR="00B81795">
        <w:t>Darlehen an andere Personen gewährt</w:t>
      </w:r>
      <w:r>
        <w:t xml:space="preserve"> hat</w:t>
      </w:r>
      <w:r w:rsidR="00B81795">
        <w:t>, ohne sich der Konsequenzen bewusst zu sein</w:t>
      </w:r>
      <w:r w:rsidR="00ED143A">
        <w:t>.</w:t>
      </w:r>
      <w:r w:rsidR="007B65AD">
        <w:t xml:space="preserve"> </w:t>
      </w:r>
      <w:r w:rsidR="00C64FD3">
        <w:t xml:space="preserve">Diesfalls kann die KESB anordnen, dass Darlehen nur noch mit der Zustimmung der Beistandsperson gewährt werden können. </w:t>
      </w:r>
    </w:p>
    <w:p w14:paraId="5A0B6122" w14:textId="28DB4D29" w:rsidR="00EB26DC" w:rsidRPr="00B81795" w:rsidRDefault="00EB26DC" w:rsidP="009E68B3">
      <w:pPr>
        <w:spacing w:after="0"/>
        <w:rPr>
          <w:lang w:val="de-DE"/>
        </w:rPr>
      </w:pPr>
      <w:r w:rsidRPr="00EB26DC">
        <w:rPr>
          <w:lang w:val="de-DE"/>
        </w:rPr>
        <w:t>Die KESB legt fest, ob und in welchen Aufgabenb</w:t>
      </w:r>
      <w:r w:rsidRPr="00417867">
        <w:rPr>
          <w:color w:val="000000" w:themeColor="text1"/>
          <w:lang w:val="de-DE"/>
        </w:rPr>
        <w:t>ereichen (</w:t>
      </w:r>
      <w:r w:rsidR="00B00EA3" w:rsidRPr="00417867">
        <w:rPr>
          <w:color w:val="000000" w:themeColor="text1"/>
          <w:lang w:val="de-DE"/>
        </w:rPr>
        <w:t>s.</w:t>
      </w:r>
      <w:r w:rsidRPr="00417867">
        <w:rPr>
          <w:color w:val="000000" w:themeColor="text1"/>
          <w:lang w:val="de-DE"/>
        </w:rPr>
        <w:t xml:space="preserve"> </w:t>
      </w:r>
      <w:hyperlink r:id="rId14" w:anchor="_4.2._Aufgabenbereich_" w:history="1">
        <w:r w:rsidR="00852844" w:rsidRPr="00417867">
          <w:rPr>
            <w:rStyle w:val="Hyperlink"/>
            <w:color w:val="000000" w:themeColor="text1"/>
            <w:lang w:val="de-DE"/>
          </w:rPr>
          <w:t xml:space="preserve">Ziff. </w:t>
        </w:r>
        <w:r w:rsidRPr="00417867">
          <w:rPr>
            <w:rStyle w:val="Hyperlink"/>
            <w:color w:val="000000" w:themeColor="text1"/>
            <w:lang w:val="de-DE"/>
          </w:rPr>
          <w:t>4.2.-4.7</w:t>
        </w:r>
        <w:r w:rsidR="00852844" w:rsidRPr="00417867">
          <w:rPr>
            <w:rStyle w:val="Hyperlink"/>
            <w:color w:val="000000" w:themeColor="text1"/>
            <w:lang w:val="de-DE"/>
          </w:rPr>
          <w:t>.</w:t>
        </w:r>
      </w:hyperlink>
      <w:r w:rsidRPr="00417867">
        <w:rPr>
          <w:color w:val="000000" w:themeColor="text1"/>
          <w:lang w:val="de-DE"/>
        </w:rPr>
        <w:t>) die Mit</w:t>
      </w:r>
      <w:r>
        <w:rPr>
          <w:lang w:val="de-DE"/>
        </w:rPr>
        <w:t>wirkungs-</w:t>
      </w:r>
      <w:r w:rsidRPr="00EB26DC">
        <w:rPr>
          <w:lang w:val="de-DE"/>
        </w:rPr>
        <w:t>beistandschaft gilt. Diese Informationen sind dem KESB-Entscheid zu entnehmen.</w:t>
      </w:r>
    </w:p>
    <w:p w14:paraId="23552C50" w14:textId="77777777" w:rsidR="00C63C3C" w:rsidRDefault="00C63C3C" w:rsidP="00C63C3C">
      <w:pPr>
        <w:spacing w:before="0" w:after="0"/>
      </w:pPr>
    </w:p>
    <w:p w14:paraId="1591C6B1" w14:textId="1A1CC4B9" w:rsidR="00946AFD" w:rsidRPr="00C54DAD" w:rsidRDefault="00E450AA" w:rsidP="0034448E">
      <w:pPr>
        <w:pStyle w:val="berschrift3"/>
      </w:pPr>
      <w:bookmarkStart w:id="26" w:name="_Toc191975121"/>
      <w:r>
        <w:t>2.</w:t>
      </w:r>
      <w:r w:rsidR="00AA758A">
        <w:t>7</w:t>
      </w:r>
      <w:r>
        <w:t>.</w:t>
      </w:r>
      <w:r w:rsidR="00B81795">
        <w:t>4</w:t>
      </w:r>
      <w:r>
        <w:t>.</w:t>
      </w:r>
      <w:r w:rsidR="00C54DAD">
        <w:t xml:space="preserve"> U</w:t>
      </w:r>
      <w:r w:rsidR="00AD1E6F" w:rsidRPr="00F365AD">
        <w:t>mfassende Beistandschaft</w:t>
      </w:r>
      <w:r w:rsidR="00ED143A">
        <w:t xml:space="preserve"> (Art. 398 ZGB)</w:t>
      </w:r>
      <w:bookmarkEnd w:id="26"/>
    </w:p>
    <w:p w14:paraId="4EC30120" w14:textId="3DA74DDB" w:rsidR="00E32597" w:rsidRDefault="00946AFD" w:rsidP="00041744">
      <w:r w:rsidRPr="0036183E">
        <w:t xml:space="preserve">Die </w:t>
      </w:r>
      <w:r w:rsidRPr="00F40D65">
        <w:rPr>
          <w:bCs/>
        </w:rPr>
        <w:t>umfassende Beistandschaft wird nur</w:t>
      </w:r>
      <w:r w:rsidRPr="0036183E">
        <w:t xml:space="preserve"> </w:t>
      </w:r>
      <w:r w:rsidR="000F6921">
        <w:t xml:space="preserve">ausnahmsweise </w:t>
      </w:r>
      <w:r w:rsidRPr="0036183E">
        <w:t xml:space="preserve">errichtet, wenn </w:t>
      </w:r>
      <w:r w:rsidR="008165B5" w:rsidRPr="00BF7F0B">
        <w:rPr>
          <w:b/>
          <w:bCs/>
        </w:rPr>
        <w:t xml:space="preserve">besondere </w:t>
      </w:r>
      <w:r w:rsidR="000F6921" w:rsidRPr="00BF7F0B">
        <w:rPr>
          <w:b/>
          <w:bCs/>
        </w:rPr>
        <w:t xml:space="preserve">Umstände </w:t>
      </w:r>
      <w:r w:rsidR="000F6921">
        <w:t xml:space="preserve">vorliegen, z.B. wenn </w:t>
      </w:r>
      <w:r w:rsidRPr="0036183E">
        <w:t xml:space="preserve">eine Person </w:t>
      </w:r>
      <w:r w:rsidR="00A43C9D">
        <w:t xml:space="preserve">mit einer schweren psychischen Erkrankung </w:t>
      </w:r>
      <w:r w:rsidR="00AD1E6F">
        <w:t xml:space="preserve">durch unbedachte oder </w:t>
      </w:r>
      <w:r w:rsidR="004E1060">
        <w:t>von aussen beeinflussten Handlungen</w:t>
      </w:r>
      <w:r w:rsidR="00AD1E6F">
        <w:t xml:space="preserve"> </w:t>
      </w:r>
      <w:r w:rsidR="00B81795">
        <w:t xml:space="preserve">in verschiedenen Bereichen </w:t>
      </w:r>
      <w:r w:rsidR="00425AD8">
        <w:t>sich selbst</w:t>
      </w:r>
      <w:r w:rsidR="004E1060">
        <w:t xml:space="preserve"> </w:t>
      </w:r>
      <w:r w:rsidR="00B81795">
        <w:t xml:space="preserve">immer wieder </w:t>
      </w:r>
      <w:r w:rsidR="00AD1E6F">
        <w:t>schädigt.</w:t>
      </w:r>
      <w:r w:rsidR="00F365AD">
        <w:t xml:space="preserve"> Die umfassende Beistandschaft bezieht sich auf sämtliche Angelegenheiten und kann </w:t>
      </w:r>
      <w:r w:rsidR="009E68B3">
        <w:t xml:space="preserve">nicht </w:t>
      </w:r>
      <w:r w:rsidR="00F365AD">
        <w:t xml:space="preserve">mit </w:t>
      </w:r>
      <w:r w:rsidR="009E68B3">
        <w:t xml:space="preserve">den </w:t>
      </w:r>
      <w:r w:rsidR="00F365AD">
        <w:t>anderen Beistandschaft</w:t>
      </w:r>
      <w:r w:rsidR="009E68B3">
        <w:t>en</w:t>
      </w:r>
      <w:r w:rsidR="00F365AD">
        <w:t xml:space="preserve"> </w:t>
      </w:r>
      <w:r w:rsidR="005F4FF2">
        <w:t xml:space="preserve">kombiniert werden. </w:t>
      </w:r>
      <w:r w:rsidR="000F6921">
        <w:t xml:space="preserve">Deshalb werden auch keine spezifischen Aufgaben für die Beistandsperson genannt. </w:t>
      </w:r>
    </w:p>
    <w:p w14:paraId="14802EAC" w14:textId="751A53B8" w:rsidR="00B47BEC" w:rsidRDefault="00E32597" w:rsidP="00E32597">
      <w:pPr>
        <w:pBdr>
          <w:top w:val="single" w:sz="4" w:space="1" w:color="auto"/>
          <w:left w:val="single" w:sz="4" w:space="4" w:color="auto"/>
          <w:bottom w:val="single" w:sz="4" w:space="1" w:color="auto"/>
          <w:right w:val="single" w:sz="4" w:space="4" w:color="auto"/>
        </w:pBdr>
        <w:shd w:val="clear" w:color="auto" w:fill="C5E0B3" w:themeFill="accent6" w:themeFillTint="66"/>
      </w:pPr>
      <w:r>
        <w:t xml:space="preserve">Bei der umfassenden Beistandschaft </w:t>
      </w:r>
      <w:r w:rsidRPr="00E32597">
        <w:rPr>
          <w:b/>
          <w:bCs/>
        </w:rPr>
        <w:t>entfällt d</w:t>
      </w:r>
      <w:r w:rsidR="005F4FF2" w:rsidRPr="00E32597">
        <w:rPr>
          <w:b/>
          <w:bCs/>
        </w:rPr>
        <w:t>ie Han</w:t>
      </w:r>
      <w:r w:rsidR="005F4FF2" w:rsidRPr="00702B39">
        <w:rPr>
          <w:b/>
          <w:bCs/>
        </w:rPr>
        <w:t xml:space="preserve">dlungsfähigkeit </w:t>
      </w:r>
      <w:r w:rsidR="005F4FF2">
        <w:t xml:space="preserve">von Gesetzes wegen. </w:t>
      </w:r>
      <w:r>
        <w:br/>
      </w:r>
      <w:r w:rsidR="00C63C3C">
        <w:t>Die</w:t>
      </w:r>
      <w:r w:rsidR="005F4FF2">
        <w:t xml:space="preserve"> Beistand</w:t>
      </w:r>
      <w:r w:rsidR="002E37CA">
        <w:t>s</w:t>
      </w:r>
      <w:r w:rsidR="005F4FF2">
        <w:t xml:space="preserve">person </w:t>
      </w:r>
      <w:r w:rsidR="00C63C3C">
        <w:t xml:space="preserve">hat </w:t>
      </w:r>
      <w:r w:rsidR="005F4FF2">
        <w:t xml:space="preserve">die </w:t>
      </w:r>
      <w:proofErr w:type="spellStart"/>
      <w:r w:rsidR="009D730C">
        <w:t>verbeiständete</w:t>
      </w:r>
      <w:proofErr w:type="spellEnd"/>
      <w:r w:rsidR="005F4FF2">
        <w:t xml:space="preserve"> Person in </w:t>
      </w:r>
      <w:r w:rsidR="00F40D65">
        <w:t>allen Bereichen (ausser den höchstpersönlichen Rechten</w:t>
      </w:r>
      <w:r w:rsidR="00F73281">
        <w:t xml:space="preserve"> bei Urteilsfähigkeit</w:t>
      </w:r>
      <w:r w:rsidR="00F40D65">
        <w:t>) zu vertreten.</w:t>
      </w:r>
      <w:r w:rsidR="000F6921">
        <w:t xml:space="preserve"> </w:t>
      </w:r>
    </w:p>
    <w:p w14:paraId="62E25A4E" w14:textId="77777777" w:rsidR="00CF1012" w:rsidRDefault="00CF1012" w:rsidP="00CF1012">
      <w:pPr>
        <w:shd w:val="clear" w:color="auto" w:fill="FFFFFF" w:themeFill="background1"/>
      </w:pPr>
    </w:p>
    <w:p w14:paraId="3D98C110" w14:textId="73811BB9" w:rsidR="00F341F3" w:rsidRPr="00490DA9" w:rsidRDefault="00F341F3" w:rsidP="00BD53C9">
      <w:pPr>
        <w:pStyle w:val="berschrift2"/>
      </w:pPr>
      <w:bookmarkStart w:id="27" w:name="_2.8._Änderung_einer"/>
      <w:bookmarkStart w:id="28" w:name="_Toc191975122"/>
      <w:bookmarkEnd w:id="27"/>
      <w:r w:rsidRPr="00490DA9">
        <w:t>2.</w:t>
      </w:r>
      <w:r w:rsidR="00AA758A">
        <w:t>8</w:t>
      </w:r>
      <w:r w:rsidRPr="00490DA9">
        <w:t xml:space="preserve">. </w:t>
      </w:r>
      <w:r>
        <w:t xml:space="preserve">Änderung einer </w:t>
      </w:r>
      <w:r w:rsidR="000A4636">
        <w:t>Beistandschaft</w:t>
      </w:r>
      <w:bookmarkEnd w:id="28"/>
    </w:p>
    <w:p w14:paraId="7C1F8909" w14:textId="67E695D8" w:rsidR="00B81795" w:rsidDel="00F73281" w:rsidRDefault="00AB23B4" w:rsidP="005D0FAD">
      <w:r>
        <w:t xml:space="preserve">Die </w:t>
      </w:r>
      <w:r w:rsidR="00B81795">
        <w:t xml:space="preserve">Beistandsperson muss regelmässig und spätestens beim Rechenschaftsbericht überprüfen, ob die Aufgaben und die Art der Beistandschaft (Begleitung, Vertretung usw.) noch dem Schutzbedarf und der Hilfsbedürftigkeit der </w:t>
      </w:r>
      <w:proofErr w:type="spellStart"/>
      <w:r w:rsidR="00B81795">
        <w:t>verbeist</w:t>
      </w:r>
      <w:r w:rsidR="002E4FE1">
        <w:t>ä</w:t>
      </w:r>
      <w:r w:rsidR="00B81795">
        <w:t>ndeten</w:t>
      </w:r>
      <w:proofErr w:type="spellEnd"/>
      <w:r w:rsidR="00B81795">
        <w:t xml:space="preserve"> Person entsprechen</w:t>
      </w:r>
      <w:r w:rsidR="002E4FE1">
        <w:t>. Es kann sein, dass eine Aufgabe hinzukommen oder wegfallen soll oder eine mildere oder auch eine stärkere Beistandschaft angezeigt ist</w:t>
      </w:r>
      <w:r w:rsidR="002E4FE1">
        <w:rPr>
          <w:rStyle w:val="Funotenzeichen"/>
        </w:rPr>
        <w:footnoteReference w:id="14"/>
      </w:r>
      <w:r w:rsidR="002E4FE1">
        <w:t>.</w:t>
      </w:r>
      <w:r w:rsidR="00676549">
        <w:t xml:space="preserve"> </w:t>
      </w:r>
    </w:p>
    <w:p w14:paraId="0A38F7A2" w14:textId="54966EB5" w:rsidR="00F341F3" w:rsidRDefault="002E37CA" w:rsidP="00C63C3C">
      <w:pPr>
        <w:spacing w:before="0" w:after="0"/>
      </w:pPr>
      <w:r>
        <w:t xml:space="preserve">Um </w:t>
      </w:r>
      <w:r w:rsidR="00676549">
        <w:t>eine</w:t>
      </w:r>
      <w:r>
        <w:t xml:space="preserve"> bestehende </w:t>
      </w:r>
      <w:r w:rsidR="000A4636">
        <w:t>Beistandschaft</w:t>
      </w:r>
      <w:r>
        <w:t xml:space="preserve"> zu ändern, </w:t>
      </w:r>
      <w:r w:rsidR="00F40D65">
        <w:t xml:space="preserve">ist ein </w:t>
      </w:r>
      <w:r w:rsidR="00F40D65" w:rsidRPr="00AB23B4">
        <w:rPr>
          <w:b/>
          <w:bCs/>
        </w:rPr>
        <w:t xml:space="preserve">Antrag </w:t>
      </w:r>
      <w:r w:rsidRPr="00AB23B4">
        <w:rPr>
          <w:b/>
          <w:bCs/>
        </w:rPr>
        <w:t>an die KESB</w:t>
      </w:r>
      <w:r>
        <w:t xml:space="preserve"> </w:t>
      </w:r>
      <w:r w:rsidR="00AB23B4">
        <w:t xml:space="preserve">zu stellen. Der Antrag kann </w:t>
      </w:r>
      <w:r>
        <w:t xml:space="preserve">von der </w:t>
      </w:r>
      <w:proofErr w:type="spellStart"/>
      <w:r w:rsidR="009D730C">
        <w:t>verbeiständete</w:t>
      </w:r>
      <w:r>
        <w:t>n</w:t>
      </w:r>
      <w:proofErr w:type="spellEnd"/>
      <w:r>
        <w:t xml:space="preserve"> Person, von nahestehenden Personen oder der Beistandsperson </w:t>
      </w:r>
      <w:r w:rsidR="00AB23B4">
        <w:t xml:space="preserve">gestellt werden. </w:t>
      </w:r>
      <w:r w:rsidR="00F40D65">
        <w:t>Der Antrag soll</w:t>
      </w:r>
      <w:r>
        <w:t xml:space="preserve"> eine Begründung</w:t>
      </w:r>
      <w:r w:rsidR="00F40D65">
        <w:t xml:space="preserve"> enthalten</w:t>
      </w:r>
      <w:r>
        <w:t xml:space="preserve">, </w:t>
      </w:r>
      <w:r w:rsidR="00AB23B4">
        <w:t>die</w:t>
      </w:r>
      <w:r>
        <w:t xml:space="preserve"> aufzeigt, wie sich die Situation verändert hat. Die KESB prüft den Antrag und entscheidet, ob die </w:t>
      </w:r>
      <w:r w:rsidR="000A4636">
        <w:t>Beistandschaft</w:t>
      </w:r>
      <w:r>
        <w:t xml:space="preserve"> geändert oder allenfalls auch aufgehoben </w:t>
      </w:r>
      <w:r w:rsidR="00B377F6">
        <w:t xml:space="preserve">werden </w:t>
      </w:r>
      <w:r w:rsidR="00B377F6" w:rsidRPr="00417867">
        <w:rPr>
          <w:color w:val="000000" w:themeColor="text1"/>
        </w:rPr>
        <w:t xml:space="preserve">kann </w:t>
      </w:r>
      <w:r w:rsidRPr="00417867">
        <w:rPr>
          <w:color w:val="000000" w:themeColor="text1"/>
        </w:rPr>
        <w:t xml:space="preserve">(s. </w:t>
      </w:r>
      <w:hyperlink w:anchor="_5._Ende_des" w:history="1">
        <w:r w:rsidR="00C9028A" w:rsidRPr="00417867">
          <w:rPr>
            <w:rStyle w:val="Hyperlink"/>
            <w:color w:val="000000" w:themeColor="text1"/>
          </w:rPr>
          <w:t>Ziff.</w:t>
        </w:r>
        <w:r w:rsidR="00F40D65" w:rsidRPr="00417867">
          <w:rPr>
            <w:rStyle w:val="Hyperlink"/>
            <w:color w:val="000000" w:themeColor="text1"/>
          </w:rPr>
          <w:t xml:space="preserve"> </w:t>
        </w:r>
        <w:r w:rsidR="00852844" w:rsidRPr="00417867">
          <w:rPr>
            <w:rStyle w:val="Hyperlink"/>
            <w:color w:val="000000" w:themeColor="text1"/>
          </w:rPr>
          <w:t>5</w:t>
        </w:r>
      </w:hyperlink>
      <w:r w:rsidR="00852844" w:rsidRPr="00417867">
        <w:rPr>
          <w:color w:val="000000" w:themeColor="text1"/>
        </w:rPr>
        <w:t>)</w:t>
      </w:r>
      <w:r w:rsidRPr="00417867">
        <w:rPr>
          <w:color w:val="000000" w:themeColor="text1"/>
        </w:rPr>
        <w:t>.</w:t>
      </w:r>
    </w:p>
    <w:p w14:paraId="7AFFFD07" w14:textId="4A52A1C9" w:rsidR="00F73281" w:rsidRDefault="00F73281" w:rsidP="00041744">
      <w:r w:rsidRPr="00523409">
        <w:t>Wenn sich</w:t>
      </w:r>
      <w:r>
        <w:t xml:space="preserve"> die</w:t>
      </w:r>
      <w:r w:rsidRPr="00523409">
        <w:t xml:space="preserve"> Beistandsperson und </w:t>
      </w:r>
      <w:r>
        <w:t xml:space="preserve">die </w:t>
      </w:r>
      <w:proofErr w:type="spellStart"/>
      <w:r w:rsidR="009D730C">
        <w:t>verbeiständete</w:t>
      </w:r>
      <w:proofErr w:type="spellEnd"/>
      <w:r>
        <w:t xml:space="preserve"> Person</w:t>
      </w:r>
      <w:r w:rsidRPr="00523409">
        <w:t xml:space="preserve"> </w:t>
      </w:r>
      <w:r w:rsidR="00676549">
        <w:t xml:space="preserve">manchmal </w:t>
      </w:r>
      <w:r w:rsidRPr="00523409">
        <w:t xml:space="preserve">nicht </w:t>
      </w:r>
      <w:r>
        <w:t>einig sind</w:t>
      </w:r>
      <w:r w:rsidRPr="00523409">
        <w:t xml:space="preserve">, muss das nicht zwangsläufig zu einer Änderung der Beistandschaft führen. </w:t>
      </w:r>
      <w:r w:rsidR="00676549">
        <w:t xml:space="preserve">Ein </w:t>
      </w:r>
      <w:r w:rsidR="00676549" w:rsidRPr="00676549">
        <w:rPr>
          <w:b/>
          <w:bCs/>
        </w:rPr>
        <w:t xml:space="preserve">Beistandswechsel </w:t>
      </w:r>
      <w:r w:rsidR="00676549">
        <w:t>kommt nur dann in Frage</w:t>
      </w:r>
      <w:r w:rsidRPr="00523409">
        <w:t xml:space="preserve">, wenn die </w:t>
      </w:r>
      <w:r w:rsidR="00676549">
        <w:t>Beistandsperson das Mandat nicht mehr führen möchte oder die I</w:t>
      </w:r>
      <w:r w:rsidRPr="00523409">
        <w:t xml:space="preserve">nteressen der </w:t>
      </w:r>
      <w:proofErr w:type="spellStart"/>
      <w:r w:rsidR="009D730C">
        <w:t>verbeiständete</w:t>
      </w:r>
      <w:r>
        <w:t>n</w:t>
      </w:r>
      <w:proofErr w:type="spellEnd"/>
      <w:r>
        <w:t xml:space="preserve"> </w:t>
      </w:r>
      <w:r w:rsidRPr="00523409">
        <w:t xml:space="preserve">Person </w:t>
      </w:r>
      <w:r w:rsidR="00676549">
        <w:t xml:space="preserve">nicht mehr vertreten kann und Aussicht darauf besteht, dass eine andere Beistandsperson das kann. </w:t>
      </w:r>
    </w:p>
    <w:p w14:paraId="451BE142" w14:textId="77777777" w:rsidR="004D0641" w:rsidRDefault="004D0641" w:rsidP="00041744"/>
    <w:p w14:paraId="7799620B" w14:textId="2B3AAF6D" w:rsidR="002E4FE1" w:rsidRPr="00CD4057" w:rsidRDefault="002E4FE1" w:rsidP="00BD53C9">
      <w:pPr>
        <w:pStyle w:val="berschrift2"/>
      </w:pPr>
      <w:bookmarkStart w:id="29" w:name="_2.9._Entschädigung"/>
      <w:bookmarkStart w:id="30" w:name="_Toc191975123"/>
      <w:bookmarkEnd w:id="29"/>
      <w:r w:rsidRPr="00CD4057">
        <w:t>2.</w:t>
      </w:r>
      <w:r w:rsidR="00AA758A">
        <w:t>9</w:t>
      </w:r>
      <w:r w:rsidRPr="00CD4057">
        <w:t>. Entschädigung</w:t>
      </w:r>
      <w:bookmarkEnd w:id="30"/>
    </w:p>
    <w:p w14:paraId="6B8794CE" w14:textId="79AB6F5E" w:rsidR="00CD4057" w:rsidRDefault="00CD4057" w:rsidP="00CD4057">
      <w:r w:rsidRPr="00CA040C">
        <w:t xml:space="preserve">Mit der Führung einer Beistandschaft </w:t>
      </w:r>
      <w:r w:rsidR="00425AD8">
        <w:t xml:space="preserve">durch eine private Beistandsperson </w:t>
      </w:r>
      <w:r w:rsidRPr="00CA040C">
        <w:t xml:space="preserve">ist primär </w:t>
      </w:r>
      <w:r w:rsidR="009C3680">
        <w:t xml:space="preserve">ein </w:t>
      </w:r>
      <w:r w:rsidRPr="00B16A02">
        <w:rPr>
          <w:b/>
          <w:bCs/>
        </w:rPr>
        <w:t xml:space="preserve">soziales Engagement </w:t>
      </w:r>
      <w:r w:rsidRPr="00CA040C">
        <w:t xml:space="preserve">verbunden. </w:t>
      </w:r>
      <w:r>
        <w:t>Eine</w:t>
      </w:r>
      <w:r w:rsidRPr="00CA040C">
        <w:t xml:space="preserve"> </w:t>
      </w:r>
      <w:r>
        <w:t xml:space="preserve">Beistandsperson hat </w:t>
      </w:r>
      <w:r w:rsidR="009C3680">
        <w:t xml:space="preserve">jedoch </w:t>
      </w:r>
      <w:r w:rsidRPr="00CA040C">
        <w:t>Anspruch auf eine</w:t>
      </w:r>
      <w:r w:rsidRPr="00702B39">
        <w:rPr>
          <w:color w:val="000000" w:themeColor="text1"/>
        </w:rPr>
        <w:t xml:space="preserve"> </w:t>
      </w:r>
      <w:r w:rsidR="00F71C5C" w:rsidRPr="00F71C5C">
        <w:rPr>
          <w:color w:val="000000" w:themeColor="text1"/>
        </w:rPr>
        <w:t>angemessene</w:t>
      </w:r>
      <w:r w:rsidRPr="00F71C5C">
        <w:rPr>
          <w:color w:val="000000" w:themeColor="text1"/>
        </w:rPr>
        <w:t xml:space="preserve"> </w:t>
      </w:r>
      <w:r w:rsidRPr="00F71C5C">
        <w:t>Entschädigung</w:t>
      </w:r>
      <w:r>
        <w:rPr>
          <w:rStyle w:val="Funotenzeichen"/>
        </w:rPr>
        <w:footnoteReference w:id="15"/>
      </w:r>
      <w:r w:rsidRPr="00CA040C">
        <w:t>. Entschädigung und Spesen</w:t>
      </w:r>
      <w:r w:rsidR="009E68B3">
        <w:t xml:space="preserve"> </w:t>
      </w:r>
      <w:r w:rsidRPr="00BB4C20">
        <w:t xml:space="preserve">werden der </w:t>
      </w:r>
      <w:proofErr w:type="spellStart"/>
      <w:r w:rsidR="009C3680">
        <w:t>verbeiständeten</w:t>
      </w:r>
      <w:proofErr w:type="spellEnd"/>
      <w:r w:rsidR="009C3680">
        <w:t xml:space="preserve"> </w:t>
      </w:r>
      <w:r w:rsidRPr="00BB4C20">
        <w:t>Person belastet, sofern diese vermögend ist</w:t>
      </w:r>
      <w:r w:rsidR="00F71C5C">
        <w:t xml:space="preserve"> (die Vermögensgrenzen sind kantonal festgesetzt)</w:t>
      </w:r>
      <w:r w:rsidRPr="00BB4C20">
        <w:t xml:space="preserve">. </w:t>
      </w:r>
      <w:r w:rsidR="00F71C5C" w:rsidRPr="00BB4C20">
        <w:t xml:space="preserve">Andernfalls kommt das Gemeinwesen dafür auf. </w:t>
      </w:r>
      <w:r w:rsidR="00F71C5C">
        <w:t xml:space="preserve">Die Kosten für die Entschädigung können bei der Steuererklärung in Abzug gebracht werden. </w:t>
      </w:r>
    </w:p>
    <w:p w14:paraId="3F157501" w14:textId="761FAE9F" w:rsidR="006A7E3F" w:rsidRDefault="006A7E3F" w:rsidP="00CD4057">
      <w:r>
        <w:t xml:space="preserve">Durch die </w:t>
      </w:r>
      <w:r w:rsidRPr="0055606C">
        <w:rPr>
          <w:b/>
          <w:bCs/>
        </w:rPr>
        <w:t xml:space="preserve">Entschädigung </w:t>
      </w:r>
      <w:r>
        <w:t>wird der Aufwand der Beistandsperson für die ihr zugewiesenen Aufgaben abgegolten. Das sind insbesondere die persönliche Betreuung und Kontaktpflege, Kontakte zu Dritten, administrative Angelegenheiten, Rechnungsführung und Berichterstattung. Werden Teile dieser Aufgaben an Dritte delegiert, kann die KESB die dadurch entstehenden Kosten von der Entschädigung abziehen.</w:t>
      </w:r>
    </w:p>
    <w:p w14:paraId="6E738C84" w14:textId="6E72E873" w:rsidR="00CD4057" w:rsidRPr="00A86D22" w:rsidRDefault="009E68B3" w:rsidP="00CD4057">
      <w:r>
        <w:t>In</w:t>
      </w:r>
      <w:r w:rsidRPr="00F152E3">
        <w:rPr>
          <w:b/>
          <w:bCs/>
        </w:rPr>
        <w:t xml:space="preserve"> kantonalen </w:t>
      </w:r>
      <w:r w:rsidR="00CD4057" w:rsidRPr="00F152E3">
        <w:rPr>
          <w:b/>
          <w:bCs/>
        </w:rPr>
        <w:t>Ausführungsbestimmungen</w:t>
      </w:r>
      <w:r>
        <w:t xml:space="preserve"> wird bestimmt</w:t>
      </w:r>
      <w:r w:rsidR="00CD4057" w:rsidRPr="00115F67">
        <w:t>,</w:t>
      </w:r>
      <w:r>
        <w:t xml:space="preserve"> </w:t>
      </w:r>
      <w:r w:rsidR="00CD4057" w:rsidRPr="00115F67">
        <w:t xml:space="preserve">in welchem Rahmen die Entschädigung </w:t>
      </w:r>
      <w:r w:rsidR="009C3680">
        <w:t>festgesetzt wird</w:t>
      </w:r>
      <w:r w:rsidR="00CD4057" w:rsidRPr="00115F67">
        <w:t xml:space="preserve">. In der Regel sind Kriterien für die Bemessung von Entschädigungspauschalen </w:t>
      </w:r>
      <w:r w:rsidR="00CD4057" w:rsidRPr="00CA040C">
        <w:t xml:space="preserve">vorgesehen. </w:t>
      </w:r>
      <w:r w:rsidR="009C3680">
        <w:t>Zum Teil</w:t>
      </w:r>
      <w:r w:rsidR="00CD4057" w:rsidRPr="00CA040C">
        <w:t xml:space="preserve"> vereinbaren </w:t>
      </w:r>
      <w:r w:rsidR="009C3680">
        <w:t xml:space="preserve">die </w:t>
      </w:r>
      <w:proofErr w:type="spellStart"/>
      <w:r w:rsidR="009C3680">
        <w:t>priBe</w:t>
      </w:r>
      <w:proofErr w:type="spellEnd"/>
      <w:r w:rsidR="009C3680">
        <w:t>-Fachstellen</w:t>
      </w:r>
      <w:r w:rsidR="00CD4057" w:rsidRPr="00CA040C">
        <w:t xml:space="preserve"> mit </w:t>
      </w:r>
      <w:r w:rsidR="009C3680">
        <w:t>den Beistandspersonen</w:t>
      </w:r>
      <w:r w:rsidR="00CD4057" w:rsidRPr="00CA040C">
        <w:t xml:space="preserve"> im Voraus Stundenbudget</w:t>
      </w:r>
      <w:r w:rsidR="00CD4057" w:rsidRPr="00115F67">
        <w:t>s und die entsprechende Entschädigung.</w:t>
      </w:r>
      <w:r w:rsidR="00CD4057">
        <w:t xml:space="preserve"> </w:t>
      </w:r>
      <w:r w:rsidR="00CD4057" w:rsidRPr="00115F67">
        <w:t xml:space="preserve">Allenfalls wird </w:t>
      </w:r>
      <w:r w:rsidR="00CD4057">
        <w:t xml:space="preserve">auch </w:t>
      </w:r>
      <w:r w:rsidR="00CD4057" w:rsidRPr="00115F67">
        <w:t xml:space="preserve">geregelt, wie ausserordentliche Aufwendungen (z.B. für </w:t>
      </w:r>
      <w:r w:rsidR="009C3680">
        <w:t xml:space="preserve">eine </w:t>
      </w:r>
      <w:r w:rsidR="00CD4057" w:rsidRPr="00115F67">
        <w:t xml:space="preserve">Inventaraufnahme, </w:t>
      </w:r>
      <w:r w:rsidR="009C3680">
        <w:t xml:space="preserve">eine </w:t>
      </w:r>
      <w:r w:rsidR="00CD4057" w:rsidRPr="00115F67">
        <w:t xml:space="preserve">Wohnungsauflösung, </w:t>
      </w:r>
      <w:r w:rsidR="009C3680">
        <w:t xml:space="preserve">bei </w:t>
      </w:r>
      <w:r w:rsidR="009C3680" w:rsidRPr="00A86D22">
        <w:t xml:space="preserve">einer </w:t>
      </w:r>
      <w:r w:rsidR="00CD4057" w:rsidRPr="00A86D22">
        <w:t xml:space="preserve">Todesfallregelung) sowie Spesen (Telefon, Fahrspesen, Porto, etc.) entschädigt werden. </w:t>
      </w:r>
    </w:p>
    <w:p w14:paraId="3E27172A" w14:textId="462EFFEE" w:rsidR="00D6227F" w:rsidRDefault="00617CB0" w:rsidP="00D6227F">
      <w:pPr>
        <w:spacing w:after="120"/>
      </w:pPr>
      <w:r w:rsidRPr="00A86D22">
        <w:t xml:space="preserve">Im Zusammenhang mit der Entschädigung stellen sich </w:t>
      </w:r>
      <w:r w:rsidR="00F152E3">
        <w:t>auch</w:t>
      </w:r>
      <w:r w:rsidRPr="00A86D22">
        <w:t xml:space="preserve"> </w:t>
      </w:r>
      <w:r w:rsidRPr="00A86D22">
        <w:rPr>
          <w:b/>
          <w:bCs/>
        </w:rPr>
        <w:t>sozialversicherungsrechtliche Fragen</w:t>
      </w:r>
      <w:r w:rsidRPr="00A86D22">
        <w:t>. Je nach Konstellation ist die Entschädigung beispielsweise AHV-pflichtig oder nicht. Die Frage ist jeweils im Einzelfall zu beurteilen. Zum Thema gibt es Empfehlungen</w:t>
      </w:r>
      <w:r w:rsidRPr="00A86D22">
        <w:rPr>
          <w:rStyle w:val="Funotenzeichen"/>
        </w:rPr>
        <w:footnoteReference w:id="16"/>
      </w:r>
      <w:r w:rsidR="00D6227F" w:rsidRPr="00A86D22">
        <w:t xml:space="preserve">. Allgemein gilt (ist im Einzelfall zu verifizieren): </w:t>
      </w:r>
    </w:p>
    <w:p w14:paraId="4FA25B8C" w14:textId="02A89AF9" w:rsidR="00926896" w:rsidRPr="00A86D22" w:rsidRDefault="00B475AF" w:rsidP="00B475AF">
      <w:pPr>
        <w:pBdr>
          <w:top w:val="single" w:sz="4" w:space="1" w:color="auto"/>
          <w:left w:val="single" w:sz="4" w:space="4" w:color="auto"/>
          <w:bottom w:val="single" w:sz="4" w:space="1" w:color="auto"/>
          <w:right w:val="single" w:sz="4" w:space="4" w:color="auto"/>
        </w:pBdr>
        <w:shd w:val="clear" w:color="auto" w:fill="C5E0B3" w:themeFill="accent6" w:themeFillTint="66"/>
        <w:spacing w:after="120"/>
      </w:pPr>
      <w:r w:rsidRPr="0055606C">
        <w:rPr>
          <w:b/>
          <w:bCs/>
        </w:rPr>
        <w:t>Private Beistandspersonen</w:t>
      </w:r>
      <w:r w:rsidRPr="00A86D22">
        <w:t xml:space="preserve">, die ein Mandat aufgrund einer verwandtschaftlichen Beziehung oder eines sozialen Engagements führen, gelten i.d.R. als </w:t>
      </w:r>
      <w:r w:rsidRPr="0055606C">
        <w:rPr>
          <w:b/>
          <w:bCs/>
        </w:rPr>
        <w:t>unselbständig Erwerbende</w:t>
      </w:r>
      <w:r w:rsidRPr="00A86D22">
        <w:t>. Die KESB wird zur Arbeitsgeberin und</w:t>
      </w:r>
      <w:r>
        <w:t xml:space="preserve"> </w:t>
      </w:r>
      <w:r w:rsidR="00926896" w:rsidRPr="00A86D22">
        <w:t>hat sozialversicherungsrechtliche Beiträge abzurechnen</w:t>
      </w:r>
      <w:r w:rsidR="00926896">
        <w:t>. Bei geringfügen Beträgen kann die Beistandsperson auf eine sozialversicherungsrechtliche Abrechnung verzichten (Details vgl. Empfehlungen in Fussnote</w:t>
      </w:r>
      <w:r w:rsidR="00926896" w:rsidRPr="00461E91">
        <w:rPr>
          <w:color w:val="000000" w:themeColor="text1"/>
        </w:rPr>
        <w:t xml:space="preserve"> </w:t>
      </w:r>
      <w:r w:rsidR="00461E91" w:rsidRPr="00461E91">
        <w:rPr>
          <w:color w:val="000000" w:themeColor="text1"/>
        </w:rPr>
        <w:t>16</w:t>
      </w:r>
      <w:r w:rsidR="00926896">
        <w:t>)</w:t>
      </w:r>
      <w:r w:rsidR="00926896" w:rsidRPr="00A86D22">
        <w:t>.</w:t>
      </w:r>
    </w:p>
    <w:p w14:paraId="37720D72" w14:textId="507802C8" w:rsidR="004627D7" w:rsidRPr="00A86D22" w:rsidRDefault="00D91F43" w:rsidP="00FC58C3">
      <w:r>
        <w:t>Anwälte und Anwältinnen, die je nach Situation auch als Beistandspersonen eingesetzt werden (z.B. bei Fällen mit Erbschaftsstreitigkeiten), gelten als sog. «</w:t>
      </w:r>
      <w:r w:rsidR="00D6227F" w:rsidRPr="00A86D22">
        <w:t>Fachbeis</w:t>
      </w:r>
      <w:r w:rsidR="009F4208">
        <w:t>tandspersonen</w:t>
      </w:r>
      <w:r>
        <w:t>». Fachbeist</w:t>
      </w:r>
      <w:r w:rsidR="009F4208">
        <w:t>andspersonen</w:t>
      </w:r>
      <w:r>
        <w:t xml:space="preserve"> führen</w:t>
      </w:r>
      <w:r w:rsidR="00D6227F" w:rsidRPr="00A86D22">
        <w:t xml:space="preserve"> ein Mandat aufgrund spezifischer Fachkenntnisse</w:t>
      </w:r>
      <w:r>
        <w:t xml:space="preserve">. Sie </w:t>
      </w:r>
      <w:r w:rsidR="00D6227F" w:rsidRPr="00A86D22">
        <w:t>gelten i.d.R. als selbständig erwerbend</w:t>
      </w:r>
      <w:r w:rsidR="00A86D22" w:rsidRPr="00A86D22">
        <w:t xml:space="preserve"> und haben als Selbständige abzurechnen</w:t>
      </w:r>
      <w:r>
        <w:t xml:space="preserve"> (Details vgl. Empfehlungen in Fussnote 1</w:t>
      </w:r>
      <w:r w:rsidR="002F25A2">
        <w:t>6</w:t>
      </w:r>
      <w:r>
        <w:t>)</w:t>
      </w:r>
    </w:p>
    <w:p w14:paraId="6EFEA391" w14:textId="09A8CC10" w:rsidR="00542C60" w:rsidRPr="004F50A9" w:rsidRDefault="00395E6F" w:rsidP="004F50A9">
      <w:pPr>
        <w:shd w:val="clear" w:color="auto" w:fill="D9D9D9"/>
        <w:rPr>
          <w:b/>
          <w:color w:val="0070C0"/>
        </w:rPr>
      </w:pPr>
      <w:r w:rsidRPr="00395E6F">
        <w:rPr>
          <w:b/>
          <w:color w:val="0070C0"/>
          <w:highlight w:val="lightGray"/>
        </w:rPr>
        <w:t>Darstellung der kantonalen Regelung</w:t>
      </w:r>
      <w:r w:rsidRPr="00395E6F">
        <w:rPr>
          <w:color w:val="0070C0"/>
        </w:rPr>
        <w:t xml:space="preserve"> </w:t>
      </w:r>
      <w:r w:rsidR="00542C60" w:rsidRPr="00542C60">
        <w:rPr>
          <w:b/>
          <w:color w:val="0070C0"/>
        </w:rPr>
        <w:t>Basel-Stadt</w:t>
      </w:r>
    </w:p>
    <w:p w14:paraId="39D5D75B" w14:textId="50C48476" w:rsidR="00542C60" w:rsidRPr="00135D0C" w:rsidRDefault="00542C60" w:rsidP="00542C60">
      <w:pPr>
        <w:spacing w:before="0" w:after="0" w:line="240" w:lineRule="auto"/>
        <w:ind w:left="708"/>
        <w:jc w:val="left"/>
        <w:rPr>
          <w:rFonts w:eastAsia="Times New Roman" w:cs="Times New Roman"/>
          <w:color w:val="0070C0"/>
          <w:lang w:eastAsia="de-CH"/>
        </w:rPr>
      </w:pPr>
      <w:r w:rsidRPr="00135D0C">
        <w:rPr>
          <w:rFonts w:eastAsia="Times New Roman" w:cs="Times New Roman"/>
          <w:color w:val="0070C0"/>
          <w:lang w:eastAsia="de-CH"/>
        </w:rPr>
        <w:t>geringer zeitlicher Aufwand</w:t>
      </w:r>
      <w:r w:rsidRPr="00135D0C">
        <w:rPr>
          <w:rFonts w:eastAsia="Times New Roman" w:cs="Times New Roman"/>
          <w:color w:val="0070C0"/>
          <w:lang w:eastAsia="de-CH"/>
        </w:rPr>
        <w:tab/>
        <w:t>CHF 1‘000.00</w:t>
      </w:r>
      <w:r w:rsidR="004F50A9">
        <w:rPr>
          <w:rFonts w:eastAsia="Times New Roman" w:cs="Times New Roman"/>
          <w:color w:val="0070C0"/>
          <w:lang w:eastAsia="de-CH"/>
        </w:rPr>
        <w:t xml:space="preserve"> / Jahr</w:t>
      </w:r>
      <w:r w:rsidR="00D5407A">
        <w:rPr>
          <w:rFonts w:eastAsia="Times New Roman" w:cs="Times New Roman"/>
          <w:color w:val="0070C0"/>
          <w:lang w:eastAsia="de-CH"/>
        </w:rPr>
        <w:t xml:space="preserve"> (nur, wenn keine Finanzverwaltung)</w:t>
      </w:r>
    </w:p>
    <w:p w14:paraId="5BB38444" w14:textId="2EB52D54" w:rsidR="00542C60" w:rsidRPr="00135D0C" w:rsidRDefault="00542C60" w:rsidP="00542C60">
      <w:pPr>
        <w:spacing w:before="0" w:after="0" w:line="240" w:lineRule="auto"/>
        <w:ind w:left="708"/>
        <w:jc w:val="left"/>
        <w:rPr>
          <w:rFonts w:eastAsia="Times New Roman" w:cs="Times New Roman"/>
          <w:color w:val="0070C0"/>
          <w:lang w:eastAsia="de-CH"/>
        </w:rPr>
      </w:pPr>
      <w:r w:rsidRPr="00135D0C">
        <w:rPr>
          <w:rFonts w:eastAsia="Times New Roman" w:cs="Times New Roman"/>
          <w:color w:val="0070C0"/>
          <w:lang w:eastAsia="de-CH"/>
        </w:rPr>
        <w:t>mittlerer zeitlicher Aufwand</w:t>
      </w:r>
      <w:r w:rsidRPr="00135D0C">
        <w:rPr>
          <w:rFonts w:eastAsia="Times New Roman" w:cs="Times New Roman"/>
          <w:color w:val="0070C0"/>
          <w:lang w:eastAsia="de-CH"/>
        </w:rPr>
        <w:tab/>
        <w:t>CHF 1‘700.00</w:t>
      </w:r>
      <w:r w:rsidR="004F50A9">
        <w:rPr>
          <w:rFonts w:eastAsia="Times New Roman" w:cs="Times New Roman"/>
          <w:color w:val="0070C0"/>
          <w:lang w:eastAsia="de-CH"/>
        </w:rPr>
        <w:t xml:space="preserve"> / Jahr</w:t>
      </w:r>
      <w:r w:rsidRPr="00135D0C">
        <w:rPr>
          <w:rFonts w:eastAsia="Times New Roman" w:cs="Times New Roman"/>
          <w:color w:val="0070C0"/>
          <w:lang w:eastAsia="de-CH"/>
        </w:rPr>
        <w:t xml:space="preserve"> bei Vermögen über CHF 7000.00</w:t>
      </w:r>
    </w:p>
    <w:p w14:paraId="10E6061D" w14:textId="0D5EB399" w:rsidR="00542C60" w:rsidRPr="00135D0C" w:rsidRDefault="00FF14EA" w:rsidP="00542C60">
      <w:pPr>
        <w:spacing w:before="0" w:after="0" w:line="240" w:lineRule="auto"/>
        <w:ind w:firstLine="708"/>
        <w:jc w:val="left"/>
        <w:rPr>
          <w:rFonts w:eastAsia="Times New Roman" w:cs="Times New Roman"/>
          <w:color w:val="0070C0"/>
          <w:lang w:eastAsia="de-CH"/>
        </w:rPr>
      </w:pPr>
      <w:r>
        <w:rPr>
          <w:rFonts w:eastAsia="Times New Roman" w:cs="Times New Roman"/>
          <w:color w:val="0070C0"/>
          <w:lang w:eastAsia="de-CH"/>
        </w:rPr>
        <w:tab/>
      </w:r>
      <w:r>
        <w:rPr>
          <w:rFonts w:eastAsia="Times New Roman" w:cs="Times New Roman"/>
          <w:color w:val="0070C0"/>
          <w:lang w:eastAsia="de-CH"/>
        </w:rPr>
        <w:tab/>
      </w:r>
      <w:r>
        <w:rPr>
          <w:rFonts w:eastAsia="Times New Roman" w:cs="Times New Roman"/>
          <w:color w:val="0070C0"/>
          <w:lang w:eastAsia="de-CH"/>
        </w:rPr>
        <w:tab/>
      </w:r>
      <w:r>
        <w:rPr>
          <w:rFonts w:eastAsia="Times New Roman" w:cs="Times New Roman"/>
          <w:color w:val="0070C0"/>
          <w:lang w:eastAsia="de-CH"/>
        </w:rPr>
        <w:tab/>
        <w:t>CHF</w:t>
      </w:r>
      <w:r w:rsidR="00542C60" w:rsidRPr="00135D0C">
        <w:rPr>
          <w:rFonts w:eastAsia="Times New Roman" w:cs="Times New Roman"/>
          <w:color w:val="0070C0"/>
          <w:lang w:eastAsia="de-CH"/>
        </w:rPr>
        <w:t xml:space="preserve"> 1‘300.00</w:t>
      </w:r>
      <w:r w:rsidR="004F50A9">
        <w:rPr>
          <w:rFonts w:eastAsia="Times New Roman" w:cs="Times New Roman"/>
          <w:color w:val="0070C0"/>
          <w:lang w:eastAsia="de-CH"/>
        </w:rPr>
        <w:t xml:space="preserve"> / Jahr</w:t>
      </w:r>
      <w:r>
        <w:rPr>
          <w:rFonts w:eastAsia="Times New Roman" w:cs="Times New Roman"/>
          <w:color w:val="0070C0"/>
          <w:lang w:eastAsia="de-CH"/>
        </w:rPr>
        <w:t xml:space="preserve"> bei Vermögen unter CHF 7000.00</w:t>
      </w:r>
    </w:p>
    <w:p w14:paraId="63853F1B" w14:textId="3F438017" w:rsidR="00542C60" w:rsidRPr="00135D0C" w:rsidRDefault="00542C60" w:rsidP="00542C60">
      <w:pPr>
        <w:spacing w:before="0" w:after="0" w:line="240" w:lineRule="auto"/>
        <w:ind w:left="708"/>
        <w:jc w:val="left"/>
        <w:rPr>
          <w:rFonts w:eastAsia="Times New Roman" w:cs="Times New Roman"/>
          <w:color w:val="0070C0"/>
          <w:lang w:eastAsia="de-CH"/>
        </w:rPr>
      </w:pPr>
      <w:r w:rsidRPr="00135D0C">
        <w:rPr>
          <w:rFonts w:eastAsia="Times New Roman" w:cs="Times New Roman"/>
          <w:color w:val="0070C0"/>
          <w:lang w:eastAsia="de-CH"/>
        </w:rPr>
        <w:t>hoher zeitlicher Aufwand</w:t>
      </w:r>
      <w:r w:rsidRPr="00135D0C">
        <w:rPr>
          <w:rFonts w:eastAsia="Times New Roman" w:cs="Times New Roman"/>
          <w:color w:val="0070C0"/>
          <w:lang w:eastAsia="de-CH"/>
        </w:rPr>
        <w:tab/>
        <w:t>CHF 2‘500.00</w:t>
      </w:r>
      <w:r w:rsidR="004F50A9">
        <w:rPr>
          <w:rFonts w:eastAsia="Times New Roman" w:cs="Times New Roman"/>
          <w:color w:val="0070C0"/>
          <w:lang w:eastAsia="de-CH"/>
        </w:rPr>
        <w:t xml:space="preserve"> / Jahr</w:t>
      </w:r>
      <w:r w:rsidR="005F0E1A">
        <w:rPr>
          <w:rFonts w:eastAsia="Times New Roman" w:cs="Times New Roman"/>
          <w:color w:val="0070C0"/>
          <w:lang w:eastAsia="de-CH"/>
        </w:rPr>
        <w:t xml:space="preserve"> (nur nach vorgängigem Antrag an die KESB)</w:t>
      </w:r>
    </w:p>
    <w:p w14:paraId="09D2CDF9" w14:textId="77777777" w:rsidR="00542C60" w:rsidRPr="00135D0C" w:rsidRDefault="00542C60" w:rsidP="00542C60">
      <w:pPr>
        <w:spacing w:before="0" w:after="0" w:line="240" w:lineRule="auto"/>
        <w:ind w:left="708"/>
        <w:jc w:val="left"/>
        <w:rPr>
          <w:rFonts w:eastAsia="Times New Roman" w:cs="Times New Roman"/>
          <w:color w:val="0070C0"/>
          <w:lang w:eastAsia="de-CH"/>
        </w:rPr>
      </w:pPr>
    </w:p>
    <w:p w14:paraId="49095BA7" w14:textId="77777777" w:rsidR="00D34B77" w:rsidRDefault="00542C60" w:rsidP="00542C60">
      <w:pPr>
        <w:spacing w:before="0" w:after="0" w:line="240" w:lineRule="auto"/>
        <w:ind w:left="708"/>
        <w:jc w:val="left"/>
        <w:rPr>
          <w:rFonts w:eastAsia="Times New Roman" w:cs="Times New Roman"/>
          <w:color w:val="0070C0"/>
          <w:lang w:eastAsia="de-CH"/>
        </w:rPr>
      </w:pPr>
      <w:r w:rsidRPr="00135D0C">
        <w:rPr>
          <w:rFonts w:eastAsia="Times New Roman" w:cs="Times New Roman"/>
          <w:color w:val="0070C0"/>
          <w:lang w:eastAsia="de-CH"/>
        </w:rPr>
        <w:t xml:space="preserve">Die Entschädigung geht bei vorhandenen Vermögen zu Lasten des Klienten. Bei fehlendem Vermögen erhält die Beistandsperson die Entschädigung zu Lasten des Kantons. </w:t>
      </w:r>
    </w:p>
    <w:p w14:paraId="5902429E" w14:textId="10A04AD4" w:rsidR="00D34B77" w:rsidRDefault="00542C60" w:rsidP="00542C60">
      <w:pPr>
        <w:spacing w:before="0" w:after="0" w:line="240" w:lineRule="auto"/>
        <w:ind w:left="708"/>
        <w:jc w:val="left"/>
        <w:rPr>
          <w:rFonts w:eastAsia="Times New Roman" w:cs="Times New Roman"/>
          <w:color w:val="0070C0"/>
          <w:lang w:eastAsia="de-CH"/>
        </w:rPr>
      </w:pPr>
      <w:r w:rsidRPr="00135D0C">
        <w:rPr>
          <w:rFonts w:eastAsia="Times New Roman" w:cs="Times New Roman"/>
          <w:color w:val="0070C0"/>
          <w:lang w:eastAsia="de-CH"/>
        </w:rPr>
        <w:t>Grundsätzlich wird bei privaten Beist</w:t>
      </w:r>
      <w:r w:rsidR="00A52B86">
        <w:rPr>
          <w:rFonts w:eastAsia="Times New Roman" w:cs="Times New Roman"/>
          <w:color w:val="0070C0"/>
          <w:lang w:eastAsia="de-CH"/>
        </w:rPr>
        <w:t>andspersonen</w:t>
      </w:r>
      <w:r w:rsidRPr="00135D0C">
        <w:rPr>
          <w:rFonts w:eastAsia="Times New Roman" w:cs="Times New Roman"/>
          <w:color w:val="0070C0"/>
          <w:lang w:eastAsia="de-CH"/>
        </w:rPr>
        <w:t xml:space="preserve"> von einem mittleren zeitlichen Aufwand ausgegangen. </w:t>
      </w:r>
    </w:p>
    <w:p w14:paraId="773470CB" w14:textId="3A32994B" w:rsidR="00542C60" w:rsidRPr="00135D0C" w:rsidRDefault="00542C60" w:rsidP="00542C60">
      <w:pPr>
        <w:spacing w:before="0" w:after="0" w:line="240" w:lineRule="auto"/>
        <w:ind w:left="708"/>
        <w:jc w:val="left"/>
        <w:rPr>
          <w:rFonts w:eastAsia="Times New Roman" w:cs="Times New Roman"/>
          <w:color w:val="0070C0"/>
          <w:lang w:eastAsia="de-CH"/>
        </w:rPr>
      </w:pPr>
      <w:r w:rsidRPr="00135D0C">
        <w:rPr>
          <w:rFonts w:eastAsia="Times New Roman" w:cs="Times New Roman"/>
          <w:color w:val="0070C0"/>
          <w:lang w:eastAsia="de-CH"/>
        </w:rPr>
        <w:t>Bei zusätzliche</w:t>
      </w:r>
      <w:r w:rsidR="00A52B86">
        <w:rPr>
          <w:rFonts w:eastAsia="Times New Roman" w:cs="Times New Roman"/>
          <w:color w:val="0070C0"/>
          <w:lang w:eastAsia="de-CH"/>
        </w:rPr>
        <w:t>m</w:t>
      </w:r>
      <w:r w:rsidRPr="00135D0C">
        <w:rPr>
          <w:rFonts w:eastAsia="Times New Roman" w:cs="Times New Roman"/>
          <w:color w:val="0070C0"/>
          <w:lang w:eastAsia="de-CH"/>
        </w:rPr>
        <w:t xml:space="preserve"> Aufwand</w:t>
      </w:r>
      <w:r w:rsidR="004F50A9">
        <w:rPr>
          <w:rFonts w:eastAsia="Times New Roman" w:cs="Times New Roman"/>
          <w:color w:val="0070C0"/>
          <w:lang w:eastAsia="de-CH"/>
        </w:rPr>
        <w:t xml:space="preserve"> können zusätzliche Stundenentschädigungen zugesprochen</w:t>
      </w:r>
      <w:r w:rsidR="00D34B77">
        <w:rPr>
          <w:rFonts w:eastAsia="Times New Roman" w:cs="Times New Roman"/>
          <w:color w:val="0070C0"/>
          <w:lang w:eastAsia="de-CH"/>
        </w:rPr>
        <w:t xml:space="preserve"> werden</w:t>
      </w:r>
      <w:r w:rsidR="00A52B86">
        <w:rPr>
          <w:rFonts w:eastAsia="Times New Roman" w:cs="Times New Roman"/>
          <w:color w:val="0070C0"/>
          <w:lang w:eastAsia="de-CH"/>
        </w:rPr>
        <w:t>.</w:t>
      </w:r>
      <w:r w:rsidR="004F50A9">
        <w:rPr>
          <w:rFonts w:eastAsia="Times New Roman" w:cs="Times New Roman"/>
          <w:color w:val="0070C0"/>
          <w:lang w:eastAsia="de-CH"/>
        </w:rPr>
        <w:t xml:space="preserve"> </w:t>
      </w:r>
      <w:r w:rsidR="00A52B86">
        <w:rPr>
          <w:rFonts w:eastAsia="Times New Roman" w:cs="Times New Roman"/>
          <w:color w:val="0070C0"/>
          <w:lang w:eastAsia="de-CH"/>
        </w:rPr>
        <w:t>E</w:t>
      </w:r>
      <w:r w:rsidR="004F50A9">
        <w:rPr>
          <w:rFonts w:eastAsia="Times New Roman" w:cs="Times New Roman"/>
          <w:color w:val="0070C0"/>
          <w:lang w:eastAsia="de-CH"/>
        </w:rPr>
        <w:t xml:space="preserve">s </w:t>
      </w:r>
      <w:r w:rsidR="00D34B77">
        <w:rPr>
          <w:rFonts w:eastAsia="Times New Roman" w:cs="Times New Roman"/>
          <w:color w:val="0070C0"/>
          <w:lang w:eastAsia="de-CH"/>
        </w:rPr>
        <w:t>muss vor</w:t>
      </w:r>
      <w:r w:rsidR="00A52B86">
        <w:rPr>
          <w:rFonts w:eastAsia="Times New Roman" w:cs="Times New Roman"/>
          <w:color w:val="0070C0"/>
          <w:lang w:eastAsia="de-CH"/>
        </w:rPr>
        <w:t xml:space="preserve">gängig mit dem </w:t>
      </w:r>
      <w:proofErr w:type="spellStart"/>
      <w:r w:rsidR="00A52B86">
        <w:rPr>
          <w:rFonts w:eastAsia="Times New Roman" w:cs="Times New Roman"/>
          <w:color w:val="0070C0"/>
          <w:lang w:eastAsia="de-CH"/>
        </w:rPr>
        <w:t>Revisorat</w:t>
      </w:r>
      <w:proofErr w:type="spellEnd"/>
      <w:r w:rsidR="00A52B86">
        <w:rPr>
          <w:rFonts w:eastAsia="Times New Roman" w:cs="Times New Roman"/>
          <w:color w:val="0070C0"/>
          <w:lang w:eastAsia="de-CH"/>
        </w:rPr>
        <w:t xml:space="preserve"> der </w:t>
      </w:r>
      <w:proofErr w:type="gramStart"/>
      <w:r w:rsidR="00A52B86">
        <w:rPr>
          <w:rFonts w:eastAsia="Times New Roman" w:cs="Times New Roman"/>
          <w:color w:val="0070C0"/>
          <w:lang w:eastAsia="de-CH"/>
        </w:rPr>
        <w:t>KESB</w:t>
      </w:r>
      <w:r w:rsidRPr="00135D0C">
        <w:rPr>
          <w:rFonts w:eastAsia="Times New Roman" w:cs="Times New Roman"/>
          <w:color w:val="0070C0"/>
          <w:lang w:eastAsia="de-CH"/>
        </w:rPr>
        <w:t xml:space="preserve"> Rücksprache</w:t>
      </w:r>
      <w:proofErr w:type="gramEnd"/>
      <w:r w:rsidR="00D34B77">
        <w:rPr>
          <w:rFonts w:eastAsia="Times New Roman" w:cs="Times New Roman"/>
          <w:color w:val="0070C0"/>
          <w:lang w:eastAsia="de-CH"/>
        </w:rPr>
        <w:t xml:space="preserve"> genommen werden. </w:t>
      </w:r>
      <w:r w:rsidRPr="00135D0C">
        <w:rPr>
          <w:rFonts w:eastAsia="Times New Roman" w:cs="Times New Roman"/>
          <w:color w:val="0070C0"/>
          <w:lang w:eastAsia="de-CH"/>
        </w:rPr>
        <w:t xml:space="preserve">Kontakt über </w:t>
      </w:r>
      <w:proofErr w:type="spellStart"/>
      <w:r w:rsidRPr="00135D0C">
        <w:rPr>
          <w:rFonts w:eastAsia="Times New Roman" w:cs="Times New Roman"/>
          <w:color w:val="0070C0"/>
          <w:lang w:eastAsia="de-CH"/>
        </w:rPr>
        <w:t>PriMa</w:t>
      </w:r>
      <w:proofErr w:type="spellEnd"/>
      <w:r w:rsidRPr="00135D0C">
        <w:rPr>
          <w:rFonts w:eastAsia="Times New Roman" w:cs="Times New Roman"/>
          <w:color w:val="0070C0"/>
          <w:lang w:eastAsia="de-CH"/>
        </w:rPr>
        <w:t>-Fachstelle: 061 267 81 51</w:t>
      </w:r>
      <w:r w:rsidRPr="00135D0C">
        <w:rPr>
          <w:rFonts w:eastAsia="Times New Roman" w:cs="Times New Roman"/>
          <w:color w:val="0070C0"/>
          <w:lang w:eastAsia="de-CH"/>
        </w:rPr>
        <w:br/>
      </w:r>
    </w:p>
    <w:p w14:paraId="4709153D" w14:textId="25B4C4EB" w:rsidR="00542C60" w:rsidRPr="00135D0C" w:rsidRDefault="00542C60" w:rsidP="00542C60">
      <w:pPr>
        <w:spacing w:before="0" w:after="0" w:line="240" w:lineRule="auto"/>
        <w:rPr>
          <w:rFonts w:eastAsia="Times New Roman" w:cs="Times New Roman"/>
          <w:color w:val="0070C0"/>
          <w:lang w:val="de-DE" w:eastAsia="de-CH"/>
        </w:rPr>
      </w:pPr>
      <w:r w:rsidRPr="00135D0C">
        <w:rPr>
          <w:rFonts w:eastAsia="Times New Roman" w:cs="Times New Roman"/>
          <w:color w:val="0070C0"/>
          <w:lang w:val="de-DE" w:eastAsia="de-CH"/>
        </w:rPr>
        <w:t>Link zur Verordnung zur kantonalen Kindes- und Erwachsenenschutzgesetz (</w:t>
      </w:r>
      <w:proofErr w:type="spellStart"/>
      <w:r w:rsidRPr="00135D0C">
        <w:rPr>
          <w:rFonts w:eastAsia="Times New Roman" w:cs="Times New Roman"/>
          <w:color w:val="0070C0"/>
          <w:lang w:val="de-DE" w:eastAsia="de-CH"/>
        </w:rPr>
        <w:t>VoKESG</w:t>
      </w:r>
      <w:proofErr w:type="spellEnd"/>
      <w:r w:rsidRPr="00135D0C">
        <w:rPr>
          <w:rFonts w:eastAsia="Times New Roman" w:cs="Times New Roman"/>
          <w:color w:val="0070C0"/>
          <w:lang w:val="de-DE" w:eastAsia="de-CH"/>
        </w:rPr>
        <w:t xml:space="preserve">): </w:t>
      </w:r>
    </w:p>
    <w:p w14:paraId="0D6ECB6D" w14:textId="12FCDB18" w:rsidR="00542C60" w:rsidRPr="00325DC3" w:rsidRDefault="00542C60" w:rsidP="00325DC3">
      <w:pPr>
        <w:spacing w:before="0" w:after="0" w:line="240" w:lineRule="auto"/>
        <w:jc w:val="left"/>
        <w:rPr>
          <w:rFonts w:eastAsia="Times New Roman" w:cs="Times New Roman"/>
          <w:b/>
          <w:color w:val="0070C0"/>
          <w:lang w:val="de-DE" w:eastAsia="de-CH"/>
        </w:rPr>
      </w:pPr>
      <w:r w:rsidRPr="00135D0C">
        <w:rPr>
          <w:rFonts w:eastAsia="Times New Roman" w:cs="Times New Roman"/>
          <w:b/>
          <w:color w:val="0070C0"/>
          <w:lang w:val="de-DE" w:eastAsia="de-CH"/>
        </w:rPr>
        <w:t>https://www.gesetzessammlung.bs</w:t>
      </w:r>
      <w:r w:rsidR="00325DC3">
        <w:rPr>
          <w:rFonts w:eastAsia="Times New Roman" w:cs="Times New Roman"/>
          <w:b/>
          <w:color w:val="0070C0"/>
          <w:lang w:val="de-DE" w:eastAsia="de-CH"/>
        </w:rPr>
        <w:t>.ch/app/de/texts_of_law/212.410</w:t>
      </w:r>
      <w:r w:rsidRPr="00135D0C">
        <w:rPr>
          <w:rFonts w:eastAsia="Times New Roman" w:cs="Times New Roman"/>
          <w:color w:val="0070C0"/>
          <w:lang w:val="de-DE" w:eastAsia="de-CH"/>
        </w:rPr>
        <w:t>“</w:t>
      </w:r>
    </w:p>
    <w:p w14:paraId="6E7ED290" w14:textId="3291471F" w:rsidR="00542C60" w:rsidRDefault="00735938" w:rsidP="00542C60">
      <w:pPr>
        <w:spacing w:before="0" w:after="0" w:line="240" w:lineRule="auto"/>
        <w:rPr>
          <w:rFonts w:eastAsia="Times New Roman" w:cs="Times New Roman"/>
          <w:color w:val="0070C0"/>
          <w:lang w:val="de-DE" w:eastAsia="de-CH"/>
        </w:rPr>
      </w:pPr>
      <w:r w:rsidRPr="00735938">
        <w:rPr>
          <w:rFonts w:eastAsia="Times New Roman" w:cs="Times New Roman"/>
          <w:b/>
          <w:bCs/>
          <w:color w:val="0070C0"/>
          <w:lang w:val="de-DE" w:eastAsia="de-CH"/>
        </w:rPr>
        <w:t>-&gt;</w:t>
      </w:r>
      <w:r w:rsidR="00542C60" w:rsidRPr="00135D0C">
        <w:rPr>
          <w:rFonts w:eastAsia="Times New Roman" w:cs="Times New Roman"/>
          <w:color w:val="0070C0"/>
          <w:lang w:val="de-DE" w:eastAsia="de-CH"/>
        </w:rPr>
        <w:t>vgl. auc</w:t>
      </w:r>
      <w:r>
        <w:rPr>
          <w:rFonts w:eastAsia="Times New Roman" w:cs="Times New Roman"/>
          <w:color w:val="0070C0"/>
          <w:lang w:val="de-DE" w:eastAsia="de-CH"/>
        </w:rPr>
        <w:t>h „</w:t>
      </w:r>
      <w:proofErr w:type="spellStart"/>
      <w:r w:rsidRPr="00735938">
        <w:rPr>
          <w:rFonts w:eastAsia="Times New Roman" w:cs="Times New Roman"/>
          <w:color w:val="0070C0"/>
          <w:lang w:val="de-DE" w:eastAsia="de-CH"/>
        </w:rPr>
        <w:t>PriMa</w:t>
      </w:r>
      <w:proofErr w:type="spellEnd"/>
      <w:r w:rsidRPr="00735938">
        <w:rPr>
          <w:rFonts w:eastAsia="Times New Roman" w:cs="Times New Roman"/>
          <w:color w:val="0070C0"/>
          <w:lang w:val="de-DE" w:eastAsia="de-CH"/>
        </w:rPr>
        <w:t xml:space="preserve">+ Regelung Spesen sowie </w:t>
      </w:r>
      <w:proofErr w:type="spellStart"/>
      <w:r w:rsidRPr="00735938">
        <w:rPr>
          <w:rFonts w:eastAsia="Times New Roman" w:cs="Times New Roman"/>
          <w:color w:val="0070C0"/>
          <w:lang w:val="de-DE" w:eastAsia="de-CH"/>
        </w:rPr>
        <w:t>ausserordentlicher</w:t>
      </w:r>
      <w:proofErr w:type="spellEnd"/>
      <w:r w:rsidRPr="00735938">
        <w:rPr>
          <w:rFonts w:eastAsia="Times New Roman" w:cs="Times New Roman"/>
          <w:color w:val="0070C0"/>
          <w:lang w:val="de-DE" w:eastAsia="de-CH"/>
        </w:rPr>
        <w:t xml:space="preserve"> Arbeitsaufwand</w:t>
      </w:r>
      <w:r>
        <w:rPr>
          <w:rFonts w:eastAsia="Times New Roman" w:cs="Times New Roman"/>
          <w:color w:val="0070C0"/>
          <w:lang w:val="de-DE" w:eastAsia="de-CH"/>
        </w:rPr>
        <w:t>“</w:t>
      </w:r>
      <w:r w:rsidR="00542C60" w:rsidRPr="00135D0C">
        <w:rPr>
          <w:rFonts w:eastAsia="Times New Roman" w:cs="Times New Roman"/>
          <w:color w:val="0070C0"/>
          <w:lang w:val="de-DE" w:eastAsia="de-CH"/>
        </w:rPr>
        <w:t xml:space="preserve"> des Kantons BS</w:t>
      </w:r>
    </w:p>
    <w:p w14:paraId="42879CED" w14:textId="689C6201" w:rsidR="00735938" w:rsidRPr="00135D0C" w:rsidRDefault="00735938" w:rsidP="00542C60">
      <w:pPr>
        <w:spacing w:before="0" w:after="0" w:line="240" w:lineRule="auto"/>
        <w:rPr>
          <w:rFonts w:eastAsia="Times New Roman" w:cs="Times New Roman"/>
          <w:color w:val="0070C0"/>
          <w:lang w:val="de-DE" w:eastAsia="de-CH"/>
        </w:rPr>
      </w:pPr>
      <w:r w:rsidRPr="00735938">
        <w:rPr>
          <w:rFonts w:eastAsia="Times New Roman" w:cs="Times New Roman"/>
          <w:b/>
          <w:bCs/>
          <w:color w:val="0070C0"/>
          <w:lang w:val="de-DE" w:eastAsia="de-CH"/>
        </w:rPr>
        <w:t>-&gt;</w:t>
      </w:r>
      <w:r>
        <w:rPr>
          <w:rFonts w:eastAsia="Times New Roman" w:cs="Times New Roman"/>
          <w:color w:val="0070C0"/>
          <w:lang w:val="de-DE" w:eastAsia="de-CH"/>
        </w:rPr>
        <w:t xml:space="preserve">siehe Merkblatt „Kosten einer Beistandschaft“ (wird vom </w:t>
      </w:r>
      <w:proofErr w:type="spellStart"/>
      <w:r>
        <w:rPr>
          <w:rFonts w:eastAsia="Times New Roman" w:cs="Times New Roman"/>
          <w:color w:val="0070C0"/>
          <w:lang w:val="de-DE" w:eastAsia="de-CH"/>
        </w:rPr>
        <w:t>Revisorat</w:t>
      </w:r>
      <w:proofErr w:type="spellEnd"/>
      <w:r>
        <w:rPr>
          <w:rFonts w:eastAsia="Times New Roman" w:cs="Times New Roman"/>
          <w:color w:val="0070C0"/>
          <w:lang w:val="de-DE" w:eastAsia="de-CH"/>
        </w:rPr>
        <w:t xml:space="preserve"> bei der Instruktion abgegeben)</w:t>
      </w:r>
    </w:p>
    <w:p w14:paraId="3F8DE235" w14:textId="77777777" w:rsidR="00166D39" w:rsidRPr="00395E6F" w:rsidRDefault="00166D39" w:rsidP="00166D39">
      <w:pPr>
        <w:spacing w:after="360"/>
        <w:rPr>
          <w:color w:val="0070C0"/>
        </w:rPr>
      </w:pPr>
    </w:p>
    <w:p w14:paraId="50DBFEA8" w14:textId="53379680" w:rsidR="003631F8" w:rsidRPr="00490DA9" w:rsidRDefault="003631F8" w:rsidP="00BD53C9">
      <w:pPr>
        <w:pStyle w:val="berschrift2"/>
      </w:pPr>
      <w:bookmarkStart w:id="32" w:name="_Toc191975124"/>
      <w:r w:rsidRPr="00490DA9">
        <w:t>2.</w:t>
      </w:r>
      <w:r w:rsidR="00AA758A">
        <w:t>10</w:t>
      </w:r>
      <w:r w:rsidRPr="00490DA9">
        <w:t xml:space="preserve">. </w:t>
      </w:r>
      <w:r>
        <w:t>Datenschutz</w:t>
      </w:r>
      <w:r w:rsidR="009730B1">
        <w:t xml:space="preserve">, </w:t>
      </w:r>
      <w:r>
        <w:t>Schweigepflicht</w:t>
      </w:r>
      <w:r w:rsidR="009730B1">
        <w:t xml:space="preserve"> und Akten</w:t>
      </w:r>
      <w:r w:rsidR="00C14A37">
        <w:t>einsicht</w:t>
      </w:r>
      <w:bookmarkEnd w:id="32"/>
    </w:p>
    <w:p w14:paraId="22C545FB" w14:textId="4ED624B2" w:rsidR="00F76C67" w:rsidRDefault="00F76C67" w:rsidP="005D0FAD">
      <w:r w:rsidRPr="00F76C67">
        <w:t>Jeder Mensch hat das Recht auf Privatsphäre. Das gilt auch für Menschen, die nicht mehr selbst entscheiden können.</w:t>
      </w:r>
      <w:r w:rsidR="00A67850">
        <w:t xml:space="preserve"> Eine Beistandsperson hat aufgrund ihrer Tätigkeit Einblick in die persönlichen Lebensverhältnisse einer </w:t>
      </w:r>
      <w:proofErr w:type="spellStart"/>
      <w:r w:rsidR="009D730C">
        <w:t>verbeiständete</w:t>
      </w:r>
      <w:r w:rsidR="00A67850">
        <w:t>n</w:t>
      </w:r>
      <w:proofErr w:type="spellEnd"/>
      <w:r w:rsidR="00A67850">
        <w:t xml:space="preserve"> Person.</w:t>
      </w:r>
    </w:p>
    <w:p w14:paraId="051A6496" w14:textId="59E4B7DD" w:rsidR="00DA5F72" w:rsidRPr="003B6944" w:rsidRDefault="003B6944" w:rsidP="005D0FAD">
      <w:r w:rsidRPr="003B6944">
        <w:t xml:space="preserve">Die Beistandsperson steht unter einer </w:t>
      </w:r>
      <w:r w:rsidRPr="003B6944">
        <w:rPr>
          <w:b/>
          <w:bCs/>
        </w:rPr>
        <w:t>Schweigepflicht</w:t>
      </w:r>
      <w:r w:rsidR="00F76C67">
        <w:rPr>
          <w:rStyle w:val="Funotenzeichen"/>
          <w:b/>
          <w:bCs/>
        </w:rPr>
        <w:footnoteReference w:id="17"/>
      </w:r>
      <w:r w:rsidR="009553A2">
        <w:rPr>
          <w:b/>
          <w:bCs/>
        </w:rPr>
        <w:t>.</w:t>
      </w:r>
      <w:r w:rsidRPr="003B6944">
        <w:t xml:space="preserve"> </w:t>
      </w:r>
      <w:r w:rsidR="00DA5F72" w:rsidRPr="003B6944">
        <w:t>Persönliche Daten</w:t>
      </w:r>
      <w:r w:rsidR="00F76C67">
        <w:t xml:space="preserve"> </w:t>
      </w:r>
      <w:r w:rsidR="00DA5F72" w:rsidRPr="003B6944">
        <w:t>dürfen an Dritte nur weiterge</w:t>
      </w:r>
      <w:r w:rsidR="00F76C67">
        <w:t>ge</w:t>
      </w:r>
      <w:r w:rsidR="00DA5F72" w:rsidRPr="003B6944">
        <w:t>ben</w:t>
      </w:r>
      <w:r w:rsidR="00F76C67">
        <w:t xml:space="preserve"> werden</w:t>
      </w:r>
      <w:r w:rsidR="00DA5F72" w:rsidRPr="003B6944">
        <w:t xml:space="preserve">, wenn </w:t>
      </w:r>
      <w:r w:rsidR="00A43C9D">
        <w:t>dies im</w:t>
      </w:r>
      <w:r w:rsidR="00DA5F72" w:rsidRPr="003B6944">
        <w:t xml:space="preserve"> Interesse der </w:t>
      </w:r>
      <w:proofErr w:type="spellStart"/>
      <w:r w:rsidR="009D730C">
        <w:t>verbeiständete</w:t>
      </w:r>
      <w:r w:rsidR="00DA5F72" w:rsidRPr="003B6944">
        <w:t>n</w:t>
      </w:r>
      <w:proofErr w:type="spellEnd"/>
      <w:r w:rsidR="00DA5F72" w:rsidRPr="003B6944">
        <w:t xml:space="preserve"> Person </w:t>
      </w:r>
      <w:r w:rsidR="00A43C9D">
        <w:t>ist</w:t>
      </w:r>
      <w:r w:rsidR="00A43C9D" w:rsidRPr="003B6944">
        <w:t xml:space="preserve"> </w:t>
      </w:r>
      <w:r w:rsidR="00DA5F72" w:rsidRPr="003B6944">
        <w:t xml:space="preserve">(z.B. Arzt, Krankenkasse, AHV-Zweigstelle, KESB). Dabei </w:t>
      </w:r>
      <w:r w:rsidR="005F699D">
        <w:t xml:space="preserve">muss </w:t>
      </w:r>
      <w:r w:rsidR="00DA5F72" w:rsidRPr="003B6944">
        <w:t xml:space="preserve">die Beistandsperson sich auf die erforderlichen Informationen beschränken. Voraussetzung ist </w:t>
      </w:r>
      <w:r w:rsidR="00F76C67">
        <w:t>ausserdem</w:t>
      </w:r>
      <w:r w:rsidR="00DA5F72" w:rsidRPr="003B6944">
        <w:t xml:space="preserve">, dass </w:t>
      </w:r>
      <w:r w:rsidR="005F699D">
        <w:t>die Beistandsperson</w:t>
      </w:r>
      <w:r w:rsidR="00DA5F72" w:rsidRPr="003B6944">
        <w:t xml:space="preserve"> im betreffenden </w:t>
      </w:r>
      <w:r w:rsidR="005F699D">
        <w:t xml:space="preserve">Bereich </w:t>
      </w:r>
      <w:r w:rsidR="00DA5F72" w:rsidRPr="003B6944">
        <w:t xml:space="preserve">einen Auftrag </w:t>
      </w:r>
      <w:r w:rsidRPr="003B6944">
        <w:t>hat.</w:t>
      </w:r>
      <w:r w:rsidR="00DA5F72" w:rsidRPr="003B6944">
        <w:t xml:space="preserve"> </w:t>
      </w:r>
    </w:p>
    <w:p w14:paraId="60917D05" w14:textId="62482DDF" w:rsidR="00DA5F72" w:rsidRPr="003B6944" w:rsidRDefault="00DA5F72" w:rsidP="005D0FAD">
      <w:r w:rsidRPr="003B6944">
        <w:t xml:space="preserve">Die Schweigepflicht gilt grundsätzlich </w:t>
      </w:r>
      <w:r w:rsidRPr="003B6944">
        <w:rPr>
          <w:b/>
        </w:rPr>
        <w:t>auch gegenüber Angehörigen</w:t>
      </w:r>
      <w:r w:rsidR="00C63C3C">
        <w:rPr>
          <w:b/>
        </w:rPr>
        <w:t xml:space="preserve"> </w:t>
      </w:r>
      <w:r w:rsidRPr="003B6944">
        <w:t>und poten</w:t>
      </w:r>
      <w:r w:rsidR="002E69AA">
        <w:t>z</w:t>
      </w:r>
      <w:r w:rsidRPr="003B6944">
        <w:t xml:space="preserve">iellen Erben. Es darf mit ihnen </w:t>
      </w:r>
      <w:r w:rsidR="005F699D">
        <w:t>grundsätzlich</w:t>
      </w:r>
      <w:r w:rsidRPr="003B6944">
        <w:t xml:space="preserve"> nicht über medizinische Befunde, persönliche Probleme</w:t>
      </w:r>
      <w:r w:rsidR="00C63C3C">
        <w:t xml:space="preserve"> </w:t>
      </w:r>
      <w:r w:rsidRPr="003B6944">
        <w:t>oder die finanzielle Situation</w:t>
      </w:r>
      <w:r w:rsidR="00C63C3C">
        <w:t xml:space="preserve"> </w:t>
      </w:r>
      <w:r w:rsidRPr="003B6944">
        <w:t>der Person gesprochen werden</w:t>
      </w:r>
      <w:r w:rsidR="005F699D">
        <w:t xml:space="preserve">. Ein Austausch mit den Angehörigen ist nur gestattet, </w:t>
      </w:r>
      <w:r w:rsidR="00991F36">
        <w:t>wenn</w:t>
      </w:r>
      <w:r w:rsidR="008D757F">
        <w:t xml:space="preserve"> die </w:t>
      </w:r>
      <w:proofErr w:type="spellStart"/>
      <w:r w:rsidR="009D730C">
        <w:t>verbeiständete</w:t>
      </w:r>
      <w:proofErr w:type="spellEnd"/>
      <w:r w:rsidR="008D757F">
        <w:t xml:space="preserve"> Person </w:t>
      </w:r>
      <w:r w:rsidR="005E199E">
        <w:t>damit einverstanden ist</w:t>
      </w:r>
      <w:r w:rsidRPr="003B6944">
        <w:t xml:space="preserve">. Sofern Angehörige sich um </w:t>
      </w:r>
      <w:r w:rsidR="005E199E">
        <w:t>eine</w:t>
      </w:r>
      <w:r w:rsidR="005F699D">
        <w:t xml:space="preserve"> urteils</w:t>
      </w:r>
      <w:r w:rsidR="005F699D" w:rsidRPr="005F699D">
        <w:rPr>
          <w:u w:val="single"/>
        </w:rPr>
        <w:t>un</w:t>
      </w:r>
      <w:r w:rsidR="005F699D">
        <w:t xml:space="preserve">fähige </w:t>
      </w:r>
      <w:r w:rsidRPr="003B6944">
        <w:t xml:space="preserve">Person kümmern und eine Information im Interesse der Person liegt, können </w:t>
      </w:r>
      <w:r w:rsidR="005E199E">
        <w:t xml:space="preserve">die </w:t>
      </w:r>
      <w:r w:rsidR="00F76C67">
        <w:t>Angaben</w:t>
      </w:r>
      <w:r w:rsidR="005E199E">
        <w:t>, die zur Bewältigung der Aufgabe notwendig sind,</w:t>
      </w:r>
      <w:r w:rsidRPr="003B6944">
        <w:t xml:space="preserve"> gemacht werden. </w:t>
      </w:r>
    </w:p>
    <w:p w14:paraId="4876214D" w14:textId="61A92706" w:rsidR="00F76C67" w:rsidRDefault="009730B1" w:rsidP="005D0FAD">
      <w:r w:rsidRPr="003B6944">
        <w:t xml:space="preserve">Die </w:t>
      </w:r>
      <w:proofErr w:type="spellStart"/>
      <w:r w:rsidR="009D730C">
        <w:t>verbeiständete</w:t>
      </w:r>
      <w:proofErr w:type="spellEnd"/>
      <w:r w:rsidRPr="003B6944">
        <w:t xml:space="preserve"> Person hat ein </w:t>
      </w:r>
      <w:r w:rsidR="00EF6F13">
        <w:t>R</w:t>
      </w:r>
      <w:r w:rsidRPr="003B6944">
        <w:t>echt</w:t>
      </w:r>
      <w:r w:rsidR="00EF6F13">
        <w:t>,</w:t>
      </w:r>
      <w:r w:rsidRPr="003B6944">
        <w:t xml:space="preserve"> zu erfahren, we</w:t>
      </w:r>
      <w:r w:rsidR="008D757F">
        <w:t>n</w:t>
      </w:r>
      <w:r w:rsidRPr="003B6944">
        <w:t xml:space="preserve"> </w:t>
      </w:r>
      <w:r w:rsidR="00F54436">
        <w:t xml:space="preserve">die </w:t>
      </w:r>
      <w:r w:rsidR="00F76C67">
        <w:t xml:space="preserve">Beistandsperson </w:t>
      </w:r>
      <w:r w:rsidRPr="003B6944">
        <w:t>über was informiert</w:t>
      </w:r>
      <w:r w:rsidR="00F76C67">
        <w:t>.</w:t>
      </w:r>
      <w:r w:rsidRPr="003B6944">
        <w:t xml:space="preserve"> Wenn die </w:t>
      </w:r>
      <w:proofErr w:type="spellStart"/>
      <w:r w:rsidR="009D730C" w:rsidRPr="0055606C">
        <w:rPr>
          <w:b/>
          <w:bCs/>
        </w:rPr>
        <w:t>verbeiständete</w:t>
      </w:r>
      <w:proofErr w:type="spellEnd"/>
      <w:r w:rsidRPr="0055606C">
        <w:rPr>
          <w:b/>
          <w:bCs/>
        </w:rPr>
        <w:t xml:space="preserve"> Person wünscht</w:t>
      </w:r>
      <w:r w:rsidRPr="003B6944">
        <w:t>, dass gewisse Informationen nicht weitergegeben werden, ist dies zu respektieren</w:t>
      </w:r>
      <w:r w:rsidR="00EF6F13">
        <w:t xml:space="preserve">. Vorbehalten sind Situationen, </w:t>
      </w:r>
      <w:r w:rsidR="0082276C">
        <w:t xml:space="preserve">wenn </w:t>
      </w:r>
      <w:r w:rsidR="004176D6" w:rsidRPr="004176D6">
        <w:t xml:space="preserve">das Interesse der </w:t>
      </w:r>
      <w:proofErr w:type="spellStart"/>
      <w:r w:rsidR="009D730C">
        <w:t>verbeiständete</w:t>
      </w:r>
      <w:r w:rsidR="004176D6" w:rsidRPr="004176D6">
        <w:t>n</w:t>
      </w:r>
      <w:proofErr w:type="spellEnd"/>
      <w:r w:rsidR="004176D6" w:rsidRPr="004176D6">
        <w:t xml:space="preserve"> Person </w:t>
      </w:r>
      <w:r w:rsidR="00F76C67">
        <w:t>nicht anders geschützt werden</w:t>
      </w:r>
      <w:r w:rsidR="0082276C">
        <w:t xml:space="preserve"> kann</w:t>
      </w:r>
      <w:r w:rsidR="004176D6" w:rsidRPr="004176D6">
        <w:t xml:space="preserve">. </w:t>
      </w:r>
      <w:r w:rsidR="00F76C67" w:rsidRPr="00F76C67">
        <w:t xml:space="preserve">Aber auch in diesem Fall dürfen nur die nötigsten Informationen weitergegeben werden. Auch gegenüber anderen Behörden darf die Beistandsperson </w:t>
      </w:r>
      <w:r w:rsidR="00EF6F13">
        <w:t xml:space="preserve">grundsätzlich </w:t>
      </w:r>
      <w:r w:rsidR="00F76C67" w:rsidRPr="00F76C67">
        <w:t xml:space="preserve">keine Auskunft geben. Im Strafverfahren gegen eine </w:t>
      </w:r>
      <w:proofErr w:type="spellStart"/>
      <w:r w:rsidR="009D730C">
        <w:t>verbeiständete</w:t>
      </w:r>
      <w:proofErr w:type="spellEnd"/>
      <w:r w:rsidR="00F76C67" w:rsidRPr="00F76C67">
        <w:t xml:space="preserve"> Person hat die Beistandsperson </w:t>
      </w:r>
      <w:r w:rsidR="00C208E1">
        <w:t xml:space="preserve">in den meisten Fällen </w:t>
      </w:r>
      <w:r w:rsidR="00F76C67" w:rsidRPr="00F76C67">
        <w:t xml:space="preserve">ein </w:t>
      </w:r>
      <w:r w:rsidR="00F76C67" w:rsidRPr="0055606C">
        <w:rPr>
          <w:b/>
          <w:bCs/>
        </w:rPr>
        <w:t>Zeugnisverweigerungsrecht</w:t>
      </w:r>
      <w:r w:rsidR="00F76C67">
        <w:rPr>
          <w:rStyle w:val="Funotenzeichen"/>
        </w:rPr>
        <w:footnoteReference w:id="18"/>
      </w:r>
      <w:r w:rsidR="00F76C67" w:rsidRPr="00F76C67">
        <w:t>. Vor dem Zivilrichter darf sie die Aussage über persönliche Verhältnisse der betreuten Person verweigern</w:t>
      </w:r>
      <w:r w:rsidR="00F76C67">
        <w:rPr>
          <w:rStyle w:val="Funotenzeichen"/>
        </w:rPr>
        <w:footnoteReference w:id="19"/>
      </w:r>
      <w:r w:rsidR="00F76C67" w:rsidRPr="00F76C67">
        <w:t>.</w:t>
      </w:r>
      <w:r w:rsidR="00EF6F13">
        <w:t xml:space="preserve"> Wenn die Beistandsperson unsicher ist, ob sie Auskunft an eine Drittperson geben soll, kann sie mit der </w:t>
      </w:r>
      <w:proofErr w:type="spellStart"/>
      <w:r w:rsidR="00EF6F13">
        <w:t>priBe</w:t>
      </w:r>
      <w:proofErr w:type="spellEnd"/>
      <w:r w:rsidR="00EF6F13">
        <w:t xml:space="preserve">-Fachstelle Kontakt aufnehmen. </w:t>
      </w:r>
    </w:p>
    <w:p w14:paraId="76E863CE" w14:textId="6F94733D" w:rsidR="009730B1" w:rsidRDefault="009730B1" w:rsidP="0020291E">
      <w:pPr>
        <w:spacing w:before="0" w:after="360"/>
      </w:pPr>
      <w:r w:rsidRPr="003B6944">
        <w:t xml:space="preserve">Die </w:t>
      </w:r>
      <w:proofErr w:type="spellStart"/>
      <w:r w:rsidR="009D730C">
        <w:t>verbeiständete</w:t>
      </w:r>
      <w:proofErr w:type="spellEnd"/>
      <w:r w:rsidRPr="003B6944">
        <w:t xml:space="preserve"> Person hat ein </w:t>
      </w:r>
      <w:r w:rsidR="00EB2382">
        <w:rPr>
          <w:b/>
          <w:bCs/>
        </w:rPr>
        <w:t>R</w:t>
      </w:r>
      <w:r w:rsidRPr="00F76C67">
        <w:rPr>
          <w:b/>
          <w:bCs/>
        </w:rPr>
        <w:t>echt auf Einsicht in die Akten</w:t>
      </w:r>
      <w:r w:rsidRPr="003B6944">
        <w:t>.</w:t>
      </w:r>
      <w:r w:rsidR="004F7DE1">
        <w:t xml:space="preserve"> Das bedeutet, </w:t>
      </w:r>
      <w:r w:rsidR="004F7DE1" w:rsidRPr="0009063C">
        <w:t>dass</w:t>
      </w:r>
      <w:r w:rsidR="004F7DE1">
        <w:t xml:space="preserve"> </w:t>
      </w:r>
      <w:r w:rsidR="00D272A6" w:rsidRPr="00D272A6">
        <w:t xml:space="preserve">der </w:t>
      </w:r>
      <w:proofErr w:type="spellStart"/>
      <w:r w:rsidR="009D730C">
        <w:t>verbeiständete</w:t>
      </w:r>
      <w:r w:rsidR="00ED5BFF">
        <w:t>n</w:t>
      </w:r>
      <w:proofErr w:type="spellEnd"/>
      <w:r w:rsidR="00ED5BFF" w:rsidRPr="00D272A6">
        <w:t xml:space="preserve"> </w:t>
      </w:r>
      <w:r w:rsidR="00D272A6" w:rsidRPr="00D272A6">
        <w:t xml:space="preserve">Person selbst sowie </w:t>
      </w:r>
      <w:r w:rsidR="00D272A6">
        <w:t>ihrer Anwaltsperson</w:t>
      </w:r>
      <w:r w:rsidR="00D272A6" w:rsidRPr="00D272A6">
        <w:t xml:space="preserve"> grundsätzlich jederzeit das volle Akteneinsichtsrecht zusteht</w:t>
      </w:r>
      <w:r w:rsidR="00D272A6">
        <w:t xml:space="preserve">. </w:t>
      </w:r>
    </w:p>
    <w:p w14:paraId="49D0149C" w14:textId="77777777" w:rsidR="00166D39" w:rsidRDefault="00166D39" w:rsidP="0020291E">
      <w:pPr>
        <w:spacing w:before="0" w:after="360"/>
      </w:pPr>
    </w:p>
    <w:p w14:paraId="47F2ABF6" w14:textId="0C5F7522" w:rsidR="00B330CD" w:rsidRPr="00490DA9" w:rsidRDefault="00B330CD" w:rsidP="00BD53C9">
      <w:pPr>
        <w:pStyle w:val="berschrift2"/>
      </w:pPr>
      <w:bookmarkStart w:id="33" w:name="_Toc191975125"/>
      <w:r w:rsidRPr="00490DA9">
        <w:t>2.</w:t>
      </w:r>
      <w:r w:rsidR="00991F36">
        <w:t>1</w:t>
      </w:r>
      <w:r w:rsidR="00AA758A">
        <w:t>1</w:t>
      </w:r>
      <w:r w:rsidRPr="00490DA9">
        <w:t xml:space="preserve">. </w:t>
      </w:r>
      <w:r>
        <w:t>Haftung</w:t>
      </w:r>
      <w:bookmarkEnd w:id="33"/>
    </w:p>
    <w:p w14:paraId="43BBE784" w14:textId="26B8D4E3" w:rsidR="002E37CA" w:rsidRDefault="00F76C67" w:rsidP="005D0FAD">
      <w:r w:rsidRPr="00F76C67">
        <w:t>Eine Beistandsperson muss sorgfältig arbeiten. Sie muss die Aufgaben, die die KESB ihr gibt, so gut wie möglich erledigen.</w:t>
      </w:r>
      <w:r w:rsidR="005E2A78">
        <w:t xml:space="preserve"> </w:t>
      </w:r>
      <w:r w:rsidR="00B330CD">
        <w:t xml:space="preserve">Grundsätzlich haften Beistandspersonen aber nicht </w:t>
      </w:r>
      <w:r w:rsidR="00267A88">
        <w:t xml:space="preserve">direkt gegenüber </w:t>
      </w:r>
      <w:r w:rsidR="005E199E">
        <w:t xml:space="preserve">der </w:t>
      </w:r>
      <w:proofErr w:type="spellStart"/>
      <w:r w:rsidR="005E199E">
        <w:t>verbeiständeten</w:t>
      </w:r>
      <w:proofErr w:type="spellEnd"/>
      <w:r w:rsidR="005E199E">
        <w:t xml:space="preserve"> Person</w:t>
      </w:r>
      <w:r w:rsidR="00267A88">
        <w:t xml:space="preserve"> </w:t>
      </w:r>
      <w:r w:rsidR="00B330CD">
        <w:t xml:space="preserve">für Schäden </w:t>
      </w:r>
      <w:r w:rsidR="00C2202F">
        <w:t>aus der</w:t>
      </w:r>
      <w:r w:rsidR="00B330CD">
        <w:t xml:space="preserve"> Führung </w:t>
      </w:r>
      <w:r w:rsidR="00C2202F">
        <w:t xml:space="preserve">der </w:t>
      </w:r>
      <w:r w:rsidR="005E199E">
        <w:t>Beistandschaft</w:t>
      </w:r>
      <w:r w:rsidR="00B330CD">
        <w:t xml:space="preserve">. </w:t>
      </w:r>
      <w:r>
        <w:t>Der</w:t>
      </w:r>
      <w:r w:rsidR="00F365AD" w:rsidRPr="00F365AD">
        <w:t xml:space="preserve"> </w:t>
      </w:r>
      <w:r w:rsidR="00F365AD" w:rsidRPr="00BE39F3">
        <w:rPr>
          <w:b/>
          <w:bCs/>
        </w:rPr>
        <w:t>Kanton</w:t>
      </w:r>
      <w:r w:rsidRPr="00BE39F3">
        <w:rPr>
          <w:b/>
          <w:bCs/>
        </w:rPr>
        <w:t xml:space="preserve"> haftet</w:t>
      </w:r>
      <w:r w:rsidR="00F365AD" w:rsidRPr="00BE39F3">
        <w:rPr>
          <w:b/>
          <w:bCs/>
        </w:rPr>
        <w:t xml:space="preserve"> </w:t>
      </w:r>
      <w:r w:rsidR="00F365AD" w:rsidRPr="00F365AD">
        <w:t xml:space="preserve">für Schäden, die der </w:t>
      </w:r>
      <w:proofErr w:type="spellStart"/>
      <w:r w:rsidR="009D730C">
        <w:t>verbeiständete</w:t>
      </w:r>
      <w:r w:rsidR="00F365AD" w:rsidRPr="00F365AD">
        <w:t>n</w:t>
      </w:r>
      <w:proofErr w:type="spellEnd"/>
      <w:r w:rsidR="00F365AD" w:rsidRPr="00F365AD">
        <w:t xml:space="preserve"> Person im Rahmen einer Beistandschaft zugefügt worden </w:t>
      </w:r>
      <w:proofErr w:type="gramStart"/>
      <w:r w:rsidR="00F365AD" w:rsidRPr="00F365AD">
        <w:t>sind</w:t>
      </w:r>
      <w:proofErr w:type="gramEnd"/>
      <w:r>
        <w:rPr>
          <w:rStyle w:val="Funotenzeichen"/>
        </w:rPr>
        <w:footnoteReference w:id="20"/>
      </w:r>
      <w:r w:rsidR="00F365AD" w:rsidRPr="00F365AD">
        <w:t>.</w:t>
      </w:r>
      <w:r w:rsidR="002E37CA">
        <w:t xml:space="preserve"> Beispiele für Haftungsschäden sind das Nichtanmelden oder das </w:t>
      </w:r>
      <w:proofErr w:type="gramStart"/>
      <w:r w:rsidR="002E37CA">
        <w:t>zu</w:t>
      </w:r>
      <w:r w:rsidR="00B048AA">
        <w:t xml:space="preserve"> </w:t>
      </w:r>
      <w:r w:rsidR="002E37CA">
        <w:t>späte</w:t>
      </w:r>
      <w:r w:rsidR="0082276C">
        <w:t xml:space="preserve"> </w:t>
      </w:r>
      <w:r w:rsidR="002E37CA">
        <w:t>Anmelden</w:t>
      </w:r>
      <w:proofErr w:type="gramEnd"/>
      <w:r w:rsidR="002E37CA">
        <w:t xml:space="preserve"> von Versicherungsleistungen </w:t>
      </w:r>
      <w:r w:rsidR="00B330CD">
        <w:t>oder</w:t>
      </w:r>
      <w:r w:rsidR="00775830">
        <w:t xml:space="preserve"> das </w:t>
      </w:r>
      <w:r>
        <w:t>Abschliessen eines Ve</w:t>
      </w:r>
      <w:r w:rsidR="007216D2">
        <w:t>r</w:t>
      </w:r>
      <w:r>
        <w:t>trags</w:t>
      </w:r>
      <w:r w:rsidR="00775830">
        <w:t xml:space="preserve"> zum Nachteil der </w:t>
      </w:r>
      <w:proofErr w:type="spellStart"/>
      <w:r w:rsidR="009D730C">
        <w:t>verbeiständete</w:t>
      </w:r>
      <w:r w:rsidR="00775830">
        <w:t>n</w:t>
      </w:r>
      <w:proofErr w:type="spellEnd"/>
      <w:r w:rsidR="00775830">
        <w:t xml:space="preserve"> Person.</w:t>
      </w:r>
    </w:p>
    <w:p w14:paraId="1AAD830E" w14:textId="6D499B0A" w:rsidR="00F365AD" w:rsidRDefault="002E37CA" w:rsidP="005D0FAD">
      <w:r>
        <w:t>Eine Beistandsperson</w:t>
      </w:r>
      <w:r w:rsidR="00F365AD" w:rsidRPr="00F365AD">
        <w:t xml:space="preserve"> kann von der </w:t>
      </w:r>
      <w:proofErr w:type="spellStart"/>
      <w:r w:rsidR="009D730C">
        <w:t>verbeiständete</w:t>
      </w:r>
      <w:r w:rsidR="00F365AD" w:rsidRPr="00F365AD">
        <w:t>n</w:t>
      </w:r>
      <w:proofErr w:type="spellEnd"/>
      <w:r w:rsidR="00F365AD" w:rsidRPr="00F365AD">
        <w:t xml:space="preserve"> Person nicht direkt </w:t>
      </w:r>
      <w:r w:rsidR="00B377F6">
        <w:t>haftbar gemacht</w:t>
      </w:r>
      <w:r w:rsidR="00F365AD" w:rsidRPr="00F365AD">
        <w:t xml:space="preserve"> werden. </w:t>
      </w:r>
      <w:r w:rsidR="00B377F6">
        <w:t xml:space="preserve">Ein Schaden wird über </w:t>
      </w:r>
      <w:r w:rsidR="00C208E1">
        <w:t xml:space="preserve">den Kanton oder </w:t>
      </w:r>
      <w:r w:rsidR="00B377F6">
        <w:t xml:space="preserve">die Versicherung des Kantons beurteilt und abgewickelt. </w:t>
      </w:r>
      <w:r w:rsidR="00F365AD" w:rsidRPr="00F365AD">
        <w:t xml:space="preserve">Der Kanton regelt, unter welchen Voraussetzungen er </w:t>
      </w:r>
      <w:r w:rsidR="00F365AD" w:rsidRPr="00BE39F3">
        <w:rPr>
          <w:b/>
          <w:bCs/>
        </w:rPr>
        <w:t xml:space="preserve">Rückgriff auf </w:t>
      </w:r>
      <w:r w:rsidR="003B6944" w:rsidRPr="00BE39F3">
        <w:rPr>
          <w:b/>
          <w:bCs/>
        </w:rPr>
        <w:t>die</w:t>
      </w:r>
      <w:r w:rsidR="00F365AD" w:rsidRPr="00BE39F3">
        <w:rPr>
          <w:b/>
          <w:bCs/>
        </w:rPr>
        <w:t xml:space="preserve"> Beistand</w:t>
      </w:r>
      <w:r w:rsidR="003B6944" w:rsidRPr="00BE39F3">
        <w:rPr>
          <w:b/>
          <w:bCs/>
        </w:rPr>
        <w:t>sperson</w:t>
      </w:r>
      <w:r w:rsidR="00F365AD" w:rsidRPr="00F365AD">
        <w:t xml:space="preserve"> nehmen kann.</w:t>
      </w:r>
      <w:r w:rsidR="00F365AD">
        <w:t xml:space="preserve"> </w:t>
      </w:r>
      <w:r w:rsidR="00F365AD" w:rsidRPr="00F365AD">
        <w:t xml:space="preserve">Bei grober Fahrlässigkeit oder absichtlicher Pflichtverletzung kann der Kanton </w:t>
      </w:r>
      <w:r w:rsidR="00F76C67">
        <w:t>den Schaden bei der Beistandsperson zurückverlangen</w:t>
      </w:r>
      <w:r w:rsidR="00F365AD" w:rsidRPr="00F365AD">
        <w:t xml:space="preserve">. </w:t>
      </w:r>
    </w:p>
    <w:p w14:paraId="0D896A3C" w14:textId="2E4E410F" w:rsidR="00B330CD" w:rsidRDefault="00B330CD" w:rsidP="005D0FAD">
      <w:r>
        <w:t xml:space="preserve">Wenn eine Beistandsperson einen Schaden </w:t>
      </w:r>
      <w:r w:rsidR="005E2A78">
        <w:t xml:space="preserve">bei der Führung </w:t>
      </w:r>
      <w:r w:rsidR="00BE39F3">
        <w:t>der</w:t>
      </w:r>
      <w:r w:rsidR="005E2A78">
        <w:t xml:space="preserve"> Beistandschaft </w:t>
      </w:r>
      <w:r w:rsidR="000F7999">
        <w:t>selbst</w:t>
      </w:r>
      <w:r w:rsidR="00B377F6">
        <w:t xml:space="preserve"> </w:t>
      </w:r>
      <w:r>
        <w:t xml:space="preserve">feststellt, soll sie sich </w:t>
      </w:r>
      <w:r w:rsidR="00BE39F3">
        <w:t xml:space="preserve">unverzüglich </w:t>
      </w:r>
      <w:r>
        <w:t xml:space="preserve">bei der </w:t>
      </w:r>
      <w:proofErr w:type="spellStart"/>
      <w:r w:rsidR="009553A2">
        <w:t>p</w:t>
      </w:r>
      <w:r>
        <w:t>riBe</w:t>
      </w:r>
      <w:proofErr w:type="spellEnd"/>
      <w:r>
        <w:t xml:space="preserve">-Fachstelle melden. </w:t>
      </w:r>
      <w:r w:rsidR="00B048AA">
        <w:t>Die meisten Schäden werden bei der Prüfung von Bericht und Rechnung festgestellt.</w:t>
      </w:r>
    </w:p>
    <w:p w14:paraId="04D37B3A" w14:textId="39697B44" w:rsidR="00E97630" w:rsidRPr="00325DC3" w:rsidRDefault="00395E6F" w:rsidP="000965FC">
      <w:pPr>
        <w:shd w:val="clear" w:color="auto" w:fill="D9D9D9"/>
        <w:rPr>
          <w:b/>
          <w:color w:val="0070C0"/>
        </w:rPr>
      </w:pPr>
      <w:r w:rsidRPr="00395E6F">
        <w:rPr>
          <w:b/>
          <w:color w:val="0070C0"/>
        </w:rPr>
        <w:t>Darstellung der kantonalen Regelung</w:t>
      </w:r>
      <w:r w:rsidR="00E5704C">
        <w:rPr>
          <w:b/>
          <w:color w:val="0070C0"/>
        </w:rPr>
        <w:t xml:space="preserve"> Basel-Stadt</w:t>
      </w:r>
    </w:p>
    <w:p w14:paraId="1E9F2775" w14:textId="63E97567" w:rsidR="00E5704C" w:rsidRPr="00325DC3" w:rsidRDefault="00E5704C" w:rsidP="00E5704C">
      <w:pPr>
        <w:spacing w:before="0" w:after="0" w:line="240" w:lineRule="auto"/>
        <w:rPr>
          <w:rFonts w:eastAsia="Times New Roman" w:cs="Times New Roman"/>
          <w:color w:val="0070C0"/>
          <w:lang w:val="de-DE" w:eastAsia="de-CH"/>
        </w:rPr>
      </w:pPr>
      <w:proofErr w:type="spellStart"/>
      <w:r w:rsidRPr="00325DC3">
        <w:rPr>
          <w:rFonts w:eastAsia="Times New Roman" w:cs="Times New Roman"/>
          <w:color w:val="0070C0"/>
          <w:lang w:val="de-DE" w:eastAsia="de-CH"/>
        </w:rPr>
        <w:t>Gemäss</w:t>
      </w:r>
      <w:proofErr w:type="spellEnd"/>
      <w:r w:rsidRPr="00325DC3">
        <w:rPr>
          <w:rFonts w:eastAsia="Times New Roman" w:cs="Times New Roman"/>
          <w:color w:val="0070C0"/>
          <w:lang w:val="de-DE" w:eastAsia="de-CH"/>
        </w:rPr>
        <w:t xml:space="preserve"> §</w:t>
      </w:r>
      <w:r w:rsidR="00735938">
        <w:rPr>
          <w:rFonts w:eastAsia="Times New Roman" w:cs="Times New Roman"/>
          <w:color w:val="0070C0"/>
          <w:lang w:val="de-DE" w:eastAsia="de-CH"/>
        </w:rPr>
        <w:t xml:space="preserve"> 8</w:t>
      </w:r>
      <w:r w:rsidR="00DA6C40">
        <w:rPr>
          <w:rFonts w:eastAsia="Times New Roman" w:cs="Times New Roman"/>
          <w:color w:val="0070C0"/>
          <w:lang w:val="de-DE" w:eastAsia="de-CH"/>
        </w:rPr>
        <w:t>&amp;9</w:t>
      </w:r>
      <w:r w:rsidRPr="00325DC3">
        <w:rPr>
          <w:rFonts w:eastAsia="Times New Roman" w:cs="Times New Roman"/>
          <w:color w:val="0070C0"/>
          <w:lang w:val="de-DE" w:eastAsia="de-CH"/>
        </w:rPr>
        <w:t xml:space="preserve"> des Kindes- und Erwachsenenschutzgesetzes Basel-Stadt (KESG BS) richtet sich der Rückgriff auf die schadensverursachende Person nach dem Gesetz über die Haftung des Staates und seines Personals (Haftungsgesetz vom 17. November 1999).</w:t>
      </w:r>
    </w:p>
    <w:p w14:paraId="5AB969AD" w14:textId="77777777" w:rsidR="00E5704C" w:rsidRPr="00325DC3" w:rsidRDefault="00E5704C" w:rsidP="00E5704C">
      <w:pPr>
        <w:spacing w:before="0" w:after="0" w:line="240" w:lineRule="auto"/>
        <w:rPr>
          <w:rFonts w:eastAsia="Times New Roman" w:cs="Times New Roman"/>
          <w:color w:val="0070C0"/>
          <w:lang w:val="de-DE" w:eastAsia="de-CH"/>
        </w:rPr>
      </w:pPr>
    </w:p>
    <w:p w14:paraId="1617F834" w14:textId="77777777" w:rsidR="00E5704C" w:rsidRPr="00325DC3" w:rsidRDefault="00E5704C" w:rsidP="00E5704C">
      <w:pPr>
        <w:spacing w:before="0" w:after="0" w:line="240" w:lineRule="auto"/>
        <w:rPr>
          <w:rFonts w:eastAsia="Times New Roman" w:cs="Times New Roman"/>
          <w:color w:val="0070C0"/>
          <w:lang w:val="de-DE" w:eastAsia="de-CH"/>
        </w:rPr>
      </w:pPr>
      <w:r w:rsidRPr="00325DC3">
        <w:rPr>
          <w:rFonts w:eastAsia="Times New Roman" w:cs="Times New Roman"/>
          <w:color w:val="0070C0"/>
          <w:lang w:val="de-DE" w:eastAsia="de-CH"/>
        </w:rPr>
        <w:t xml:space="preserve">Link zum Haftungsgesetz vom 17.11.1999: </w:t>
      </w:r>
    </w:p>
    <w:p w14:paraId="30999B03" w14:textId="77777777" w:rsidR="00E5704C" w:rsidRPr="00325DC3" w:rsidRDefault="00E5704C" w:rsidP="00E5704C">
      <w:pPr>
        <w:spacing w:before="0" w:after="0" w:line="240" w:lineRule="auto"/>
        <w:rPr>
          <w:rFonts w:eastAsia="Times New Roman" w:cs="Times New Roman"/>
          <w:color w:val="0070C0"/>
          <w:lang w:val="de-DE" w:eastAsia="de-CH"/>
        </w:rPr>
      </w:pPr>
      <w:hyperlink r:id="rId15" w:history="1">
        <w:r w:rsidRPr="00325DC3">
          <w:rPr>
            <w:rFonts w:eastAsia="Times New Roman" w:cs="Times New Roman"/>
            <w:color w:val="0070C0"/>
            <w:u w:val="single"/>
            <w:lang w:val="de-DE" w:eastAsia="de-CH"/>
          </w:rPr>
          <w:t>http://www.gesetzessammlung.bs.ch/frontend/versions/143</w:t>
        </w:r>
      </w:hyperlink>
    </w:p>
    <w:p w14:paraId="64DC8F9B" w14:textId="3F6C313E" w:rsidR="008D5A79" w:rsidRDefault="008D5A79">
      <w:pPr>
        <w:spacing w:before="0" w:after="160" w:line="259" w:lineRule="auto"/>
        <w:jc w:val="left"/>
      </w:pPr>
    </w:p>
    <w:p w14:paraId="34A9FACE" w14:textId="77777777" w:rsidR="00D90B39" w:rsidRDefault="00D90B39">
      <w:pPr>
        <w:spacing w:before="0" w:after="160" w:line="259" w:lineRule="auto"/>
        <w:jc w:val="left"/>
      </w:pPr>
    </w:p>
    <w:p w14:paraId="0EA4F7C6" w14:textId="33C1D33C" w:rsidR="00B12F8F" w:rsidRDefault="00F97B53" w:rsidP="004524A1">
      <w:pPr>
        <w:pStyle w:val="berschrift1"/>
        <w:shd w:val="clear" w:color="auto" w:fill="FFC000" w:themeFill="accent4"/>
      </w:pPr>
      <w:bookmarkStart w:id="34" w:name="_Toc191975126"/>
      <w:r w:rsidRPr="00490DA9">
        <w:t xml:space="preserve">3. </w:t>
      </w:r>
      <w:r w:rsidR="00F80285">
        <w:t>A</w:t>
      </w:r>
      <w:r w:rsidR="008D204E" w:rsidRPr="00490DA9">
        <w:t>ufnahme</w:t>
      </w:r>
      <w:r w:rsidR="00F80285">
        <w:t xml:space="preserve"> des Mandats</w:t>
      </w:r>
      <w:bookmarkEnd w:id="34"/>
    </w:p>
    <w:p w14:paraId="69C22F88" w14:textId="0990EBF2" w:rsidR="004645C2" w:rsidRDefault="00F17C5A" w:rsidP="005D0FAD">
      <w:r w:rsidRPr="00467E77">
        <w:t xml:space="preserve">Die </w:t>
      </w:r>
      <w:r w:rsidRPr="00836324">
        <w:rPr>
          <w:b/>
          <w:bCs/>
        </w:rPr>
        <w:t>Beziehung</w:t>
      </w:r>
      <w:r w:rsidRPr="00467E77">
        <w:t xml:space="preserve"> zwischen </w:t>
      </w:r>
      <w:r w:rsidR="001250C0">
        <w:t>der</w:t>
      </w:r>
      <w:r w:rsidRPr="00467E77">
        <w:t xml:space="preserve"> Beistandsperson und der </w:t>
      </w:r>
      <w:proofErr w:type="spellStart"/>
      <w:r w:rsidR="009D730C">
        <w:t>verbeiständete</w:t>
      </w:r>
      <w:r w:rsidRPr="00467E77">
        <w:t>n</w:t>
      </w:r>
      <w:proofErr w:type="spellEnd"/>
      <w:r w:rsidRPr="00467E77">
        <w:t xml:space="preserve"> Person ist eine besondere. Möglicherweise kennt die Beistandsperson die </w:t>
      </w:r>
      <w:proofErr w:type="spellStart"/>
      <w:r w:rsidR="009D730C">
        <w:t>verbeiständete</w:t>
      </w:r>
      <w:proofErr w:type="spellEnd"/>
      <w:r w:rsidRPr="00467E77">
        <w:t xml:space="preserve"> Person und unterstützt und begleitet sie schon </w:t>
      </w:r>
      <w:r>
        <w:t xml:space="preserve">eine </w:t>
      </w:r>
      <w:r w:rsidRPr="00467E77">
        <w:t xml:space="preserve">Weile. Oder die Beistandsperson kennt die </w:t>
      </w:r>
      <w:proofErr w:type="spellStart"/>
      <w:r w:rsidRPr="00467E77">
        <w:t>verbeiständete</w:t>
      </w:r>
      <w:proofErr w:type="spellEnd"/>
      <w:r w:rsidRPr="00467E77">
        <w:t xml:space="preserve"> Person noch nicht, da sie sich für das Amt als </w:t>
      </w:r>
      <w:r w:rsidR="00836324">
        <w:t>private Beistandsperson</w:t>
      </w:r>
      <w:r w:rsidRPr="00467E77">
        <w:t xml:space="preserve"> zur Verfügung gestellt hat. </w:t>
      </w:r>
    </w:p>
    <w:p w14:paraId="59A674FB" w14:textId="68D0E2F5" w:rsidR="00F17C5A" w:rsidRPr="00467E77" w:rsidRDefault="00F17C5A" w:rsidP="005D0FAD">
      <w:r w:rsidRPr="00467E77">
        <w:t xml:space="preserve">Für eine </w:t>
      </w:r>
      <w:proofErr w:type="spellStart"/>
      <w:r w:rsidR="009D730C">
        <w:t>verbeiständete</w:t>
      </w:r>
      <w:proofErr w:type="spellEnd"/>
      <w:r w:rsidRPr="00467E77">
        <w:t xml:space="preserve"> Person kann es </w:t>
      </w:r>
      <w:r w:rsidR="008A3BE7">
        <w:t xml:space="preserve">schwierig und </w:t>
      </w:r>
      <w:r w:rsidRPr="00467E77">
        <w:t>belastend</w:t>
      </w:r>
      <w:r>
        <w:t xml:space="preserve"> </w:t>
      </w:r>
      <w:r w:rsidRPr="00467E77">
        <w:t>sein, Hilfe und Unterstützung an</w:t>
      </w:r>
      <w:r w:rsidR="001250C0">
        <w:t>zu</w:t>
      </w:r>
      <w:r w:rsidRPr="00467E77">
        <w:t xml:space="preserve">nehmen. Aus eigener Erfahrung wissen wir, dass </w:t>
      </w:r>
      <w:r w:rsidR="001250C0">
        <w:t>«</w:t>
      </w:r>
      <w:r w:rsidRPr="00836324">
        <w:rPr>
          <w:b/>
          <w:bCs/>
        </w:rPr>
        <w:t>Hilfe annehmen</w:t>
      </w:r>
      <w:r w:rsidR="001250C0">
        <w:t>»</w:t>
      </w:r>
      <w:r w:rsidRPr="00467E77">
        <w:t xml:space="preserve"> oftmals schwieriger ist</w:t>
      </w:r>
      <w:r w:rsidR="00894B69">
        <w:t xml:space="preserve"> als «Hilfe anbieten». </w:t>
      </w:r>
    </w:p>
    <w:p w14:paraId="61E2B5B2" w14:textId="25382E76" w:rsidR="00F17C5A" w:rsidRPr="00467E77" w:rsidRDefault="00F17C5A" w:rsidP="00C63C3C">
      <w:pPr>
        <w:spacing w:after="0"/>
      </w:pPr>
      <w:r w:rsidRPr="00467E77">
        <w:t xml:space="preserve">Eine Beziehung </w:t>
      </w:r>
      <w:r w:rsidR="00894B69">
        <w:t xml:space="preserve">in diesem Kontext gut </w:t>
      </w:r>
      <w:r w:rsidRPr="00467E77">
        <w:t xml:space="preserve">zu gestalten, kann anspruchsvoll sein. In Fachkreisen wird auch vom </w:t>
      </w:r>
      <w:r w:rsidR="00C63C3C">
        <w:t>«</w:t>
      </w:r>
      <w:r w:rsidRPr="00467E77">
        <w:t>doppelten Mandat</w:t>
      </w:r>
      <w:r w:rsidR="00C63C3C">
        <w:t>»</w:t>
      </w:r>
      <w:r w:rsidRPr="00467E77">
        <w:t xml:space="preserve"> </w:t>
      </w:r>
      <w:r w:rsidR="00C32466">
        <w:t xml:space="preserve">von Hilfe und Kontrolle </w:t>
      </w:r>
      <w:r w:rsidRPr="00467E77">
        <w:t xml:space="preserve">gesprochen. Gemeint ist damit, dass </w:t>
      </w:r>
      <w:r w:rsidR="007D6C80">
        <w:t>die</w:t>
      </w:r>
      <w:r w:rsidRPr="00467E77">
        <w:t xml:space="preserve"> </w:t>
      </w:r>
      <w:r w:rsidR="00B048AA">
        <w:t>Beistandsperson</w:t>
      </w:r>
      <w:r w:rsidR="00B048AA" w:rsidRPr="00467E77">
        <w:t xml:space="preserve"> </w:t>
      </w:r>
      <w:r w:rsidRPr="00467E77">
        <w:t xml:space="preserve">in einem </w:t>
      </w:r>
      <w:r w:rsidRPr="00836324">
        <w:rPr>
          <w:b/>
          <w:bCs/>
        </w:rPr>
        <w:t>Spannungsfeld</w:t>
      </w:r>
      <w:r w:rsidRPr="00467E77">
        <w:t xml:space="preserve"> </w:t>
      </w:r>
      <w:proofErr w:type="gramStart"/>
      <w:r w:rsidRPr="00467E77">
        <w:t>steh</w:t>
      </w:r>
      <w:r>
        <w:t>t</w:t>
      </w:r>
      <w:proofErr w:type="gramEnd"/>
      <w:r w:rsidRPr="00467E77">
        <w:t xml:space="preserve"> zwischen </w:t>
      </w:r>
    </w:p>
    <w:p w14:paraId="1E98F3AA" w14:textId="762DA07C" w:rsidR="00F17C5A" w:rsidRPr="00EC04B9" w:rsidRDefault="00F17C5A" w:rsidP="002123B1">
      <w:pPr>
        <w:pStyle w:val="Listenabsatz"/>
        <w:numPr>
          <w:ilvl w:val="0"/>
          <w:numId w:val="18"/>
        </w:numPr>
        <w:ind w:left="714" w:hanging="357"/>
        <w:contextualSpacing w:val="0"/>
      </w:pPr>
      <w:r w:rsidRPr="00EC04B9">
        <w:t xml:space="preserve">den Ansprüchen und Vorstellungen der </w:t>
      </w:r>
      <w:proofErr w:type="spellStart"/>
      <w:r w:rsidR="009D730C">
        <w:t>verbeiständete</w:t>
      </w:r>
      <w:r w:rsidRPr="00EC04B9">
        <w:t>n</w:t>
      </w:r>
      <w:proofErr w:type="spellEnd"/>
      <w:r w:rsidRPr="00EC04B9">
        <w:t xml:space="preserve"> Person</w:t>
      </w:r>
      <w:r w:rsidR="008174EC">
        <w:t xml:space="preserve"> nach grösstmöglicher Selbständigkeit</w:t>
      </w:r>
      <w:r w:rsidR="00C32466">
        <w:t xml:space="preserve"> («</w:t>
      </w:r>
      <w:r w:rsidR="00C32466" w:rsidRPr="00836324">
        <w:rPr>
          <w:b/>
          <w:bCs/>
        </w:rPr>
        <w:t>Hilfe</w:t>
      </w:r>
      <w:r w:rsidR="00C32466">
        <w:t>»)</w:t>
      </w:r>
      <w:r w:rsidRPr="00EC04B9">
        <w:t xml:space="preserve">, </w:t>
      </w:r>
      <w:r w:rsidR="008174EC">
        <w:t>und</w:t>
      </w:r>
    </w:p>
    <w:p w14:paraId="6CC87AE6" w14:textId="28DF5CC2" w:rsidR="00F17C5A" w:rsidRDefault="008174EC" w:rsidP="002123B1">
      <w:pPr>
        <w:pStyle w:val="Listenabsatz"/>
        <w:numPr>
          <w:ilvl w:val="0"/>
          <w:numId w:val="18"/>
        </w:numPr>
        <w:spacing w:after="240"/>
        <w:ind w:left="714" w:hanging="357"/>
        <w:contextualSpacing w:val="0"/>
      </w:pPr>
      <w:r>
        <w:t>den Ansprüchen der Gesellschaft (stellvertretend ausgeführt durch die KESB) nach grösstmöglichem Schutz der hilfsbedürftigen Person</w:t>
      </w:r>
      <w:r w:rsidR="00C32466">
        <w:t xml:space="preserve"> («</w:t>
      </w:r>
      <w:r w:rsidR="00C32466" w:rsidRPr="00836324">
        <w:rPr>
          <w:b/>
          <w:bCs/>
        </w:rPr>
        <w:t>Kontrolle</w:t>
      </w:r>
      <w:r w:rsidR="00C32466">
        <w:t>»)</w:t>
      </w:r>
      <w:r w:rsidR="00F17C5A" w:rsidRPr="00EC04B9">
        <w:t xml:space="preserve">. </w:t>
      </w:r>
    </w:p>
    <w:p w14:paraId="7846EC53" w14:textId="5A57AAD8" w:rsidR="00F17C5A" w:rsidRDefault="00F17C5A" w:rsidP="00EA64AF">
      <w:pPr>
        <w:pBdr>
          <w:top w:val="single" w:sz="4" w:space="1" w:color="auto"/>
          <w:left w:val="single" w:sz="4" w:space="4" w:color="auto"/>
          <w:bottom w:val="single" w:sz="4" w:space="1" w:color="auto"/>
          <w:right w:val="single" w:sz="4" w:space="4" w:color="auto"/>
        </w:pBdr>
        <w:shd w:val="clear" w:color="auto" w:fill="C5E0B3" w:themeFill="accent6" w:themeFillTint="66"/>
        <w:spacing w:after="360"/>
      </w:pPr>
      <w:r>
        <w:t>In dieser</w:t>
      </w:r>
      <w:r w:rsidRPr="00467E77">
        <w:t xml:space="preserve"> Beziehungs-Konstellation </w:t>
      </w:r>
      <w:r>
        <w:t>gibt es viele Widersprüchlichkeiten</w:t>
      </w:r>
      <w:r w:rsidRPr="00467E77">
        <w:t xml:space="preserve">. Sie lassen sich nicht immer auflösen und </w:t>
      </w:r>
      <w:r>
        <w:t>es ist wichtig, sie als Teil einer Beistandschaft</w:t>
      </w:r>
      <w:r w:rsidRPr="00467E77">
        <w:t xml:space="preserve"> zu akzeptieren. </w:t>
      </w:r>
      <w:r w:rsidRPr="007216D2">
        <w:t xml:space="preserve">Die folgenden </w:t>
      </w:r>
      <w:r w:rsidR="00C2202F">
        <w:t>Ausführungen</w:t>
      </w:r>
      <w:r w:rsidR="00C2202F" w:rsidRPr="007216D2">
        <w:t xml:space="preserve"> </w:t>
      </w:r>
      <w:r>
        <w:t xml:space="preserve">sollen </w:t>
      </w:r>
      <w:r w:rsidRPr="007216D2">
        <w:t xml:space="preserve">helfen, sich in dieser </w:t>
      </w:r>
      <w:r w:rsidR="00F811B8">
        <w:t xml:space="preserve">anspruchsvollen </w:t>
      </w:r>
      <w:r w:rsidRPr="007216D2">
        <w:t>Beziehung besser zurechtzufinden.</w:t>
      </w:r>
    </w:p>
    <w:p w14:paraId="1870A191" w14:textId="0182BFB3" w:rsidR="0082276C" w:rsidRPr="00F365AD" w:rsidRDefault="00490355" w:rsidP="00BD53C9">
      <w:pPr>
        <w:pStyle w:val="berschrift2"/>
      </w:pPr>
      <w:bookmarkStart w:id="35" w:name="_3.1._Entscheid_der"/>
      <w:bookmarkStart w:id="36" w:name="_Toc191975127"/>
      <w:bookmarkEnd w:id="35"/>
      <w:r>
        <w:t xml:space="preserve">3.1. </w:t>
      </w:r>
      <w:r w:rsidR="0082276C">
        <w:t xml:space="preserve">Entscheid </w:t>
      </w:r>
      <w:r w:rsidR="00C14A37">
        <w:t xml:space="preserve">der KESB </w:t>
      </w:r>
      <w:r w:rsidR="0082276C">
        <w:t>und Aufgaben als Beistandsperson</w:t>
      </w:r>
      <w:bookmarkEnd w:id="36"/>
    </w:p>
    <w:p w14:paraId="33F2F32B" w14:textId="2AAF8FE5" w:rsidR="001C4133" w:rsidRPr="00417867" w:rsidRDefault="001C4133" w:rsidP="005D0FAD">
      <w:pPr>
        <w:rPr>
          <w:color w:val="000000" w:themeColor="text1"/>
        </w:rPr>
      </w:pPr>
      <w:r w:rsidRPr="00912301">
        <w:t>Die Anordnung einer Beistan</w:t>
      </w:r>
      <w:r>
        <w:t>d</w:t>
      </w:r>
      <w:r w:rsidRPr="00912301">
        <w:t xml:space="preserve">schaft erfolgt durch einen </w:t>
      </w:r>
      <w:r w:rsidRPr="00912301">
        <w:rPr>
          <w:b/>
          <w:bCs/>
        </w:rPr>
        <w:t>formellen Entscheid</w:t>
      </w:r>
      <w:r w:rsidR="00C14A37">
        <w:rPr>
          <w:b/>
          <w:bCs/>
        </w:rPr>
        <w:t xml:space="preserve"> </w:t>
      </w:r>
      <w:r w:rsidR="00C14A37" w:rsidRPr="00C14A37">
        <w:t>der KESB</w:t>
      </w:r>
      <w:r w:rsidRPr="00C14A37">
        <w:t xml:space="preserve">, </w:t>
      </w:r>
      <w:r w:rsidRPr="00912301">
        <w:t xml:space="preserve">welcher der </w:t>
      </w:r>
      <w:proofErr w:type="spellStart"/>
      <w:r w:rsidR="009D730C">
        <w:t>verbeiständete</w:t>
      </w:r>
      <w:r w:rsidRPr="00912301">
        <w:t>n</w:t>
      </w:r>
      <w:proofErr w:type="spellEnd"/>
      <w:r w:rsidRPr="00912301">
        <w:t xml:space="preserve"> Person zugesendet wird. Der Beistandsperson wird dieser Entscheid ebenfalls zugestellt. </w:t>
      </w:r>
    </w:p>
    <w:p w14:paraId="0A679B01" w14:textId="111FCBD0" w:rsidR="00B377F6" w:rsidRPr="00417867" w:rsidRDefault="001C4133" w:rsidP="00C63C3C">
      <w:pPr>
        <w:spacing w:after="120"/>
        <w:rPr>
          <w:color w:val="000000" w:themeColor="text1"/>
        </w:rPr>
      </w:pPr>
      <w:r w:rsidRPr="00417867">
        <w:rPr>
          <w:color w:val="000000" w:themeColor="text1"/>
        </w:rPr>
        <w:t>Der</w:t>
      </w:r>
      <w:r w:rsidR="00B377F6" w:rsidRPr="00417867">
        <w:rPr>
          <w:color w:val="000000" w:themeColor="text1"/>
        </w:rPr>
        <w:t xml:space="preserve"> Entscheid </w:t>
      </w:r>
      <w:r w:rsidR="00C14A37" w:rsidRPr="00417867">
        <w:rPr>
          <w:color w:val="000000" w:themeColor="text1"/>
        </w:rPr>
        <w:t>der KESB</w:t>
      </w:r>
      <w:r w:rsidRPr="00417867">
        <w:rPr>
          <w:color w:val="000000" w:themeColor="text1"/>
        </w:rPr>
        <w:t xml:space="preserve"> sollte</w:t>
      </w:r>
      <w:r w:rsidR="00B377F6" w:rsidRPr="00417867">
        <w:rPr>
          <w:color w:val="000000" w:themeColor="text1"/>
        </w:rPr>
        <w:t xml:space="preserve"> </w:t>
      </w:r>
      <w:r w:rsidR="00B048AA" w:rsidRPr="00417867">
        <w:rPr>
          <w:b/>
          <w:bCs/>
          <w:color w:val="000000" w:themeColor="text1"/>
        </w:rPr>
        <w:t>sorgfältig gelesen</w:t>
      </w:r>
      <w:r w:rsidR="00B048AA" w:rsidRPr="00417867">
        <w:rPr>
          <w:color w:val="000000" w:themeColor="text1"/>
        </w:rPr>
        <w:t xml:space="preserve"> </w:t>
      </w:r>
      <w:r w:rsidRPr="00417867">
        <w:rPr>
          <w:color w:val="000000" w:themeColor="text1"/>
        </w:rPr>
        <w:t>werden</w:t>
      </w:r>
      <w:r w:rsidR="00B377F6" w:rsidRPr="00417867">
        <w:rPr>
          <w:color w:val="000000" w:themeColor="text1"/>
        </w:rPr>
        <w:t xml:space="preserve">: Welche Aufgaben habe ich als Beistandsperson? Vertrete oder begleite ich die </w:t>
      </w:r>
      <w:proofErr w:type="spellStart"/>
      <w:r w:rsidR="009D730C" w:rsidRPr="00417867">
        <w:rPr>
          <w:color w:val="000000" w:themeColor="text1"/>
        </w:rPr>
        <w:t>verbeiständete</w:t>
      </w:r>
      <w:proofErr w:type="spellEnd"/>
      <w:r w:rsidR="00B377F6" w:rsidRPr="00417867">
        <w:rPr>
          <w:color w:val="000000" w:themeColor="text1"/>
        </w:rPr>
        <w:t xml:space="preserve"> Person? (s. </w:t>
      </w:r>
      <w:hyperlink w:anchor="_2.7._Verschiedene_Beistandschaften" w:history="1">
        <w:r w:rsidR="00C9028A" w:rsidRPr="00417867">
          <w:rPr>
            <w:rStyle w:val="Hyperlink"/>
            <w:color w:val="000000" w:themeColor="text1"/>
          </w:rPr>
          <w:t>Ziff.</w:t>
        </w:r>
        <w:r w:rsidR="00B377F6" w:rsidRPr="00417867">
          <w:rPr>
            <w:rStyle w:val="Hyperlink"/>
            <w:color w:val="000000" w:themeColor="text1"/>
          </w:rPr>
          <w:t xml:space="preserve"> </w:t>
        </w:r>
        <w:r w:rsidR="000B4D59" w:rsidRPr="00417867">
          <w:rPr>
            <w:rStyle w:val="Hyperlink"/>
            <w:color w:val="000000" w:themeColor="text1"/>
          </w:rPr>
          <w:t>2.</w:t>
        </w:r>
        <w:r w:rsidR="00C14A37" w:rsidRPr="00417867">
          <w:rPr>
            <w:rStyle w:val="Hyperlink"/>
            <w:color w:val="000000" w:themeColor="text1"/>
          </w:rPr>
          <w:t>7</w:t>
        </w:r>
        <w:r w:rsidR="000B4D59" w:rsidRPr="00417867">
          <w:rPr>
            <w:rStyle w:val="Hyperlink"/>
            <w:color w:val="000000" w:themeColor="text1"/>
          </w:rPr>
          <w:t>.</w:t>
        </w:r>
      </w:hyperlink>
      <w:r w:rsidRPr="00417867">
        <w:rPr>
          <w:color w:val="000000" w:themeColor="text1"/>
        </w:rPr>
        <w:t>).</w:t>
      </w:r>
      <w:r w:rsidR="00B377F6" w:rsidRPr="00417867">
        <w:rPr>
          <w:color w:val="000000" w:themeColor="text1"/>
        </w:rPr>
        <w:t xml:space="preserve"> </w:t>
      </w:r>
      <w:r w:rsidR="00A77179" w:rsidRPr="00417867">
        <w:rPr>
          <w:color w:val="000000" w:themeColor="text1"/>
        </w:rPr>
        <w:t>Soweit es wichtig ist, kann die KESB weitere Unterlagen mitsenden:</w:t>
      </w:r>
      <w:r w:rsidR="00B377F6" w:rsidRPr="00417867">
        <w:rPr>
          <w:color w:val="000000" w:themeColor="text1"/>
        </w:rPr>
        <w:t xml:space="preserve"> z.B. </w:t>
      </w:r>
      <w:r w:rsidRPr="00417867">
        <w:rPr>
          <w:color w:val="000000" w:themeColor="text1"/>
        </w:rPr>
        <w:t xml:space="preserve">das Anhörungsprotokoll, </w:t>
      </w:r>
      <w:r w:rsidR="00B377F6" w:rsidRPr="00417867">
        <w:rPr>
          <w:color w:val="000000" w:themeColor="text1"/>
        </w:rPr>
        <w:t xml:space="preserve">einen Abklärungsbericht oder einen </w:t>
      </w:r>
      <w:r w:rsidR="00F811B8" w:rsidRPr="00417867">
        <w:rPr>
          <w:color w:val="000000" w:themeColor="text1"/>
        </w:rPr>
        <w:t>ärztlichen Bericht</w:t>
      </w:r>
      <w:r w:rsidR="006C1072" w:rsidRPr="00417867">
        <w:rPr>
          <w:color w:val="000000" w:themeColor="text1"/>
        </w:rPr>
        <w:t>.</w:t>
      </w:r>
      <w:r w:rsidR="00A77179" w:rsidRPr="00417867">
        <w:rPr>
          <w:color w:val="000000" w:themeColor="text1"/>
        </w:rPr>
        <w:t xml:space="preserve"> </w:t>
      </w:r>
      <w:r w:rsidR="00F21603" w:rsidRPr="00417867">
        <w:rPr>
          <w:color w:val="000000" w:themeColor="text1"/>
        </w:rPr>
        <w:t>D</w:t>
      </w:r>
      <w:r w:rsidR="00B377F6" w:rsidRPr="00417867">
        <w:rPr>
          <w:color w:val="000000" w:themeColor="text1"/>
        </w:rPr>
        <w:t xml:space="preserve">iesen Unterlagen </w:t>
      </w:r>
      <w:r w:rsidR="00F21603" w:rsidRPr="00417867">
        <w:rPr>
          <w:color w:val="000000" w:themeColor="text1"/>
        </w:rPr>
        <w:t>können auch erste Hinweise entnommen werden</w:t>
      </w:r>
      <w:r w:rsidR="00B377F6" w:rsidRPr="00417867">
        <w:rPr>
          <w:color w:val="000000" w:themeColor="text1"/>
        </w:rPr>
        <w:t xml:space="preserve">, </w:t>
      </w:r>
      <w:r w:rsidR="00C63C3C" w:rsidRPr="00417867">
        <w:rPr>
          <w:color w:val="000000" w:themeColor="text1"/>
        </w:rPr>
        <w:t>inwieweit</w:t>
      </w:r>
      <w:r w:rsidR="00B377F6" w:rsidRPr="00417867">
        <w:rPr>
          <w:color w:val="000000" w:themeColor="text1"/>
        </w:rPr>
        <w:t xml:space="preserve"> </w:t>
      </w:r>
      <w:r w:rsidR="00F21603" w:rsidRPr="00417867">
        <w:rPr>
          <w:color w:val="000000" w:themeColor="text1"/>
        </w:rPr>
        <w:t xml:space="preserve">die </w:t>
      </w:r>
      <w:r w:rsidR="00B377F6" w:rsidRPr="00417867">
        <w:rPr>
          <w:color w:val="000000" w:themeColor="text1"/>
        </w:rPr>
        <w:t>Person noch urteils- und handlungsfähig ist</w:t>
      </w:r>
      <w:r w:rsidRPr="00417867">
        <w:rPr>
          <w:color w:val="000000" w:themeColor="text1"/>
        </w:rPr>
        <w:t xml:space="preserve"> (s. </w:t>
      </w:r>
      <w:hyperlink w:anchor="_2.3._Urteilsfähigkeit" w:history="1">
        <w:r w:rsidR="00C9028A" w:rsidRPr="00417867">
          <w:rPr>
            <w:rStyle w:val="Hyperlink"/>
            <w:color w:val="000000" w:themeColor="text1"/>
          </w:rPr>
          <w:t>Ziff.</w:t>
        </w:r>
        <w:r w:rsidRPr="00417867">
          <w:rPr>
            <w:rStyle w:val="Hyperlink"/>
            <w:color w:val="000000" w:themeColor="text1"/>
          </w:rPr>
          <w:t xml:space="preserve"> </w:t>
        </w:r>
        <w:r w:rsidR="000B4D59" w:rsidRPr="00417867">
          <w:rPr>
            <w:rStyle w:val="Hyperlink"/>
            <w:color w:val="000000" w:themeColor="text1"/>
          </w:rPr>
          <w:t>2.</w:t>
        </w:r>
        <w:r w:rsidR="00C14A37" w:rsidRPr="00417867">
          <w:rPr>
            <w:rStyle w:val="Hyperlink"/>
            <w:color w:val="000000" w:themeColor="text1"/>
          </w:rPr>
          <w:t>3</w:t>
        </w:r>
        <w:r w:rsidR="000B4D59" w:rsidRPr="00417867">
          <w:rPr>
            <w:rStyle w:val="Hyperlink"/>
            <w:color w:val="000000" w:themeColor="text1"/>
          </w:rPr>
          <w:t>.</w:t>
        </w:r>
        <w:r w:rsidR="0076520C" w:rsidRPr="00417867">
          <w:rPr>
            <w:rStyle w:val="Hyperlink"/>
            <w:color w:val="000000" w:themeColor="text1"/>
          </w:rPr>
          <w:t>/</w:t>
        </w:r>
        <w:r w:rsidR="000B4D59" w:rsidRPr="00417867">
          <w:rPr>
            <w:rStyle w:val="Hyperlink"/>
            <w:color w:val="000000" w:themeColor="text1"/>
          </w:rPr>
          <w:t>2.</w:t>
        </w:r>
        <w:r w:rsidR="00C14A37" w:rsidRPr="00417867">
          <w:rPr>
            <w:rStyle w:val="Hyperlink"/>
            <w:color w:val="000000" w:themeColor="text1"/>
          </w:rPr>
          <w:t>4</w:t>
        </w:r>
        <w:r w:rsidR="000B4D59" w:rsidRPr="00417867">
          <w:rPr>
            <w:rStyle w:val="Hyperlink"/>
            <w:color w:val="000000" w:themeColor="text1"/>
          </w:rPr>
          <w:t>.</w:t>
        </w:r>
      </w:hyperlink>
      <w:r w:rsidRPr="00417867">
        <w:rPr>
          <w:color w:val="000000" w:themeColor="text1"/>
        </w:rPr>
        <w:t>)</w:t>
      </w:r>
      <w:r w:rsidR="00B377F6" w:rsidRPr="00417867">
        <w:rPr>
          <w:color w:val="000000" w:themeColor="text1"/>
        </w:rPr>
        <w:t>.</w:t>
      </w:r>
    </w:p>
    <w:p w14:paraId="53707089" w14:textId="1BDBD1B1" w:rsidR="00A77179" w:rsidRDefault="00A77179" w:rsidP="00EA64AF">
      <w:pPr>
        <w:spacing w:after="360"/>
      </w:pPr>
      <w:r>
        <w:t xml:space="preserve">Die KESB sendet ausserdem eine </w:t>
      </w:r>
      <w:r w:rsidRPr="00F21603">
        <w:rPr>
          <w:b/>
          <w:bCs/>
        </w:rPr>
        <w:t>Ernennungsurkunde</w:t>
      </w:r>
      <w:r>
        <w:t xml:space="preserve"> oder einen Auszug aus dem Entscheid </w:t>
      </w:r>
      <w:r w:rsidR="008962DC">
        <w:t>(</w:t>
      </w:r>
      <w:r w:rsidR="008962DC" w:rsidRPr="00F21603">
        <w:rPr>
          <w:b/>
          <w:bCs/>
        </w:rPr>
        <w:t>Entscheid</w:t>
      </w:r>
      <w:r w:rsidR="007D6C80" w:rsidRPr="00F21603">
        <w:rPr>
          <w:b/>
          <w:bCs/>
        </w:rPr>
        <w:t>-D</w:t>
      </w:r>
      <w:r w:rsidR="008962DC" w:rsidRPr="00F21603">
        <w:rPr>
          <w:b/>
          <w:bCs/>
        </w:rPr>
        <w:t>ispo</w:t>
      </w:r>
      <w:r w:rsidR="007D6C80" w:rsidRPr="00F21603">
        <w:rPr>
          <w:b/>
          <w:bCs/>
        </w:rPr>
        <w:t>sitiv</w:t>
      </w:r>
      <w:r w:rsidR="008962DC">
        <w:t xml:space="preserve">) </w:t>
      </w:r>
      <w:r>
        <w:t>an die Beistandsperson (</w:t>
      </w:r>
      <w:r w:rsidR="00AD2E7B">
        <w:t xml:space="preserve">in der Regel </w:t>
      </w:r>
      <w:r>
        <w:t xml:space="preserve">erst nach </w:t>
      </w:r>
      <w:r w:rsidR="00C14A37">
        <w:t xml:space="preserve">Ablauf der 30-tägigen </w:t>
      </w:r>
      <w:r w:rsidR="00F21603">
        <w:t>Beschwerde</w:t>
      </w:r>
      <w:r w:rsidR="00C14A37">
        <w:t>frist, vgl. unten</w:t>
      </w:r>
      <w:r>
        <w:t>). Damit kann die Beistandsperson sich gegenüber Dritten ausweisen.</w:t>
      </w:r>
    </w:p>
    <w:p w14:paraId="2BDCFF06" w14:textId="6363A4EC" w:rsidR="0082276C" w:rsidRPr="00F365AD" w:rsidRDefault="008D5A79" w:rsidP="00BD53C9">
      <w:pPr>
        <w:pStyle w:val="berschrift2"/>
      </w:pPr>
      <w:bookmarkStart w:id="37" w:name="_3.2._Rechtskraft_des"/>
      <w:bookmarkStart w:id="38" w:name="_Toc191975128"/>
      <w:bookmarkEnd w:id="37"/>
      <w:r>
        <w:t>3.2.</w:t>
      </w:r>
      <w:r w:rsidR="0082276C" w:rsidRPr="00F365AD">
        <w:t xml:space="preserve"> </w:t>
      </w:r>
      <w:r w:rsidR="0082276C">
        <w:t xml:space="preserve">Rechtskraft </w:t>
      </w:r>
      <w:r w:rsidR="009E35E5">
        <w:t>des</w:t>
      </w:r>
      <w:r w:rsidR="0082276C">
        <w:t xml:space="preserve"> </w:t>
      </w:r>
      <w:r w:rsidR="009E35E5">
        <w:t>KESB-</w:t>
      </w:r>
      <w:r w:rsidR="0082276C">
        <w:t>Entscheids</w:t>
      </w:r>
      <w:bookmarkEnd w:id="38"/>
    </w:p>
    <w:p w14:paraId="09C81AF8" w14:textId="18CC21DF" w:rsidR="007E5299" w:rsidRDefault="00C14A37" w:rsidP="005D0FAD">
      <w:r>
        <w:t>Wenn die</w:t>
      </w:r>
      <w:r w:rsidR="00D5208E" w:rsidRPr="00D5208E">
        <w:t xml:space="preserve"> </w:t>
      </w:r>
      <w:proofErr w:type="spellStart"/>
      <w:r w:rsidR="009D730C">
        <w:t>verbeiständete</w:t>
      </w:r>
      <w:proofErr w:type="spellEnd"/>
      <w:r w:rsidR="00D5208E" w:rsidRPr="00D5208E">
        <w:t xml:space="preserve"> Person oder ihr nahestehende Personen mit dem Entscheid der </w:t>
      </w:r>
      <w:r w:rsidR="000805E8">
        <w:t>KESB</w:t>
      </w:r>
      <w:r w:rsidR="00D5208E" w:rsidRPr="00D5208E">
        <w:t xml:space="preserve"> nicht einverstanden sind, </w:t>
      </w:r>
      <w:r>
        <w:t xml:space="preserve">können </w:t>
      </w:r>
      <w:r w:rsidR="00DF391C">
        <w:t>s</w:t>
      </w:r>
      <w:r>
        <w:t xml:space="preserve">ie </w:t>
      </w:r>
      <w:r w:rsidR="006D3098">
        <w:t>innerhalb einer bestimmten Frist eine (</w:t>
      </w:r>
      <w:r w:rsidR="00D5208E" w:rsidRPr="009E35E5">
        <w:rPr>
          <w:b/>
          <w:bCs/>
        </w:rPr>
        <w:t>Bes</w:t>
      </w:r>
      <w:r w:rsidR="00D5208E" w:rsidRPr="003631F8">
        <w:rPr>
          <w:b/>
          <w:bCs/>
        </w:rPr>
        <w:t xml:space="preserve">chwerde </w:t>
      </w:r>
      <w:r w:rsidR="00D5208E" w:rsidRPr="00D5208E">
        <w:t xml:space="preserve">bei der gerichtlichen Beschwerdeinstanz erheben. </w:t>
      </w:r>
      <w:r w:rsidR="006D3098">
        <w:t xml:space="preserve">Die Frist zur Beschwerde ist im KESB-Entscheid enthalten (in der Regel innert 30 Tage, je nach Kanton gelten 10 Tage). </w:t>
      </w:r>
      <w:r>
        <w:t>Der KESB-</w:t>
      </w:r>
      <w:r w:rsidR="000805E8">
        <w:t xml:space="preserve">Entscheid </w:t>
      </w:r>
      <w:r>
        <w:t xml:space="preserve">ist </w:t>
      </w:r>
      <w:r w:rsidR="000805E8">
        <w:t xml:space="preserve">erst </w:t>
      </w:r>
      <w:r w:rsidR="009E35E5">
        <w:t xml:space="preserve">nach Ablauf dieser Frist </w:t>
      </w:r>
      <w:r w:rsidR="000805E8">
        <w:t>rechtskräftig</w:t>
      </w:r>
      <w:r w:rsidR="009E35E5">
        <w:t>.</w:t>
      </w:r>
    </w:p>
    <w:p w14:paraId="58304319" w14:textId="4B0CD4B9" w:rsidR="007216D2" w:rsidRDefault="009E35E5" w:rsidP="005D0FAD">
      <w:r>
        <w:t xml:space="preserve">Das heisst, </w:t>
      </w:r>
      <w:r w:rsidR="00AC6BFD">
        <w:t>die Beistandsperson</w:t>
      </w:r>
      <w:r w:rsidR="00AF1145">
        <w:t xml:space="preserve"> darf </w:t>
      </w:r>
      <w:r>
        <w:t xml:space="preserve">gegenüber Dritten (Banken etc.) </w:t>
      </w:r>
      <w:r w:rsidR="00AF1145">
        <w:t xml:space="preserve">grundsätzlich erst </w:t>
      </w:r>
      <w:r w:rsidR="00AC6BFD">
        <w:t>handeln</w:t>
      </w:r>
      <w:r w:rsidR="000805E8">
        <w:t xml:space="preserve">, wenn die </w:t>
      </w:r>
      <w:r>
        <w:t>Beschwerde</w:t>
      </w:r>
      <w:r w:rsidR="000805E8">
        <w:t xml:space="preserve">frist abgelaufen ist und keine Beschwerde erhoben wurde. </w:t>
      </w:r>
      <w:r>
        <w:t xml:space="preserve">Vorbehalten sind Handlungen gegenüber der </w:t>
      </w:r>
      <w:proofErr w:type="spellStart"/>
      <w:r>
        <w:t>verbeiständeten</w:t>
      </w:r>
      <w:proofErr w:type="spellEnd"/>
      <w:r>
        <w:t xml:space="preserve"> Person, beispielsweise die Einladung zum </w:t>
      </w:r>
      <w:r w:rsidR="00006E7E">
        <w:t>e</w:t>
      </w:r>
      <w:r>
        <w:t>rst</w:t>
      </w:r>
      <w:r w:rsidR="00006E7E">
        <w:t>en Ge</w:t>
      </w:r>
      <w:r>
        <w:t xml:space="preserve">spräch. </w:t>
      </w:r>
    </w:p>
    <w:p w14:paraId="4E8AFF95" w14:textId="739FA679" w:rsidR="00D5208E" w:rsidRDefault="00C14A37" w:rsidP="00EA64AF">
      <w:pPr>
        <w:spacing w:after="360"/>
      </w:pPr>
      <w:r>
        <w:t>In besonderen Fällen kann d</w:t>
      </w:r>
      <w:r w:rsidR="000805E8">
        <w:t xml:space="preserve">ie KESB einer </w:t>
      </w:r>
      <w:r>
        <w:t xml:space="preserve">allfälligen </w:t>
      </w:r>
      <w:r w:rsidR="000805E8">
        <w:t>Beschwerde</w:t>
      </w:r>
      <w:r w:rsidR="00D5208E" w:rsidRPr="00D5208E">
        <w:t xml:space="preserve"> die </w:t>
      </w:r>
      <w:r w:rsidR="00D5208E" w:rsidRPr="00A23BDE">
        <w:rPr>
          <w:b/>
          <w:bCs/>
        </w:rPr>
        <w:t xml:space="preserve">aufschiebende Wirkung </w:t>
      </w:r>
      <w:r w:rsidR="000805E8" w:rsidRPr="00A23BDE">
        <w:rPr>
          <w:b/>
          <w:bCs/>
        </w:rPr>
        <w:t>entziehen</w:t>
      </w:r>
      <w:r w:rsidR="000805E8">
        <w:t xml:space="preserve">. </w:t>
      </w:r>
      <w:r>
        <w:t xml:space="preserve">Dies wird dann gemacht, wenn eine Sache besonders dringlich ist. </w:t>
      </w:r>
      <w:r w:rsidR="000805E8">
        <w:t xml:space="preserve">In einem solchen Fall ist der Entscheid </w:t>
      </w:r>
      <w:r w:rsidR="000805E8" w:rsidRPr="00D85918">
        <w:rPr>
          <w:b/>
          <w:bCs/>
        </w:rPr>
        <w:t>sofort rechtsgültig</w:t>
      </w:r>
      <w:r w:rsidR="000805E8">
        <w:t xml:space="preserve"> und die Beistandsperson </w:t>
      </w:r>
      <w:r w:rsidR="000805E8" w:rsidRPr="00D85918">
        <w:rPr>
          <w:b/>
          <w:bCs/>
        </w:rPr>
        <w:t xml:space="preserve">muss ihre Aufgaben </w:t>
      </w:r>
      <w:r w:rsidRPr="00D85918">
        <w:rPr>
          <w:b/>
          <w:bCs/>
        </w:rPr>
        <w:t xml:space="preserve">sofort </w:t>
      </w:r>
      <w:r w:rsidR="000805E8" w:rsidRPr="00D85918">
        <w:rPr>
          <w:b/>
          <w:bCs/>
        </w:rPr>
        <w:t>wahrnehmen</w:t>
      </w:r>
      <w:r w:rsidR="000805E8">
        <w:t>.</w:t>
      </w:r>
    </w:p>
    <w:p w14:paraId="389C9C52" w14:textId="67F6288F" w:rsidR="0082276C" w:rsidRPr="00F365AD" w:rsidRDefault="008D5A79" w:rsidP="00BD53C9">
      <w:pPr>
        <w:pStyle w:val="berschrift2"/>
      </w:pPr>
      <w:bookmarkStart w:id="39" w:name="_3.3._Vorbereitung_für"/>
      <w:bookmarkStart w:id="40" w:name="_Toc191975129"/>
      <w:bookmarkEnd w:id="39"/>
      <w:r>
        <w:t>3.3.</w:t>
      </w:r>
      <w:r w:rsidR="0082276C" w:rsidRPr="00F365AD">
        <w:t xml:space="preserve"> </w:t>
      </w:r>
      <w:r w:rsidR="0082276C">
        <w:t xml:space="preserve">Vorbereitung für den </w:t>
      </w:r>
      <w:r w:rsidR="009D2230">
        <w:t>Einstieg ins Mandat</w:t>
      </w:r>
      <w:bookmarkEnd w:id="40"/>
    </w:p>
    <w:p w14:paraId="0861C61D" w14:textId="160A22FC" w:rsidR="006C1072" w:rsidRDefault="004065A9" w:rsidP="005D0FAD">
      <w:r>
        <w:t xml:space="preserve">Als Vorbereitung für </w:t>
      </w:r>
      <w:r w:rsidR="009D2230">
        <w:t>den Einstieg ins Mandat</w:t>
      </w:r>
      <w:r>
        <w:t xml:space="preserve"> überlegt sich die Beistandsperson</w:t>
      </w:r>
      <w:r w:rsidR="006C1072">
        <w:t xml:space="preserve">, </w:t>
      </w:r>
      <w:r w:rsidR="006C1072" w:rsidRPr="00D75BC5">
        <w:rPr>
          <w:b/>
          <w:bCs/>
        </w:rPr>
        <w:t>wie</w:t>
      </w:r>
      <w:r w:rsidR="006C1072">
        <w:t xml:space="preserve"> sie mit der </w:t>
      </w:r>
      <w:proofErr w:type="spellStart"/>
      <w:r w:rsidR="006C1072">
        <w:t>verbeiständeten</w:t>
      </w:r>
      <w:proofErr w:type="spellEnd"/>
      <w:r w:rsidR="006C1072">
        <w:t xml:space="preserve"> Person </w:t>
      </w:r>
      <w:r w:rsidR="006C1072" w:rsidRPr="00D75BC5">
        <w:rPr>
          <w:b/>
          <w:bCs/>
        </w:rPr>
        <w:t>Kontakt aufnehmen</w:t>
      </w:r>
      <w:r w:rsidR="006C1072">
        <w:t xml:space="preserve"> will (z.B. mit einem Brief oder mit einem Telefonat).</w:t>
      </w:r>
      <w:r w:rsidR="00177546">
        <w:t xml:space="preserve"> </w:t>
      </w:r>
      <w:r>
        <w:t xml:space="preserve">Das erste </w:t>
      </w:r>
      <w:r w:rsidR="006C1072">
        <w:t xml:space="preserve">Gespräch </w:t>
      </w:r>
      <w:r w:rsidR="00177546">
        <w:t xml:space="preserve">oder der erste Kontakt </w:t>
      </w:r>
      <w:r w:rsidR="006C1072">
        <w:t>kann an einem neutralen Ort</w:t>
      </w:r>
      <w:r>
        <w:t xml:space="preserve"> </w:t>
      </w:r>
      <w:r w:rsidR="006C1072">
        <w:t xml:space="preserve">oder </w:t>
      </w:r>
      <w:r w:rsidR="0055340C">
        <w:t>zuhause</w:t>
      </w:r>
      <w:r w:rsidR="006C1072">
        <w:t xml:space="preserve"> bei der </w:t>
      </w:r>
      <w:proofErr w:type="spellStart"/>
      <w:r w:rsidR="006C1072">
        <w:t>verbeiständeten</w:t>
      </w:r>
      <w:proofErr w:type="spellEnd"/>
      <w:r w:rsidR="006C1072">
        <w:t xml:space="preserve"> Person stattfinden</w:t>
      </w:r>
      <w:r>
        <w:t xml:space="preserve"> – was ist aus Sicht der </w:t>
      </w:r>
      <w:proofErr w:type="spellStart"/>
      <w:r>
        <w:t>verbeiständeten</w:t>
      </w:r>
      <w:proofErr w:type="spellEnd"/>
      <w:r>
        <w:t xml:space="preserve"> Person die bessere Option?</w:t>
      </w:r>
      <w:r w:rsidR="006C1072">
        <w:t xml:space="preserve"> Es ist </w:t>
      </w:r>
      <w:r>
        <w:t xml:space="preserve">auch </w:t>
      </w:r>
      <w:r w:rsidR="006C1072">
        <w:t xml:space="preserve">zu </w:t>
      </w:r>
      <w:r w:rsidR="0055340C">
        <w:t>überlegen</w:t>
      </w:r>
      <w:r w:rsidR="006C1072">
        <w:t xml:space="preserve">, ob </w:t>
      </w:r>
      <w:r w:rsidR="0055340C">
        <w:t>die</w:t>
      </w:r>
      <w:r w:rsidR="006C1072">
        <w:t xml:space="preserve"> </w:t>
      </w:r>
      <w:proofErr w:type="spellStart"/>
      <w:r w:rsidR="006C1072">
        <w:t>verbeiständete</w:t>
      </w:r>
      <w:proofErr w:type="spellEnd"/>
      <w:r w:rsidR="006C1072">
        <w:t xml:space="preserve"> Person </w:t>
      </w:r>
      <w:r w:rsidR="00177546">
        <w:t xml:space="preserve">beim ersten Gespräch oder beim ersten Kontakt allenfalls </w:t>
      </w:r>
      <w:r w:rsidR="006C1072">
        <w:t xml:space="preserve">eine Vertrauensperson dabeihaben möchte. Ausserdem </w:t>
      </w:r>
      <w:r w:rsidR="00055145">
        <w:t xml:space="preserve">muss sich die Beistandsperson fragen, ob sie bereits </w:t>
      </w:r>
      <w:r>
        <w:t xml:space="preserve">beim ersten Gespräch bestimmte </w:t>
      </w:r>
      <w:r w:rsidR="00055145">
        <w:t xml:space="preserve">Unterlagen von der </w:t>
      </w:r>
      <w:proofErr w:type="spellStart"/>
      <w:r w:rsidR="00055145">
        <w:t>verbeiständeten</w:t>
      </w:r>
      <w:proofErr w:type="spellEnd"/>
      <w:r w:rsidR="00055145">
        <w:t xml:space="preserve"> Person zur Erledigung ihrer Aufgaben benötigt. </w:t>
      </w:r>
    </w:p>
    <w:p w14:paraId="51F54897" w14:textId="074C80EA" w:rsidR="006C1072" w:rsidRDefault="00055145" w:rsidP="005D0FAD">
      <w:r>
        <w:t>Die Beistandsperson</w:t>
      </w:r>
      <w:r w:rsidR="00F17C5A">
        <w:t xml:space="preserve"> </w:t>
      </w:r>
      <w:r>
        <w:t xml:space="preserve">bereitet sich für das </w:t>
      </w:r>
      <w:r w:rsidR="00177546">
        <w:t>erste Gespräch</w:t>
      </w:r>
      <w:r>
        <w:t xml:space="preserve"> so vor, dass sie</w:t>
      </w:r>
      <w:r w:rsidR="00F17C5A">
        <w:t xml:space="preserve"> </w:t>
      </w:r>
      <w:r w:rsidR="00C62F5D">
        <w:t xml:space="preserve">eine </w:t>
      </w:r>
      <w:r w:rsidR="00C62F5D" w:rsidRPr="00EF5F6B">
        <w:rPr>
          <w:b/>
          <w:bCs/>
        </w:rPr>
        <w:t>Liste</w:t>
      </w:r>
      <w:r w:rsidR="00C62F5D">
        <w:t xml:space="preserve"> </w:t>
      </w:r>
      <w:r>
        <w:t>erstellt</w:t>
      </w:r>
      <w:r w:rsidR="00C62F5D">
        <w:t xml:space="preserve">, was im ersten </w:t>
      </w:r>
      <w:r w:rsidR="004065A9">
        <w:t xml:space="preserve">und was </w:t>
      </w:r>
      <w:r w:rsidR="00C62F5D">
        <w:t xml:space="preserve">in den </w:t>
      </w:r>
      <w:r w:rsidR="004065A9">
        <w:t>folgenden</w:t>
      </w:r>
      <w:r w:rsidR="00E569A3">
        <w:t xml:space="preserve"> </w:t>
      </w:r>
      <w:r w:rsidR="00C62F5D">
        <w:t xml:space="preserve">Gesprächen besprochen werden </w:t>
      </w:r>
      <w:r w:rsidR="00F17C5A">
        <w:t>soll.</w:t>
      </w:r>
      <w:r w:rsidR="00391ACD">
        <w:t xml:space="preserve"> </w:t>
      </w:r>
    </w:p>
    <w:p w14:paraId="3B9EDAE1" w14:textId="0066335D" w:rsidR="0020415B" w:rsidRDefault="0020415B" w:rsidP="00B6241F">
      <w:pPr>
        <w:pStyle w:val="Textkrper"/>
        <w:spacing w:after="240"/>
      </w:pPr>
      <w:r>
        <w:t xml:space="preserve">Ein Erstgespräch kann viel Zeit in Anspruch nehmen. Deshalb ist es wichtig, sich </w:t>
      </w:r>
      <w:r w:rsidRPr="00177546">
        <w:rPr>
          <w:b/>
          <w:bCs/>
        </w:rPr>
        <w:t xml:space="preserve">genügend Zeit </w:t>
      </w:r>
      <w:r>
        <w:t xml:space="preserve">zu nehmen. Allenfalls kann eine </w:t>
      </w:r>
      <w:proofErr w:type="spellStart"/>
      <w:r>
        <w:t>verbeiständete</w:t>
      </w:r>
      <w:proofErr w:type="spellEnd"/>
      <w:r>
        <w:t xml:space="preserve"> Person so viele Informationen und Fragen in einem Gespräch nicht verarbeiten</w:t>
      </w:r>
      <w:r w:rsidR="004065A9">
        <w:t>,</w:t>
      </w:r>
      <w:r>
        <w:t xml:space="preserve"> und es braucht mehrere Gespräche. </w:t>
      </w:r>
      <w:r w:rsidR="000C6018">
        <w:t xml:space="preserve">Oder sie braucht Unterstützung bei der Aufnahme von Informationen (z.B. in Form von Bildern). </w:t>
      </w:r>
      <w:r>
        <w:t xml:space="preserve">Deshalb ist </w:t>
      </w:r>
      <w:r w:rsidR="004065A9">
        <w:t xml:space="preserve">die </w:t>
      </w:r>
      <w:r w:rsidR="00177546">
        <w:t>der Einstieg ins Mandat</w:t>
      </w:r>
      <w:r>
        <w:t xml:space="preserve"> zeitaufwändig und muss </w:t>
      </w:r>
      <w:r w:rsidRPr="00177546">
        <w:rPr>
          <w:b/>
          <w:bCs/>
        </w:rPr>
        <w:t xml:space="preserve">gut vorbereitet </w:t>
      </w:r>
      <w:r>
        <w:t xml:space="preserve">sein. Es ist wichtig, dass die </w:t>
      </w:r>
      <w:proofErr w:type="spellStart"/>
      <w:r>
        <w:t>verbeiständete</w:t>
      </w:r>
      <w:proofErr w:type="spellEnd"/>
      <w:r>
        <w:t xml:space="preserve"> Person in diesen Anfangsprozess gut eingebunden </w:t>
      </w:r>
      <w:r w:rsidR="00FC7360">
        <w:t xml:space="preserve">und das Tempo der weiteren Schritte auf ihre Bedürfnisse abgestimmt </w:t>
      </w:r>
      <w:r>
        <w:t>wird.</w:t>
      </w:r>
    </w:p>
    <w:p w14:paraId="6BCD18A7" w14:textId="77777777" w:rsidR="00D34B77" w:rsidRDefault="00D34B77" w:rsidP="00B6241F">
      <w:pPr>
        <w:pStyle w:val="Textkrper"/>
        <w:spacing w:after="240"/>
      </w:pPr>
    </w:p>
    <w:tbl>
      <w:tblPr>
        <w:tblStyle w:val="Tabellenraster"/>
        <w:tblW w:w="0" w:type="auto"/>
        <w:shd w:val="clear" w:color="auto" w:fill="C5E0B3" w:themeFill="accent6" w:themeFillTint="66"/>
        <w:tblLook w:val="04A0" w:firstRow="1" w:lastRow="0" w:firstColumn="1" w:lastColumn="0" w:noHBand="0" w:noVBand="1"/>
      </w:tblPr>
      <w:tblGrid>
        <w:gridCol w:w="9344"/>
      </w:tblGrid>
      <w:tr w:rsidR="0020415B" w14:paraId="7320E83E" w14:textId="77777777" w:rsidTr="00B6241F">
        <w:trPr>
          <w:trHeight w:val="582"/>
        </w:trPr>
        <w:tc>
          <w:tcPr>
            <w:tcW w:w="9344" w:type="dxa"/>
            <w:tcBorders>
              <w:bottom w:val="single" w:sz="4" w:space="0" w:color="auto"/>
            </w:tcBorders>
            <w:shd w:val="clear" w:color="auto" w:fill="A8D08D" w:themeFill="accent6" w:themeFillTint="99"/>
          </w:tcPr>
          <w:p w14:paraId="20338278" w14:textId="2C79E849" w:rsidR="0020415B" w:rsidRPr="000F7C75" w:rsidRDefault="0020415B" w:rsidP="00463172">
            <w:pPr>
              <w:rPr>
                <w:b/>
                <w:bCs/>
                <w:highlight w:val="yellow"/>
              </w:rPr>
            </w:pPr>
            <w:r w:rsidRPr="00631187">
              <w:rPr>
                <w:sz w:val="20"/>
                <w:szCs w:val="20"/>
              </w:rPr>
              <w:br w:type="page"/>
            </w:r>
            <w:r w:rsidR="00FD4BD5">
              <w:rPr>
                <w:b/>
                <w:bCs/>
              </w:rPr>
              <w:t>Inhalt</w:t>
            </w:r>
            <w:r w:rsidRPr="000F7C75">
              <w:rPr>
                <w:b/>
                <w:bCs/>
              </w:rPr>
              <w:t xml:space="preserve"> eines Erstgesprächs</w:t>
            </w:r>
          </w:p>
        </w:tc>
      </w:tr>
      <w:tr w:rsidR="0020415B" w:rsidRPr="00055145" w14:paraId="1ED952F9" w14:textId="77777777" w:rsidTr="00B6241F">
        <w:trPr>
          <w:trHeight w:val="605"/>
        </w:trPr>
        <w:tc>
          <w:tcPr>
            <w:tcW w:w="9344" w:type="dxa"/>
            <w:tcBorders>
              <w:bottom w:val="single" w:sz="4" w:space="0" w:color="auto"/>
            </w:tcBorders>
            <w:shd w:val="clear" w:color="auto" w:fill="C5E0B3" w:themeFill="accent6" w:themeFillTint="66"/>
          </w:tcPr>
          <w:p w14:paraId="507A8AA2" w14:textId="77777777" w:rsidR="0020415B" w:rsidRPr="00631187" w:rsidRDefault="0020415B" w:rsidP="002123B1">
            <w:pPr>
              <w:numPr>
                <w:ilvl w:val="0"/>
                <w:numId w:val="25"/>
              </w:numPr>
              <w:spacing w:after="0" w:line="276" w:lineRule="auto"/>
              <w:jc w:val="left"/>
              <w:rPr>
                <w:sz w:val="20"/>
                <w:szCs w:val="20"/>
              </w:rPr>
            </w:pPr>
            <w:r w:rsidRPr="00631187">
              <w:rPr>
                <w:sz w:val="20"/>
                <w:szCs w:val="20"/>
              </w:rPr>
              <w:t>Freundliche, offene Begrüssung auf Augenhöhe.</w:t>
            </w:r>
          </w:p>
          <w:p w14:paraId="0825494A" w14:textId="1893E4B6" w:rsidR="0020415B" w:rsidRPr="00631187" w:rsidRDefault="0020415B" w:rsidP="002123B1">
            <w:pPr>
              <w:numPr>
                <w:ilvl w:val="0"/>
                <w:numId w:val="25"/>
              </w:numPr>
              <w:spacing w:after="0" w:line="276" w:lineRule="auto"/>
              <w:jc w:val="left"/>
              <w:rPr>
                <w:sz w:val="20"/>
                <w:szCs w:val="20"/>
              </w:rPr>
            </w:pPr>
            <w:r w:rsidRPr="00631187">
              <w:rPr>
                <w:sz w:val="20"/>
                <w:szCs w:val="20"/>
              </w:rPr>
              <w:t xml:space="preserve">Würdigung des </w:t>
            </w:r>
            <w:r>
              <w:rPr>
                <w:sz w:val="20"/>
                <w:szCs w:val="20"/>
              </w:rPr>
              <w:t>Zustandekommens des Gesprächs</w:t>
            </w:r>
            <w:r w:rsidRPr="00631187">
              <w:rPr>
                <w:sz w:val="20"/>
                <w:szCs w:val="20"/>
              </w:rPr>
              <w:t>.</w:t>
            </w:r>
          </w:p>
          <w:p w14:paraId="2EE0DF7D" w14:textId="77777777" w:rsidR="006D2CA6" w:rsidRPr="006D2CA6" w:rsidRDefault="0020415B" w:rsidP="002123B1">
            <w:pPr>
              <w:pStyle w:val="Listenabsatz"/>
              <w:numPr>
                <w:ilvl w:val="0"/>
                <w:numId w:val="3"/>
              </w:numPr>
              <w:spacing w:line="276" w:lineRule="auto"/>
              <w:jc w:val="left"/>
              <w:rPr>
                <w:sz w:val="20"/>
                <w:szCs w:val="20"/>
              </w:rPr>
            </w:pPr>
            <w:r w:rsidRPr="006D2CA6">
              <w:rPr>
                <w:rFonts w:eastAsia="MS PGothic"/>
                <w:sz w:val="20"/>
                <w:szCs w:val="20"/>
              </w:rPr>
              <w:t>Erklären, um was es im Gespräch geht, Zeitrahmen festlegen</w:t>
            </w:r>
            <w:r w:rsidR="006D2CA6" w:rsidRPr="006D2CA6">
              <w:rPr>
                <w:rFonts w:eastAsia="MS PGothic"/>
                <w:sz w:val="20"/>
                <w:szCs w:val="20"/>
              </w:rPr>
              <w:t>.</w:t>
            </w:r>
          </w:p>
          <w:p w14:paraId="19794698" w14:textId="407A4CCB" w:rsidR="0020415B" w:rsidRPr="006D2CA6" w:rsidRDefault="0020415B" w:rsidP="002123B1">
            <w:pPr>
              <w:numPr>
                <w:ilvl w:val="0"/>
                <w:numId w:val="25"/>
              </w:numPr>
              <w:spacing w:after="0" w:line="276" w:lineRule="auto"/>
              <w:jc w:val="left"/>
              <w:rPr>
                <w:sz w:val="20"/>
                <w:szCs w:val="20"/>
              </w:rPr>
            </w:pPr>
            <w:proofErr w:type="gramStart"/>
            <w:r w:rsidRPr="006D2CA6">
              <w:rPr>
                <w:rFonts w:eastAsia="MS PGothic"/>
                <w:sz w:val="20"/>
                <w:szCs w:val="20"/>
              </w:rPr>
              <w:t>Wünsche</w:t>
            </w:r>
            <w:proofErr w:type="gramEnd"/>
            <w:r w:rsidRPr="006D2CA6">
              <w:rPr>
                <w:rFonts w:eastAsia="MS PGothic"/>
                <w:sz w:val="20"/>
                <w:szCs w:val="20"/>
              </w:rPr>
              <w:t xml:space="preserve"> der </w:t>
            </w:r>
            <w:proofErr w:type="spellStart"/>
            <w:r w:rsidRPr="006D2CA6">
              <w:rPr>
                <w:rFonts w:eastAsia="MS PGothic"/>
                <w:sz w:val="20"/>
                <w:szCs w:val="20"/>
              </w:rPr>
              <w:t>verbeiständeten</w:t>
            </w:r>
            <w:proofErr w:type="spellEnd"/>
            <w:r w:rsidRPr="006D2CA6">
              <w:rPr>
                <w:rFonts w:eastAsia="MS PGothic"/>
                <w:sz w:val="20"/>
                <w:szCs w:val="20"/>
              </w:rPr>
              <w:t xml:space="preserve"> Person für das Gespräch aufnehmen.</w:t>
            </w:r>
          </w:p>
          <w:p w14:paraId="5C95FD39" w14:textId="3294EE86" w:rsidR="0020415B" w:rsidRPr="00631187" w:rsidRDefault="0020415B" w:rsidP="002123B1">
            <w:pPr>
              <w:numPr>
                <w:ilvl w:val="0"/>
                <w:numId w:val="25"/>
              </w:numPr>
              <w:spacing w:after="0" w:line="276" w:lineRule="auto"/>
              <w:ind w:left="714" w:hanging="357"/>
              <w:jc w:val="left"/>
              <w:rPr>
                <w:sz w:val="20"/>
                <w:szCs w:val="20"/>
              </w:rPr>
            </w:pPr>
            <w:r w:rsidRPr="00631187">
              <w:rPr>
                <w:sz w:val="20"/>
                <w:szCs w:val="20"/>
              </w:rPr>
              <w:t>Sich vorstellen</w:t>
            </w:r>
            <w:r w:rsidR="000C6018">
              <w:rPr>
                <w:sz w:val="20"/>
                <w:szCs w:val="20"/>
              </w:rPr>
              <w:t xml:space="preserve">, wenn die </w:t>
            </w:r>
            <w:proofErr w:type="spellStart"/>
            <w:r w:rsidR="000C6018">
              <w:rPr>
                <w:sz w:val="20"/>
                <w:szCs w:val="20"/>
              </w:rPr>
              <w:t>verbeiständete</w:t>
            </w:r>
            <w:proofErr w:type="spellEnd"/>
            <w:r w:rsidR="000C6018">
              <w:rPr>
                <w:sz w:val="20"/>
                <w:szCs w:val="20"/>
              </w:rPr>
              <w:t xml:space="preserve"> Person die Beistandsperson noch nicht kennt.</w:t>
            </w:r>
          </w:p>
          <w:p w14:paraId="012062E8" w14:textId="03880796" w:rsidR="0020415B" w:rsidRPr="00631187" w:rsidRDefault="0020415B" w:rsidP="002123B1">
            <w:pPr>
              <w:numPr>
                <w:ilvl w:val="0"/>
                <w:numId w:val="25"/>
              </w:numPr>
              <w:spacing w:after="0" w:line="276" w:lineRule="auto"/>
              <w:jc w:val="left"/>
              <w:rPr>
                <w:sz w:val="20"/>
                <w:szCs w:val="20"/>
              </w:rPr>
            </w:pPr>
            <w:r w:rsidRPr="00631187">
              <w:rPr>
                <w:sz w:val="20"/>
                <w:szCs w:val="20"/>
              </w:rPr>
              <w:t>Thematisier</w:t>
            </w:r>
            <w:r w:rsidR="006D2CA6">
              <w:rPr>
                <w:sz w:val="20"/>
                <w:szCs w:val="20"/>
              </w:rPr>
              <w:t>en</w:t>
            </w:r>
            <w:r w:rsidRPr="00631187">
              <w:rPr>
                <w:sz w:val="20"/>
                <w:szCs w:val="20"/>
              </w:rPr>
              <w:t xml:space="preserve"> und Erklär</w:t>
            </w:r>
            <w:r w:rsidR="006D2CA6">
              <w:rPr>
                <w:sz w:val="20"/>
                <w:szCs w:val="20"/>
              </w:rPr>
              <w:t>en</w:t>
            </w:r>
            <w:r w:rsidRPr="00631187">
              <w:rPr>
                <w:sz w:val="20"/>
                <w:szCs w:val="20"/>
              </w:rPr>
              <w:t xml:space="preserve"> des Entscheides der KESB:</w:t>
            </w:r>
          </w:p>
          <w:p w14:paraId="527F00AC" w14:textId="0400ABD0" w:rsidR="0020415B" w:rsidRPr="00631187" w:rsidRDefault="0020415B" w:rsidP="002123B1">
            <w:pPr>
              <w:pStyle w:val="Listenabsatz"/>
              <w:numPr>
                <w:ilvl w:val="0"/>
                <w:numId w:val="27"/>
              </w:numPr>
              <w:spacing w:before="0" w:line="276" w:lineRule="auto"/>
              <w:ind w:left="1017" w:hanging="286"/>
              <w:contextualSpacing w:val="0"/>
              <w:jc w:val="left"/>
              <w:rPr>
                <w:sz w:val="20"/>
                <w:szCs w:val="20"/>
              </w:rPr>
            </w:pPr>
            <w:r w:rsidRPr="00631187">
              <w:rPr>
                <w:rFonts w:eastAsia="MS PGothic"/>
                <w:sz w:val="20"/>
                <w:szCs w:val="20"/>
              </w:rPr>
              <w:t>Auftrag</w:t>
            </w:r>
            <w:r w:rsidR="00CB0A8A">
              <w:rPr>
                <w:rFonts w:eastAsia="MS PGothic"/>
                <w:sz w:val="20"/>
                <w:szCs w:val="20"/>
              </w:rPr>
              <w:t>/Rolle</w:t>
            </w:r>
            <w:r w:rsidRPr="00631187">
              <w:rPr>
                <w:rFonts w:eastAsia="MS PGothic"/>
                <w:sz w:val="20"/>
                <w:szCs w:val="20"/>
              </w:rPr>
              <w:t xml:space="preserve"> der KESB</w:t>
            </w:r>
            <w:r w:rsidR="00CB0A8A">
              <w:rPr>
                <w:rFonts w:eastAsia="MS PGothic"/>
                <w:sz w:val="20"/>
                <w:szCs w:val="20"/>
              </w:rPr>
              <w:t>,</w:t>
            </w:r>
          </w:p>
          <w:p w14:paraId="6D49AEA2" w14:textId="2E6964A9" w:rsidR="0020415B" w:rsidRPr="00CB0A8A" w:rsidRDefault="0020415B" w:rsidP="002123B1">
            <w:pPr>
              <w:pStyle w:val="Listenabsatz"/>
              <w:numPr>
                <w:ilvl w:val="0"/>
                <w:numId w:val="27"/>
              </w:numPr>
              <w:spacing w:line="276" w:lineRule="auto"/>
              <w:ind w:left="1017" w:hanging="286"/>
              <w:jc w:val="left"/>
              <w:rPr>
                <w:sz w:val="20"/>
                <w:szCs w:val="20"/>
              </w:rPr>
            </w:pPr>
            <w:r w:rsidRPr="00631187">
              <w:rPr>
                <w:rFonts w:eastAsia="MS PGothic"/>
                <w:sz w:val="20"/>
                <w:szCs w:val="20"/>
              </w:rPr>
              <w:t>Aufgaben</w:t>
            </w:r>
            <w:r w:rsidR="00CB0A8A">
              <w:rPr>
                <w:rFonts w:eastAsia="MS PGothic"/>
                <w:sz w:val="20"/>
                <w:szCs w:val="20"/>
              </w:rPr>
              <w:t>/Rolle</w:t>
            </w:r>
            <w:r w:rsidRPr="00631187">
              <w:rPr>
                <w:rFonts w:eastAsia="MS PGothic"/>
                <w:sz w:val="20"/>
                <w:szCs w:val="20"/>
              </w:rPr>
              <w:t xml:space="preserve"> d</w:t>
            </w:r>
            <w:r w:rsidR="006D2CA6">
              <w:rPr>
                <w:rFonts w:eastAsia="MS PGothic"/>
                <w:sz w:val="20"/>
                <w:szCs w:val="20"/>
              </w:rPr>
              <w:t>er Beistandsperson</w:t>
            </w:r>
            <w:r w:rsidR="00CB0A8A">
              <w:rPr>
                <w:rFonts w:eastAsia="MS PGothic"/>
                <w:sz w:val="20"/>
                <w:szCs w:val="20"/>
              </w:rPr>
              <w:t>,</w:t>
            </w:r>
          </w:p>
          <w:p w14:paraId="3EBD7496" w14:textId="36EE7F82" w:rsidR="0020415B" w:rsidRPr="00631187" w:rsidRDefault="0020415B" w:rsidP="002123B1">
            <w:pPr>
              <w:pStyle w:val="Listenabsatz"/>
              <w:numPr>
                <w:ilvl w:val="0"/>
                <w:numId w:val="27"/>
              </w:numPr>
              <w:spacing w:line="276" w:lineRule="auto"/>
              <w:ind w:left="1017" w:hanging="286"/>
              <w:jc w:val="left"/>
              <w:rPr>
                <w:sz w:val="20"/>
                <w:szCs w:val="20"/>
              </w:rPr>
            </w:pPr>
            <w:r w:rsidRPr="00631187">
              <w:rPr>
                <w:rFonts w:eastAsia="MS PGothic"/>
                <w:sz w:val="20"/>
                <w:szCs w:val="20"/>
              </w:rPr>
              <w:t>Was ist verhandelbar, was nicht</w:t>
            </w:r>
            <w:r w:rsidR="00CB0A8A">
              <w:rPr>
                <w:rFonts w:eastAsia="MS PGothic"/>
                <w:sz w:val="20"/>
                <w:szCs w:val="20"/>
              </w:rPr>
              <w:t>.</w:t>
            </w:r>
          </w:p>
          <w:p w14:paraId="052E8286" w14:textId="7E537B5F" w:rsidR="0020415B" w:rsidRPr="006D2CA6" w:rsidRDefault="006D2CA6" w:rsidP="002123B1">
            <w:pPr>
              <w:numPr>
                <w:ilvl w:val="0"/>
                <w:numId w:val="26"/>
              </w:numPr>
              <w:spacing w:after="120" w:line="276" w:lineRule="auto"/>
              <w:ind w:left="714" w:hanging="357"/>
              <w:jc w:val="left"/>
              <w:rPr>
                <w:color w:val="000000" w:themeColor="text1"/>
                <w:sz w:val="20"/>
                <w:szCs w:val="20"/>
              </w:rPr>
            </w:pPr>
            <w:r w:rsidRPr="006D2CA6">
              <w:rPr>
                <w:color w:val="000000" w:themeColor="text1"/>
                <w:sz w:val="20"/>
                <w:szCs w:val="20"/>
              </w:rPr>
              <w:t xml:space="preserve">Hintergrund </w:t>
            </w:r>
            <w:r w:rsidR="0020415B" w:rsidRPr="006D2CA6">
              <w:rPr>
                <w:color w:val="000000" w:themeColor="text1"/>
                <w:sz w:val="20"/>
                <w:szCs w:val="20"/>
              </w:rPr>
              <w:t xml:space="preserve">der Beistandschaft bei der </w:t>
            </w:r>
            <w:proofErr w:type="spellStart"/>
            <w:r w:rsidR="0020415B" w:rsidRPr="006D2CA6">
              <w:rPr>
                <w:color w:val="000000" w:themeColor="text1"/>
                <w:sz w:val="20"/>
                <w:szCs w:val="20"/>
              </w:rPr>
              <w:t>verbeiständeten</w:t>
            </w:r>
            <w:proofErr w:type="spellEnd"/>
            <w:r w:rsidR="0020415B" w:rsidRPr="006D2CA6">
              <w:rPr>
                <w:color w:val="000000" w:themeColor="text1"/>
                <w:sz w:val="20"/>
                <w:szCs w:val="20"/>
              </w:rPr>
              <w:t xml:space="preserve"> Person erfragen, Sicht der </w:t>
            </w:r>
            <w:proofErr w:type="spellStart"/>
            <w:r w:rsidR="0020415B" w:rsidRPr="006D2CA6">
              <w:rPr>
                <w:color w:val="000000" w:themeColor="text1"/>
                <w:sz w:val="20"/>
                <w:szCs w:val="20"/>
              </w:rPr>
              <w:t>verbeiständeten</w:t>
            </w:r>
            <w:proofErr w:type="spellEnd"/>
            <w:r w:rsidR="0020415B" w:rsidRPr="006D2CA6">
              <w:rPr>
                <w:color w:val="000000" w:themeColor="text1"/>
                <w:sz w:val="20"/>
                <w:szCs w:val="20"/>
              </w:rPr>
              <w:t xml:space="preserve"> Person erklären lassen.</w:t>
            </w:r>
          </w:p>
          <w:p w14:paraId="645214F6" w14:textId="77777777" w:rsidR="0020415B" w:rsidRPr="00631187" w:rsidRDefault="0020415B" w:rsidP="002123B1">
            <w:pPr>
              <w:numPr>
                <w:ilvl w:val="0"/>
                <w:numId w:val="26"/>
              </w:numPr>
              <w:spacing w:before="0" w:after="120" w:line="276" w:lineRule="auto"/>
              <w:ind w:left="714" w:hanging="357"/>
              <w:jc w:val="left"/>
              <w:rPr>
                <w:sz w:val="20"/>
                <w:szCs w:val="20"/>
              </w:rPr>
            </w:pPr>
            <w:r w:rsidRPr="00631187">
              <w:rPr>
                <w:sz w:val="20"/>
                <w:szCs w:val="20"/>
              </w:rPr>
              <w:t>Aufklärung über Schweigepflicht und Datenschutz.</w:t>
            </w:r>
          </w:p>
          <w:p w14:paraId="3BFB09BE" w14:textId="77777777" w:rsidR="0020415B" w:rsidRPr="00631187" w:rsidRDefault="0020415B" w:rsidP="002123B1">
            <w:pPr>
              <w:numPr>
                <w:ilvl w:val="0"/>
                <w:numId w:val="26"/>
              </w:numPr>
              <w:spacing w:before="0" w:after="120" w:line="276" w:lineRule="auto"/>
              <w:ind w:left="714" w:hanging="357"/>
              <w:jc w:val="left"/>
              <w:rPr>
                <w:sz w:val="20"/>
                <w:szCs w:val="20"/>
              </w:rPr>
            </w:pPr>
            <w:r w:rsidRPr="00631187">
              <w:rPr>
                <w:sz w:val="20"/>
                <w:szCs w:val="20"/>
              </w:rPr>
              <w:t>Abmachung über die Zusammenarbeit</w:t>
            </w:r>
            <w:r>
              <w:rPr>
                <w:sz w:val="20"/>
                <w:szCs w:val="20"/>
              </w:rPr>
              <w:t xml:space="preserve"> treffen</w:t>
            </w:r>
            <w:r w:rsidRPr="00631187">
              <w:rPr>
                <w:sz w:val="20"/>
                <w:szCs w:val="20"/>
              </w:rPr>
              <w:t>: Häufigkeit der Gespräche, Erreichbarkeit, Art und Umfang der Unterstützung, Zusammenarbeit mit anderen Institutionen, Kontaktaufnahme mit anderen Personen</w:t>
            </w:r>
            <w:r>
              <w:rPr>
                <w:sz w:val="20"/>
                <w:szCs w:val="20"/>
              </w:rPr>
              <w:t>, Informationsaustausch mit anderen Personen</w:t>
            </w:r>
            <w:r w:rsidRPr="00631187">
              <w:rPr>
                <w:sz w:val="20"/>
                <w:szCs w:val="20"/>
              </w:rPr>
              <w:t>.</w:t>
            </w:r>
          </w:p>
          <w:p w14:paraId="40412947" w14:textId="1530EB64" w:rsidR="0020415B" w:rsidRPr="00631187" w:rsidRDefault="0020415B" w:rsidP="002123B1">
            <w:pPr>
              <w:numPr>
                <w:ilvl w:val="0"/>
                <w:numId w:val="26"/>
              </w:numPr>
              <w:spacing w:before="0" w:line="276" w:lineRule="auto"/>
              <w:jc w:val="left"/>
              <w:rPr>
                <w:sz w:val="20"/>
                <w:szCs w:val="20"/>
                <w:lang w:val="de-DE"/>
              </w:rPr>
            </w:pPr>
            <w:r w:rsidRPr="00631187">
              <w:rPr>
                <w:sz w:val="20"/>
                <w:szCs w:val="20"/>
              </w:rPr>
              <w:t>Bei Vermögensverwaltung: Klärung der wichtigsten, dringenden Schritte: Budget, Art/Umfang/</w:t>
            </w:r>
            <w:r w:rsidR="006D2CA6">
              <w:rPr>
                <w:sz w:val="20"/>
                <w:szCs w:val="20"/>
              </w:rPr>
              <w:t xml:space="preserve"> </w:t>
            </w:r>
            <w:r w:rsidRPr="00631187">
              <w:rPr>
                <w:sz w:val="20"/>
                <w:szCs w:val="20"/>
              </w:rPr>
              <w:t>Zeitpunkt von Überweisungen und Zahlung von Rechnungen, jederzeit Einsichtsrecht in die Rechnung</w:t>
            </w:r>
            <w:r>
              <w:rPr>
                <w:sz w:val="20"/>
                <w:szCs w:val="20"/>
              </w:rPr>
              <w:t>,</w:t>
            </w:r>
            <w:r w:rsidRPr="00631187">
              <w:rPr>
                <w:sz w:val="20"/>
                <w:szCs w:val="20"/>
              </w:rPr>
              <w:t xml:space="preserve"> </w:t>
            </w:r>
            <w:r>
              <w:rPr>
                <w:sz w:val="20"/>
                <w:szCs w:val="20"/>
              </w:rPr>
              <w:t xml:space="preserve">Inventaraufnahme und </w:t>
            </w:r>
            <w:r w:rsidR="006D2CA6">
              <w:rPr>
                <w:sz w:val="20"/>
                <w:szCs w:val="20"/>
              </w:rPr>
              <w:t>E</w:t>
            </w:r>
            <w:r>
              <w:rPr>
                <w:sz w:val="20"/>
                <w:szCs w:val="20"/>
              </w:rPr>
              <w:t>inhol</w:t>
            </w:r>
            <w:r w:rsidR="006D2CA6">
              <w:rPr>
                <w:sz w:val="20"/>
                <w:szCs w:val="20"/>
              </w:rPr>
              <w:t>en</w:t>
            </w:r>
            <w:r>
              <w:rPr>
                <w:sz w:val="20"/>
                <w:szCs w:val="20"/>
              </w:rPr>
              <w:t xml:space="preserve"> der notwendigen Unterlagen.</w:t>
            </w:r>
          </w:p>
        </w:tc>
      </w:tr>
    </w:tbl>
    <w:p w14:paraId="1250ED8E" w14:textId="1CD4BEAE" w:rsidR="0020415B" w:rsidRPr="00417867" w:rsidRDefault="00681B9C" w:rsidP="0020415B">
      <w:pPr>
        <w:rPr>
          <w:color w:val="000000" w:themeColor="text1"/>
          <w:lang w:val="de-DE"/>
        </w:rPr>
      </w:pPr>
      <w:r>
        <w:t xml:space="preserve">Bei Fragen zum </w:t>
      </w:r>
      <w:r w:rsidR="0020415B">
        <w:t xml:space="preserve">Erstgespräch kann die Beistandsperson bei der </w:t>
      </w:r>
      <w:proofErr w:type="spellStart"/>
      <w:r w:rsidR="0020415B">
        <w:t>priBe</w:t>
      </w:r>
      <w:proofErr w:type="spellEnd"/>
      <w:r w:rsidR="0020415B">
        <w:t>-Fachstelle Unterstützung einholen.</w:t>
      </w:r>
      <w:r w:rsidR="000C6018">
        <w:t xml:space="preserve"> </w:t>
      </w:r>
      <w:r w:rsidR="004D2356">
        <w:rPr>
          <w:lang w:val="de-DE"/>
        </w:rPr>
        <w:t xml:space="preserve">Sollte die </w:t>
      </w:r>
      <w:proofErr w:type="spellStart"/>
      <w:r w:rsidR="004D2356">
        <w:rPr>
          <w:lang w:val="de-DE"/>
        </w:rPr>
        <w:t>verbeiständete</w:t>
      </w:r>
      <w:proofErr w:type="spellEnd"/>
      <w:r w:rsidR="004D2356">
        <w:rPr>
          <w:lang w:val="de-DE"/>
        </w:rPr>
        <w:t xml:space="preserve"> Person kognitiv so eingeschränkt sein, dass kein Gespräch m</w:t>
      </w:r>
      <w:r w:rsidR="004D2356" w:rsidRPr="00417867">
        <w:rPr>
          <w:color w:val="000000" w:themeColor="text1"/>
          <w:lang w:val="de-DE"/>
        </w:rPr>
        <w:t xml:space="preserve">öglich ist, hat </w:t>
      </w:r>
      <w:r w:rsidR="00501722" w:rsidRPr="00417867">
        <w:rPr>
          <w:color w:val="000000" w:themeColor="text1"/>
          <w:lang w:val="de-DE"/>
        </w:rPr>
        <w:t xml:space="preserve">sich </w:t>
      </w:r>
      <w:r w:rsidR="004D2356" w:rsidRPr="00417867">
        <w:rPr>
          <w:color w:val="000000" w:themeColor="text1"/>
          <w:lang w:val="de-DE"/>
        </w:rPr>
        <w:t xml:space="preserve">die Beistandsperson die Gedanken zum Erstgespräch </w:t>
      </w:r>
      <w:r w:rsidR="00501722" w:rsidRPr="00417867">
        <w:rPr>
          <w:color w:val="000000" w:themeColor="text1"/>
          <w:lang w:val="de-DE"/>
        </w:rPr>
        <w:t xml:space="preserve">dennoch </w:t>
      </w:r>
      <w:r w:rsidR="004D2356" w:rsidRPr="00417867">
        <w:rPr>
          <w:color w:val="000000" w:themeColor="text1"/>
          <w:lang w:val="de-DE"/>
        </w:rPr>
        <w:t xml:space="preserve">zu machen und entsprechende Entscheide </w:t>
      </w:r>
      <w:proofErr w:type="spellStart"/>
      <w:r w:rsidR="004D2356" w:rsidRPr="00417867">
        <w:rPr>
          <w:color w:val="000000" w:themeColor="text1"/>
          <w:lang w:val="de-DE"/>
        </w:rPr>
        <w:t>gemäss</w:t>
      </w:r>
      <w:proofErr w:type="spellEnd"/>
      <w:r w:rsidR="004D2356" w:rsidRPr="00417867">
        <w:rPr>
          <w:color w:val="000000" w:themeColor="text1"/>
          <w:lang w:val="de-DE"/>
        </w:rPr>
        <w:t xml:space="preserve"> </w:t>
      </w:r>
      <w:r w:rsidR="00501722" w:rsidRPr="00417867">
        <w:rPr>
          <w:color w:val="000000" w:themeColor="text1"/>
          <w:lang w:val="de-DE"/>
        </w:rPr>
        <w:t xml:space="preserve">dem </w:t>
      </w:r>
      <w:proofErr w:type="spellStart"/>
      <w:r w:rsidR="004D2356" w:rsidRPr="00417867">
        <w:rPr>
          <w:color w:val="000000" w:themeColor="text1"/>
          <w:lang w:val="de-DE"/>
        </w:rPr>
        <w:t>mutmasslichen</w:t>
      </w:r>
      <w:proofErr w:type="spellEnd"/>
      <w:r w:rsidR="004D2356" w:rsidRPr="00417867">
        <w:rPr>
          <w:color w:val="000000" w:themeColor="text1"/>
          <w:lang w:val="de-DE"/>
        </w:rPr>
        <w:t xml:space="preserve"> Willen </w:t>
      </w:r>
      <w:r w:rsidR="00501722" w:rsidRPr="00417867">
        <w:rPr>
          <w:color w:val="000000" w:themeColor="text1"/>
          <w:lang w:val="de-DE"/>
        </w:rPr>
        <w:t xml:space="preserve">der </w:t>
      </w:r>
      <w:proofErr w:type="spellStart"/>
      <w:r w:rsidR="00501722" w:rsidRPr="00417867">
        <w:rPr>
          <w:color w:val="000000" w:themeColor="text1"/>
          <w:lang w:val="de-DE"/>
        </w:rPr>
        <w:t>verbeiständeten</w:t>
      </w:r>
      <w:proofErr w:type="spellEnd"/>
      <w:r w:rsidR="00501722" w:rsidRPr="00417867">
        <w:rPr>
          <w:color w:val="000000" w:themeColor="text1"/>
          <w:lang w:val="de-DE"/>
        </w:rPr>
        <w:t xml:space="preserve"> Person </w:t>
      </w:r>
      <w:r w:rsidR="004D2356" w:rsidRPr="00417867">
        <w:rPr>
          <w:color w:val="000000" w:themeColor="text1"/>
          <w:lang w:val="de-DE"/>
        </w:rPr>
        <w:t>zu treffen.</w:t>
      </w:r>
    </w:p>
    <w:p w14:paraId="6B25C596" w14:textId="33351539" w:rsidR="00C62F5D" w:rsidRPr="00417867" w:rsidRDefault="00C62F5D" w:rsidP="005D0FAD">
      <w:pPr>
        <w:rPr>
          <w:color w:val="000000" w:themeColor="text1"/>
        </w:rPr>
      </w:pPr>
      <w:r w:rsidRPr="00417867">
        <w:rPr>
          <w:color w:val="000000" w:themeColor="text1"/>
        </w:rPr>
        <w:t>Bei einer Einkommens- und Vermögensverwaltung braucht die Beistandsperson zahlreiche Unterlagen und Informationen, damit sie das Inventar</w:t>
      </w:r>
      <w:r w:rsidR="005F5452" w:rsidRPr="00417867">
        <w:rPr>
          <w:color w:val="000000" w:themeColor="text1"/>
        </w:rPr>
        <w:t xml:space="preserve"> erstellen</w:t>
      </w:r>
      <w:r w:rsidRPr="00417867">
        <w:rPr>
          <w:color w:val="000000" w:themeColor="text1"/>
        </w:rPr>
        <w:t xml:space="preserve"> (s. </w:t>
      </w:r>
      <w:hyperlink w:anchor="_4.7.1._Inventar_und" w:history="1">
        <w:r w:rsidR="00C9028A" w:rsidRPr="00417867">
          <w:rPr>
            <w:rStyle w:val="Hyperlink"/>
            <w:color w:val="000000" w:themeColor="text1"/>
          </w:rPr>
          <w:t>Ziff.</w:t>
        </w:r>
        <w:r w:rsidRPr="00417867">
          <w:rPr>
            <w:rStyle w:val="Hyperlink"/>
            <w:color w:val="000000" w:themeColor="text1"/>
          </w:rPr>
          <w:t xml:space="preserve"> </w:t>
        </w:r>
        <w:r w:rsidR="00FC404B" w:rsidRPr="00417867">
          <w:rPr>
            <w:rStyle w:val="Hyperlink"/>
            <w:color w:val="000000" w:themeColor="text1"/>
          </w:rPr>
          <w:t>4.</w:t>
        </w:r>
        <w:r w:rsidR="005F5452" w:rsidRPr="00417867">
          <w:rPr>
            <w:rStyle w:val="Hyperlink"/>
            <w:color w:val="000000" w:themeColor="text1"/>
          </w:rPr>
          <w:t>7</w:t>
        </w:r>
        <w:r w:rsidR="00FC404B" w:rsidRPr="00417867">
          <w:rPr>
            <w:rStyle w:val="Hyperlink"/>
            <w:color w:val="000000" w:themeColor="text1"/>
          </w:rPr>
          <w:t>.1.</w:t>
        </w:r>
      </w:hyperlink>
      <w:r w:rsidRPr="00417867">
        <w:rPr>
          <w:color w:val="000000" w:themeColor="text1"/>
        </w:rPr>
        <w:t xml:space="preserve">) </w:t>
      </w:r>
      <w:r w:rsidR="00F17C5A" w:rsidRPr="00417867">
        <w:rPr>
          <w:color w:val="000000" w:themeColor="text1"/>
        </w:rPr>
        <w:t xml:space="preserve">und die Finanzverwaltung wahrnehmen </w:t>
      </w:r>
      <w:r w:rsidRPr="00417867">
        <w:rPr>
          <w:color w:val="000000" w:themeColor="text1"/>
        </w:rPr>
        <w:t>kann</w:t>
      </w:r>
      <w:r w:rsidR="00E516F6" w:rsidRPr="00417867">
        <w:rPr>
          <w:color w:val="000000" w:themeColor="text1"/>
        </w:rPr>
        <w:t xml:space="preserve"> (s. </w:t>
      </w:r>
      <w:hyperlink w:anchor="_3.5._Erste_Schritte" w:history="1">
        <w:r w:rsidR="00C9028A" w:rsidRPr="00417867">
          <w:rPr>
            <w:rStyle w:val="Hyperlink"/>
            <w:color w:val="000000" w:themeColor="text1"/>
          </w:rPr>
          <w:t>Ziff.</w:t>
        </w:r>
        <w:r w:rsidR="00E516F6" w:rsidRPr="00417867">
          <w:rPr>
            <w:rStyle w:val="Hyperlink"/>
            <w:color w:val="000000" w:themeColor="text1"/>
          </w:rPr>
          <w:t xml:space="preserve"> 3.</w:t>
        </w:r>
        <w:r w:rsidR="005F5452" w:rsidRPr="00417867">
          <w:rPr>
            <w:rStyle w:val="Hyperlink"/>
            <w:color w:val="000000" w:themeColor="text1"/>
          </w:rPr>
          <w:t>5</w:t>
        </w:r>
        <w:r w:rsidRPr="00417867">
          <w:rPr>
            <w:rStyle w:val="Hyperlink"/>
            <w:color w:val="000000" w:themeColor="text1"/>
          </w:rPr>
          <w:t>.</w:t>
        </w:r>
      </w:hyperlink>
      <w:r w:rsidR="00E516F6" w:rsidRPr="00417867">
        <w:rPr>
          <w:color w:val="000000" w:themeColor="text1"/>
        </w:rPr>
        <w:t>).</w:t>
      </w:r>
      <w:r w:rsidR="00391ACD" w:rsidRPr="00417867">
        <w:rPr>
          <w:color w:val="000000" w:themeColor="text1"/>
        </w:rPr>
        <w:t xml:space="preserve"> </w:t>
      </w:r>
      <w:r w:rsidR="00AE599B" w:rsidRPr="00417867">
        <w:rPr>
          <w:color w:val="000000" w:themeColor="text1"/>
        </w:rPr>
        <w:t xml:space="preserve">Gegebenenfalls kann mit der Einladung zum Erstgespräch bereits eine Liste mitgeschickt werden mit den erforderlichen Unterlagen. </w:t>
      </w:r>
    </w:p>
    <w:p w14:paraId="2769A6B2" w14:textId="0B0695FC" w:rsidR="0082276C" w:rsidRPr="00F365AD" w:rsidRDefault="00DC61B2" w:rsidP="00BD53C9">
      <w:pPr>
        <w:pStyle w:val="berschrift2"/>
      </w:pPr>
      <w:bookmarkStart w:id="41" w:name="_Toc191975130"/>
      <w:bookmarkStart w:id="42" w:name="_Hlk191213443"/>
      <w:r>
        <w:t>3.4.</w:t>
      </w:r>
      <w:r w:rsidR="0082276C" w:rsidRPr="00F365AD">
        <w:t xml:space="preserve"> </w:t>
      </w:r>
      <w:r w:rsidR="00707539">
        <w:t>Vertrauensaufbau</w:t>
      </w:r>
      <w:bookmarkEnd w:id="41"/>
    </w:p>
    <w:p w14:paraId="1B2CB243" w14:textId="1401BBED" w:rsidR="00D5208E" w:rsidRDefault="00F17C5A" w:rsidP="005D0FAD">
      <w:bookmarkStart w:id="43" w:name="_Hlk191213684"/>
      <w:bookmarkEnd w:id="42"/>
      <w:r>
        <w:t>Die</w:t>
      </w:r>
      <w:r w:rsidR="00D5208E" w:rsidRPr="00181630">
        <w:t xml:space="preserve"> Beistandsperson </w:t>
      </w:r>
      <w:r>
        <w:t xml:space="preserve">hat </w:t>
      </w:r>
      <w:r w:rsidR="00D5208E" w:rsidRPr="00181630">
        <w:t xml:space="preserve">mit der </w:t>
      </w:r>
      <w:proofErr w:type="spellStart"/>
      <w:r w:rsidR="009D730C">
        <w:t>verbeiständete</w:t>
      </w:r>
      <w:r w:rsidR="00D5208E" w:rsidRPr="00181630">
        <w:t>n</w:t>
      </w:r>
      <w:proofErr w:type="spellEnd"/>
      <w:r w:rsidR="00D5208E" w:rsidRPr="00181630">
        <w:t xml:space="preserve"> </w:t>
      </w:r>
      <w:r w:rsidR="00D5208E" w:rsidRPr="00AB1F60">
        <w:t>Person</w:t>
      </w:r>
      <w:r w:rsidR="00D5208E" w:rsidRPr="000805E8">
        <w:rPr>
          <w:b/>
          <w:bCs/>
        </w:rPr>
        <w:t xml:space="preserve"> </w:t>
      </w:r>
      <w:r w:rsidR="00D54C69" w:rsidRPr="00257EB8">
        <w:t xml:space="preserve">persönlich </w:t>
      </w:r>
      <w:r w:rsidR="00D5208E" w:rsidRPr="00257EB8">
        <w:t xml:space="preserve">Kontakt </w:t>
      </w:r>
      <w:r w:rsidR="00D5208E" w:rsidRPr="00181630">
        <w:t>aufzunehmen</w:t>
      </w:r>
      <w:r w:rsidR="000805E8">
        <w:rPr>
          <w:rStyle w:val="Funotenzeichen"/>
        </w:rPr>
        <w:footnoteReference w:id="21"/>
      </w:r>
      <w:r w:rsidR="000805E8">
        <w:t>.</w:t>
      </w:r>
      <w:r w:rsidR="00181630" w:rsidRPr="00181630">
        <w:t xml:space="preserve"> </w:t>
      </w:r>
      <w:bookmarkEnd w:id="43"/>
      <w:r w:rsidR="00181630" w:rsidRPr="00181630">
        <w:t xml:space="preserve">Dabei ist es wichtig, eine </w:t>
      </w:r>
      <w:r w:rsidR="00181630" w:rsidRPr="00257EB8">
        <w:rPr>
          <w:b/>
          <w:bCs/>
        </w:rPr>
        <w:t xml:space="preserve">gute </w:t>
      </w:r>
      <w:r w:rsidR="00695199" w:rsidRPr="00257EB8">
        <w:rPr>
          <w:b/>
          <w:bCs/>
        </w:rPr>
        <w:t>Beziehung aufzubauen</w:t>
      </w:r>
      <w:r w:rsidR="00181630" w:rsidRPr="00181630">
        <w:t xml:space="preserve">. </w:t>
      </w:r>
      <w:r w:rsidR="00D5208E" w:rsidRPr="00181630">
        <w:t xml:space="preserve">Am besten </w:t>
      </w:r>
      <w:r w:rsidR="00181630" w:rsidRPr="00181630">
        <w:t xml:space="preserve">stellt sich </w:t>
      </w:r>
      <w:r w:rsidR="00257EB8">
        <w:t>die</w:t>
      </w:r>
      <w:r w:rsidR="00181630" w:rsidRPr="00181630">
        <w:t xml:space="preserve"> Beistandsperson</w:t>
      </w:r>
      <w:r w:rsidR="00D5208E" w:rsidRPr="00181630">
        <w:t xml:space="preserve"> die Frage, welche Beziehungen </w:t>
      </w:r>
      <w:r w:rsidR="00181630" w:rsidRPr="00181630">
        <w:t>sie</w:t>
      </w:r>
      <w:r w:rsidR="00D5208E" w:rsidRPr="00181630">
        <w:t xml:space="preserve"> als gut, wichtig</w:t>
      </w:r>
      <w:r w:rsidR="000805E8">
        <w:t xml:space="preserve"> und </w:t>
      </w:r>
      <w:r w:rsidR="00D5208E" w:rsidRPr="00181630">
        <w:t>wertvoll bezeichne</w:t>
      </w:r>
      <w:r w:rsidR="00181630" w:rsidRPr="00181630">
        <w:t xml:space="preserve">t: </w:t>
      </w:r>
      <w:r w:rsidR="00D5208E" w:rsidRPr="00181630">
        <w:t>In einer guten Beziehung fühlen wir uns meistens wohl und verstanden. Wir haben das Vertrauen, als Person ernst genommen und akzeptiert zu werden</w:t>
      </w:r>
      <w:r w:rsidR="000805E8">
        <w:t>, auch wenn wir nicht die gleichen Meinungen haben</w:t>
      </w:r>
      <w:r w:rsidR="00D5208E" w:rsidRPr="00181630">
        <w:t xml:space="preserve">. Umgekehrt </w:t>
      </w:r>
      <w:r w:rsidR="00257EB8">
        <w:t>kann sich die Beistandsperson auch</w:t>
      </w:r>
      <w:r w:rsidR="00D5208E" w:rsidRPr="00181630">
        <w:t xml:space="preserve"> </w:t>
      </w:r>
      <w:r w:rsidR="00257EB8">
        <w:t xml:space="preserve">allgemein </w:t>
      </w:r>
      <w:r w:rsidR="00D5208E" w:rsidRPr="00181630">
        <w:t>fragen, wie es geling</w:t>
      </w:r>
      <w:r w:rsidR="00257EB8">
        <w:t>en könnte,</w:t>
      </w:r>
      <w:r w:rsidR="00D5208E" w:rsidRPr="00181630">
        <w:t xml:space="preserve"> das Vertrauen </w:t>
      </w:r>
      <w:r w:rsidR="00257EB8">
        <w:t xml:space="preserve">der </w:t>
      </w:r>
      <w:proofErr w:type="spellStart"/>
      <w:r w:rsidR="00257EB8">
        <w:t>verbeiständeten</w:t>
      </w:r>
      <w:proofErr w:type="spellEnd"/>
      <w:r w:rsidR="00257EB8">
        <w:t xml:space="preserve"> Person </w:t>
      </w:r>
      <w:r w:rsidR="00D5208E" w:rsidRPr="00181630">
        <w:t xml:space="preserve">zu gewinnen. </w:t>
      </w:r>
      <w:r w:rsidR="00257EB8">
        <w:t>Als hilfreich erweisen sich: sich Zeit nehmen, aufmerksam zuhören</w:t>
      </w:r>
      <w:r w:rsidR="00D5208E" w:rsidRPr="00181630">
        <w:t xml:space="preserve">, </w:t>
      </w:r>
      <w:r w:rsidR="00257EB8" w:rsidRPr="00181630">
        <w:t xml:space="preserve">offen </w:t>
      </w:r>
      <w:r w:rsidR="00257EB8">
        <w:t xml:space="preserve">die </w:t>
      </w:r>
      <w:r w:rsidR="00257EB8" w:rsidRPr="00181630">
        <w:t xml:space="preserve">Meinung </w:t>
      </w:r>
      <w:r w:rsidR="00D5208E" w:rsidRPr="00181630">
        <w:t xml:space="preserve">sagen </w:t>
      </w:r>
      <w:r w:rsidR="00257EB8">
        <w:t>und</w:t>
      </w:r>
      <w:r w:rsidR="00D5208E" w:rsidRPr="00181630">
        <w:t xml:space="preserve"> </w:t>
      </w:r>
      <w:r w:rsidR="00257EB8">
        <w:t xml:space="preserve">das Gegenüber dabei </w:t>
      </w:r>
      <w:r w:rsidR="000805E8">
        <w:t>unterstützen</w:t>
      </w:r>
      <w:r w:rsidR="00D5208E" w:rsidRPr="00181630">
        <w:t>, ihre Ideen und Pläne zu verwirklichen.</w:t>
      </w:r>
    </w:p>
    <w:p w14:paraId="1CBF85A4" w14:textId="5F0533AD" w:rsidR="00D54C69" w:rsidRDefault="00AB1F60" w:rsidP="005D0FAD">
      <w:r>
        <w:t>Gemäss den</w:t>
      </w:r>
      <w:r w:rsidR="00312386">
        <w:t xml:space="preserve"> Aufgabe</w:t>
      </w:r>
      <w:r>
        <w:t>n</w:t>
      </w:r>
      <w:r w:rsidR="00312386">
        <w:t xml:space="preserve"> einer </w:t>
      </w:r>
      <w:r w:rsidR="00312386" w:rsidRPr="000E76D6">
        <w:t>Beistandspers</w:t>
      </w:r>
      <w:r w:rsidR="00312386" w:rsidRPr="00417867">
        <w:rPr>
          <w:color w:val="000000" w:themeColor="text1"/>
        </w:rPr>
        <w:t xml:space="preserve">on (s. </w:t>
      </w:r>
      <w:hyperlink w:anchor="_2.7._Verschiedene_Beistandschaften" w:history="1">
        <w:r w:rsidR="00C9028A" w:rsidRPr="00417867">
          <w:rPr>
            <w:rStyle w:val="Hyperlink"/>
            <w:color w:val="000000" w:themeColor="text1"/>
          </w:rPr>
          <w:t>Ziff.</w:t>
        </w:r>
        <w:r w:rsidR="00312386" w:rsidRPr="00417867">
          <w:rPr>
            <w:rStyle w:val="Hyperlink"/>
            <w:color w:val="000000" w:themeColor="text1"/>
          </w:rPr>
          <w:t xml:space="preserve"> </w:t>
        </w:r>
        <w:r w:rsidR="000E76D6" w:rsidRPr="00417867">
          <w:rPr>
            <w:rStyle w:val="Hyperlink"/>
            <w:color w:val="000000" w:themeColor="text1"/>
          </w:rPr>
          <w:t>2.</w:t>
        </w:r>
        <w:r w:rsidR="00257EB8" w:rsidRPr="00417867">
          <w:rPr>
            <w:rStyle w:val="Hyperlink"/>
            <w:color w:val="000000" w:themeColor="text1"/>
          </w:rPr>
          <w:t>7</w:t>
        </w:r>
        <w:r w:rsidR="000E76D6" w:rsidRPr="00417867">
          <w:rPr>
            <w:rStyle w:val="Hyperlink"/>
            <w:color w:val="000000" w:themeColor="text1"/>
          </w:rPr>
          <w:t>.</w:t>
        </w:r>
      </w:hyperlink>
      <w:r w:rsidR="00312386" w:rsidRPr="00417867">
        <w:rPr>
          <w:color w:val="000000" w:themeColor="text1"/>
        </w:rPr>
        <w:t xml:space="preserve">) ist </w:t>
      </w:r>
      <w:r w:rsidR="00312386" w:rsidRPr="000E76D6">
        <w:t xml:space="preserve">mit der </w:t>
      </w:r>
      <w:proofErr w:type="spellStart"/>
      <w:r w:rsidR="009D730C">
        <w:t>verbeiständete</w:t>
      </w:r>
      <w:r w:rsidR="00312386" w:rsidRPr="000E76D6">
        <w:t>n</w:t>
      </w:r>
      <w:proofErr w:type="spellEnd"/>
      <w:r w:rsidR="00312386" w:rsidRPr="000E76D6">
        <w:t xml:space="preserve"> Person zu klären, wer in Zukunft welche Aufgaben wie übernimmt. Dies ist je nach</w:t>
      </w:r>
      <w:r w:rsidR="00312386">
        <w:t xml:space="preserve"> </w:t>
      </w:r>
      <w:r w:rsidR="00257EB8">
        <w:t>Art der Beistandschaft, den zugewiesenen Aufgaben und den vorhandene</w:t>
      </w:r>
      <w:r w:rsidR="00540D3A">
        <w:t>n</w:t>
      </w:r>
      <w:r w:rsidR="00257EB8">
        <w:t xml:space="preserve"> Möglichkeiten</w:t>
      </w:r>
      <w:r w:rsidR="00312386">
        <w:t xml:space="preserve"> der </w:t>
      </w:r>
      <w:proofErr w:type="spellStart"/>
      <w:r w:rsidR="009D730C">
        <w:t>verbeiständete</w:t>
      </w:r>
      <w:r w:rsidR="00312386">
        <w:t>n</w:t>
      </w:r>
      <w:proofErr w:type="spellEnd"/>
      <w:r w:rsidR="00312386">
        <w:t xml:space="preserve"> Person unterschiedlich.</w:t>
      </w:r>
    </w:p>
    <w:p w14:paraId="7A769B1F" w14:textId="7D9485BC" w:rsidR="00E569A3" w:rsidRPr="00181630" w:rsidRDefault="00E569A3" w:rsidP="005D0FAD">
      <w:r>
        <w:t xml:space="preserve">Für die Führung der Beistandschaft bespricht die Beistandsperson mit der </w:t>
      </w:r>
      <w:proofErr w:type="spellStart"/>
      <w:r w:rsidR="009D730C">
        <w:t>verbeiständete</w:t>
      </w:r>
      <w:r>
        <w:t>n</w:t>
      </w:r>
      <w:proofErr w:type="spellEnd"/>
      <w:r>
        <w:t xml:space="preserve"> Person die </w:t>
      </w:r>
      <w:r w:rsidRPr="00E569A3">
        <w:rPr>
          <w:b/>
          <w:bCs/>
        </w:rPr>
        <w:t>Ziele</w:t>
      </w:r>
      <w:r>
        <w:t xml:space="preserve">, die mit der Beistandschaft erreicht werden sollen. Es kann sein, dass die </w:t>
      </w:r>
      <w:proofErr w:type="spellStart"/>
      <w:r w:rsidR="009D730C">
        <w:t>verbeiständete</w:t>
      </w:r>
      <w:proofErr w:type="spellEnd"/>
      <w:r>
        <w:t xml:space="preserve"> Person keine eigenen Ziele setzen kann. Dann hat die Beistand</w:t>
      </w:r>
      <w:r w:rsidR="00084BB5">
        <w:t>sperson</w:t>
      </w:r>
      <w:r>
        <w:t xml:space="preserve"> sich </w:t>
      </w:r>
      <w:r w:rsidR="000F7999">
        <w:t>selbst</w:t>
      </w:r>
      <w:r>
        <w:t xml:space="preserve"> die Ziele für die Führung der Beistandschaft zu </w:t>
      </w:r>
      <w:r w:rsidRPr="000E76D6">
        <w:t>s</w:t>
      </w:r>
      <w:r w:rsidRPr="00417867">
        <w:rPr>
          <w:color w:val="000000" w:themeColor="text1"/>
        </w:rPr>
        <w:t xml:space="preserve">etzen (s. </w:t>
      </w:r>
      <w:hyperlink w:anchor="_4.1.1._Ziele_vereinbaren" w:history="1">
        <w:r w:rsidR="00C9028A" w:rsidRPr="00417867">
          <w:rPr>
            <w:rStyle w:val="Hyperlink"/>
            <w:color w:val="000000" w:themeColor="text1"/>
          </w:rPr>
          <w:t>Ziff.</w:t>
        </w:r>
        <w:r w:rsidRPr="00417867">
          <w:rPr>
            <w:rStyle w:val="Hyperlink"/>
            <w:color w:val="000000" w:themeColor="text1"/>
          </w:rPr>
          <w:t xml:space="preserve"> </w:t>
        </w:r>
        <w:r w:rsidR="000E76D6" w:rsidRPr="00417867">
          <w:rPr>
            <w:rStyle w:val="Hyperlink"/>
            <w:color w:val="000000" w:themeColor="text1"/>
          </w:rPr>
          <w:t>4.1.</w:t>
        </w:r>
        <w:r w:rsidR="00257EB8" w:rsidRPr="00417867">
          <w:rPr>
            <w:rStyle w:val="Hyperlink"/>
            <w:color w:val="000000" w:themeColor="text1"/>
          </w:rPr>
          <w:t>1</w:t>
        </w:r>
        <w:r w:rsidR="000E76D6" w:rsidRPr="00417867">
          <w:rPr>
            <w:rStyle w:val="Hyperlink"/>
            <w:color w:val="000000" w:themeColor="text1"/>
          </w:rPr>
          <w:t>.</w:t>
        </w:r>
      </w:hyperlink>
      <w:r w:rsidRPr="00417867">
        <w:rPr>
          <w:color w:val="000000" w:themeColor="text1"/>
        </w:rPr>
        <w:t>).</w:t>
      </w:r>
    </w:p>
    <w:p w14:paraId="3329FD75" w14:textId="5429EA20" w:rsidR="00D5208E" w:rsidRPr="00181630" w:rsidRDefault="00257EB8" w:rsidP="005D0FAD">
      <w:r w:rsidRPr="00257EB8">
        <w:t xml:space="preserve">Wenn </w:t>
      </w:r>
      <w:r w:rsidRPr="00257EB8">
        <w:rPr>
          <w:b/>
          <w:bCs/>
        </w:rPr>
        <w:t>Angehörige als Beistandsperson</w:t>
      </w:r>
      <w:r w:rsidRPr="00257EB8">
        <w:t xml:space="preserve"> eingesetzt sind, stellen sich zusätzliche Fragen</w:t>
      </w:r>
      <w:r>
        <w:t>. Als Beistandsperson</w:t>
      </w:r>
      <w:r w:rsidR="00D5208E" w:rsidRPr="00181630">
        <w:t xml:space="preserve"> übernehmen </w:t>
      </w:r>
      <w:r w:rsidR="001A4CD2">
        <w:t>s</w:t>
      </w:r>
      <w:r w:rsidR="001A4CD2" w:rsidRPr="00181630">
        <w:t xml:space="preserve">ie </w:t>
      </w:r>
      <w:r>
        <w:t xml:space="preserve">im familiären Hilfssystem </w:t>
      </w:r>
      <w:r w:rsidR="00D5208E" w:rsidRPr="00181630">
        <w:t>eine zusätzliche Roll</w:t>
      </w:r>
      <w:r w:rsidR="00034115">
        <w:t>e</w:t>
      </w:r>
      <w:r w:rsidR="00D5208E" w:rsidRPr="00181630">
        <w:t xml:space="preserve">. </w:t>
      </w:r>
      <w:r w:rsidR="00034115">
        <w:t>Die</w:t>
      </w:r>
      <w:r w:rsidR="00D5208E" w:rsidRPr="00181630">
        <w:t xml:space="preserve"> Beziehung zur </w:t>
      </w:r>
      <w:proofErr w:type="spellStart"/>
      <w:r w:rsidR="009D730C">
        <w:t>verbeiständete</w:t>
      </w:r>
      <w:r w:rsidR="00034115">
        <w:t>n</w:t>
      </w:r>
      <w:proofErr w:type="spellEnd"/>
      <w:r w:rsidR="00D5208E" w:rsidRPr="00181630">
        <w:t xml:space="preserve"> Person </w:t>
      </w:r>
      <w:r w:rsidR="00034115">
        <w:t xml:space="preserve">ist </w:t>
      </w:r>
      <w:r w:rsidR="00D5208E" w:rsidRPr="00181630">
        <w:t xml:space="preserve">jedoch weiterhin von familiären </w:t>
      </w:r>
      <w:r w:rsidR="00034115">
        <w:t xml:space="preserve">Gewohnheiten </w:t>
      </w:r>
      <w:r w:rsidR="00034115" w:rsidRPr="00181630">
        <w:t>geprägt</w:t>
      </w:r>
      <w:r w:rsidR="00D5208E" w:rsidRPr="00181630">
        <w:t xml:space="preserve">. Angehörige haben </w:t>
      </w:r>
      <w:r w:rsidR="00034115">
        <w:t>grundsätzlich</w:t>
      </w:r>
      <w:r w:rsidR="00D5208E" w:rsidRPr="00181630">
        <w:t xml:space="preserve"> weniger Distanz zur gesamten Situation</w:t>
      </w:r>
      <w:r w:rsidR="00034115">
        <w:t xml:space="preserve"> als </w:t>
      </w:r>
      <w:r w:rsidR="00084BB5">
        <w:t xml:space="preserve">aussenstehende </w:t>
      </w:r>
      <w:r w:rsidR="00034115">
        <w:t>Personen.</w:t>
      </w:r>
      <w:r w:rsidR="00D5208E" w:rsidRPr="00181630">
        <w:t xml:space="preserve"> </w:t>
      </w:r>
      <w:r w:rsidR="00034115">
        <w:t>Es kann deshalb die Gefahr bestehen</w:t>
      </w:r>
      <w:r w:rsidR="00D5208E" w:rsidRPr="00181630">
        <w:t>, sich zu überfordern</w:t>
      </w:r>
      <w:r w:rsidR="00034115">
        <w:t xml:space="preserve"> und von anderen Verwandten kritisiert zu werden</w:t>
      </w:r>
      <w:r w:rsidR="00D5208E" w:rsidRPr="00181630">
        <w:t xml:space="preserve">. </w:t>
      </w:r>
      <w:r w:rsidR="00695199" w:rsidRPr="00695199">
        <w:t xml:space="preserve">Die Beistandsperson sollte auf sich selbst achten und sich auch Zeit für sich nehmen. </w:t>
      </w:r>
      <w:r w:rsidR="00D5208E" w:rsidRPr="00181630">
        <w:t xml:space="preserve">Dies gilt aber natürlich auch für </w:t>
      </w:r>
      <w:r w:rsidR="00181630" w:rsidRPr="00181630">
        <w:t>Beistandspersonen</w:t>
      </w:r>
      <w:r w:rsidR="00D5208E" w:rsidRPr="00181630">
        <w:t>, die Mandate für</w:t>
      </w:r>
      <w:r w:rsidR="00084BB5">
        <w:t xml:space="preserve"> aussenstehende</w:t>
      </w:r>
      <w:r w:rsidR="00084BB5" w:rsidRPr="00181630">
        <w:t xml:space="preserve"> </w:t>
      </w:r>
      <w:r w:rsidR="00D5208E" w:rsidRPr="00181630">
        <w:t>Personen führen.</w:t>
      </w:r>
      <w:r w:rsidR="009D41CF">
        <w:t xml:space="preserve"> Erwartungen und Ansprüche von Angehörigen, Bekannten oder Nachbarn können Beistandspersonen unter Druck setzen. Zur Entlastung und zum Austausch kann dazu die </w:t>
      </w:r>
      <w:proofErr w:type="spellStart"/>
      <w:r w:rsidR="009D41CF">
        <w:t>priBe</w:t>
      </w:r>
      <w:proofErr w:type="spellEnd"/>
      <w:r w:rsidR="00084BB5">
        <w:t>-</w:t>
      </w:r>
      <w:r w:rsidR="009D41CF">
        <w:t xml:space="preserve">Fachstelle beigezogen werden. </w:t>
      </w:r>
    </w:p>
    <w:p w14:paraId="6CED3B75" w14:textId="1F715D75" w:rsidR="0026067A" w:rsidRDefault="00695199" w:rsidP="005D0FAD">
      <w:r>
        <w:t>Ob eine Beistandschaft erfolgreich ist, hängt oft von der Beziehung zwischen</w:t>
      </w:r>
      <w:r w:rsidR="0026067A" w:rsidRPr="00181630">
        <w:t xml:space="preserve"> </w:t>
      </w:r>
      <w:r w:rsidR="0026067A">
        <w:t>Beistandsperson</w:t>
      </w:r>
      <w:r w:rsidR="0026067A" w:rsidRPr="00181630">
        <w:t xml:space="preserve"> und </w:t>
      </w:r>
      <w:r w:rsidR="00034115">
        <w:t xml:space="preserve">der </w:t>
      </w:r>
      <w:proofErr w:type="spellStart"/>
      <w:r w:rsidR="009D730C">
        <w:t>verbeiständete</w:t>
      </w:r>
      <w:r w:rsidR="00034115">
        <w:t>n</w:t>
      </w:r>
      <w:proofErr w:type="spellEnd"/>
      <w:r w:rsidR="0026067A" w:rsidRPr="00181630">
        <w:t xml:space="preserve"> Person</w:t>
      </w:r>
      <w:r>
        <w:t xml:space="preserve"> ab</w:t>
      </w:r>
      <w:r w:rsidR="0026067A" w:rsidRPr="00181630">
        <w:t xml:space="preserve">. </w:t>
      </w:r>
      <w:r w:rsidR="0026067A" w:rsidRPr="005F2BBD">
        <w:rPr>
          <w:b/>
          <w:bCs/>
        </w:rPr>
        <w:t>Vertrauen</w:t>
      </w:r>
      <w:r w:rsidR="0026067A" w:rsidRPr="00181630">
        <w:t xml:space="preserve"> bildet dabei die Basis für eine </w:t>
      </w:r>
      <w:r>
        <w:t>gute</w:t>
      </w:r>
      <w:r w:rsidR="0026067A" w:rsidRPr="00181630">
        <w:t xml:space="preserve"> Zusammenarbeit. </w:t>
      </w:r>
    </w:p>
    <w:tbl>
      <w:tblPr>
        <w:tblStyle w:val="Tabellenraster"/>
        <w:tblW w:w="0" w:type="auto"/>
        <w:tblLook w:val="04A0" w:firstRow="1" w:lastRow="0" w:firstColumn="1" w:lastColumn="0" w:noHBand="0" w:noVBand="1"/>
      </w:tblPr>
      <w:tblGrid>
        <w:gridCol w:w="9344"/>
      </w:tblGrid>
      <w:tr w:rsidR="00463ED1" w14:paraId="1B52371D" w14:textId="77777777" w:rsidTr="00463ED1">
        <w:tc>
          <w:tcPr>
            <w:tcW w:w="9346"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028E125" w14:textId="23934790" w:rsidR="00463ED1" w:rsidRDefault="00463ED1" w:rsidP="00463ED1">
            <w:pPr>
              <w:rPr>
                <w:b/>
                <w:bCs/>
              </w:rPr>
            </w:pPr>
            <w:r>
              <w:rPr>
                <w:b/>
                <w:bCs/>
              </w:rPr>
              <w:t>Tipps zum Vertrauensaufbau</w:t>
            </w:r>
          </w:p>
        </w:tc>
      </w:tr>
      <w:tr w:rsidR="00DC61B2" w14:paraId="0CE13764"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807C913" w14:textId="77777777" w:rsidR="00DC61B2" w:rsidRPr="00463ED1" w:rsidRDefault="00DC61B2" w:rsidP="00463ED1">
            <w:pPr>
              <w:spacing w:after="0"/>
              <w:rPr>
                <w:b/>
                <w:bCs/>
              </w:rPr>
            </w:pPr>
            <w:r w:rsidRPr="00463ED1">
              <w:rPr>
                <w:b/>
                <w:bCs/>
              </w:rPr>
              <w:sym w:font="Wingdings" w:char="F0E8"/>
            </w:r>
            <w:r w:rsidRPr="00463ED1">
              <w:rPr>
                <w:b/>
                <w:bCs/>
              </w:rPr>
              <w:t xml:space="preserve"> Interesse zeigen</w:t>
            </w:r>
          </w:p>
          <w:p w14:paraId="3DB9B319" w14:textId="77777777" w:rsidR="00DC61B2" w:rsidRPr="00AB1F60" w:rsidRDefault="00DC61B2" w:rsidP="00463ED1">
            <w:pPr>
              <w:rPr>
                <w:sz w:val="20"/>
                <w:szCs w:val="20"/>
              </w:rPr>
            </w:pPr>
            <w:r w:rsidRPr="00AB1F60">
              <w:rPr>
                <w:sz w:val="20"/>
                <w:szCs w:val="20"/>
              </w:rPr>
              <w:t xml:space="preserve">Es ist wichtig, </w:t>
            </w:r>
            <w:r w:rsidR="009D41CF" w:rsidRPr="00AB1F60">
              <w:rPr>
                <w:sz w:val="20"/>
                <w:szCs w:val="20"/>
              </w:rPr>
              <w:t xml:space="preserve">echtes </w:t>
            </w:r>
            <w:r w:rsidRPr="00AB1F60">
              <w:rPr>
                <w:sz w:val="20"/>
                <w:szCs w:val="20"/>
              </w:rPr>
              <w:t>Interesse zu zeigen und gut zuzuhören. Die Beistandsperson soll nach früheren Lebensumständen, dem ausgeübten Beruf, wichtigen Erlebnissen, Beziehungen zu nahestehenden Personen und auch nach der aktuellen Lebenssituation fragen. Viele Menschen berichten gerne über ihre Geschichte, wenn sie merken, dass ihnen zugehört wird. Mit der Zeit kann auch über Wertvorstellungen oder andere wichtige Dinge gesprochen werden, welche die Person beschäftigt oder vielleicht belastet.</w:t>
            </w:r>
          </w:p>
          <w:p w14:paraId="18188DB7" w14:textId="77777777" w:rsidR="00DC61B2" w:rsidRPr="00463ED1" w:rsidRDefault="00DC61B2" w:rsidP="00463ED1">
            <w:pPr>
              <w:spacing w:before="0" w:after="0"/>
              <w:rPr>
                <w:b/>
                <w:bCs/>
              </w:rPr>
            </w:pPr>
            <w:r w:rsidRPr="00463ED1">
              <w:rPr>
                <w:b/>
                <w:bCs/>
              </w:rPr>
              <w:sym w:font="Wingdings" w:char="F0E8"/>
            </w:r>
            <w:r w:rsidRPr="00463ED1">
              <w:rPr>
                <w:b/>
                <w:bCs/>
              </w:rPr>
              <w:t>Gesprächsförderndes Verhalten</w:t>
            </w:r>
          </w:p>
          <w:p w14:paraId="010171D6" w14:textId="220D061B" w:rsidR="00DC61B2" w:rsidRPr="00AB1F60" w:rsidRDefault="00DC61B2" w:rsidP="00463ED1">
            <w:pPr>
              <w:rPr>
                <w:sz w:val="20"/>
                <w:szCs w:val="20"/>
              </w:rPr>
            </w:pPr>
            <w:r w:rsidRPr="00AB1F60">
              <w:rPr>
                <w:sz w:val="20"/>
                <w:szCs w:val="20"/>
              </w:rPr>
              <w:t xml:space="preserve">Beim Gespräch ist zu berücksichtigen, dass die sprachlichen Fähigkeiten der </w:t>
            </w:r>
            <w:proofErr w:type="spellStart"/>
            <w:r w:rsidR="009D730C" w:rsidRPr="00AB1F60">
              <w:rPr>
                <w:sz w:val="20"/>
                <w:szCs w:val="20"/>
              </w:rPr>
              <w:t>verbeiständete</w:t>
            </w:r>
            <w:r w:rsidRPr="00AB1F60">
              <w:rPr>
                <w:sz w:val="20"/>
                <w:szCs w:val="20"/>
              </w:rPr>
              <w:t>n</w:t>
            </w:r>
            <w:proofErr w:type="spellEnd"/>
            <w:r w:rsidRPr="00AB1F60">
              <w:rPr>
                <w:sz w:val="20"/>
                <w:szCs w:val="20"/>
              </w:rPr>
              <w:t xml:space="preserve"> Person beachtet werden (z.B. kurze Sätze, Pausen, Nachfragen, Zeit lassen zum Antworten). Die Beistandsperson sollte </w:t>
            </w:r>
            <w:r w:rsidR="008054AD">
              <w:rPr>
                <w:sz w:val="20"/>
                <w:szCs w:val="20"/>
              </w:rPr>
              <w:t xml:space="preserve">gut </w:t>
            </w:r>
            <w:r w:rsidRPr="00AB1F60">
              <w:rPr>
                <w:sz w:val="20"/>
                <w:szCs w:val="20"/>
              </w:rPr>
              <w:t xml:space="preserve">zuhören und versuchen zu verstehen, was der </w:t>
            </w:r>
            <w:proofErr w:type="spellStart"/>
            <w:r w:rsidR="009D730C" w:rsidRPr="00AB1F60">
              <w:rPr>
                <w:sz w:val="20"/>
                <w:szCs w:val="20"/>
              </w:rPr>
              <w:t>verbeiständete</w:t>
            </w:r>
            <w:r w:rsidRPr="00AB1F60">
              <w:rPr>
                <w:sz w:val="20"/>
                <w:szCs w:val="20"/>
              </w:rPr>
              <w:t>n</w:t>
            </w:r>
            <w:proofErr w:type="spellEnd"/>
            <w:r w:rsidRPr="00AB1F60">
              <w:rPr>
                <w:sz w:val="20"/>
                <w:szCs w:val="20"/>
              </w:rPr>
              <w:t xml:space="preserve"> Person wichtig ist. Sie kann das Gesagte auch zusammenfassen. Danach soll die Beistandsperson sagen, was sie denkt und fühlt. Sie soll in der Ich-Form sprechen.</w:t>
            </w:r>
          </w:p>
          <w:p w14:paraId="2F78D5BE" w14:textId="77777777" w:rsidR="00DC61B2" w:rsidRPr="00463ED1" w:rsidRDefault="00DC61B2" w:rsidP="00DC61B2">
            <w:pPr>
              <w:pStyle w:val="Textkrper21"/>
              <w:rPr>
                <w:b/>
                <w:bCs/>
                <w:sz w:val="22"/>
                <w:szCs w:val="22"/>
              </w:rPr>
            </w:pPr>
            <w:r w:rsidRPr="00463ED1">
              <w:rPr>
                <w:b/>
                <w:bCs/>
              </w:rPr>
              <w:sym w:font="Wingdings" w:char="F0E8"/>
            </w:r>
            <w:r w:rsidRPr="00463ED1">
              <w:rPr>
                <w:b/>
                <w:bCs/>
              </w:rPr>
              <w:t xml:space="preserve"> </w:t>
            </w:r>
            <w:r w:rsidRPr="00463ED1">
              <w:rPr>
                <w:b/>
                <w:bCs/>
                <w:sz w:val="22"/>
                <w:szCs w:val="22"/>
              </w:rPr>
              <w:t>Ernstnehmen, Zutrauen, Freiraum lassen</w:t>
            </w:r>
          </w:p>
          <w:p w14:paraId="49AC99F0" w14:textId="41D9395A" w:rsidR="00DC61B2" w:rsidRPr="00AB1F60" w:rsidRDefault="00DC61B2" w:rsidP="00DC61B2">
            <w:pPr>
              <w:rPr>
                <w:sz w:val="20"/>
                <w:szCs w:val="20"/>
              </w:rPr>
            </w:pPr>
            <w:r w:rsidRPr="00AB1F60">
              <w:rPr>
                <w:sz w:val="20"/>
                <w:szCs w:val="20"/>
              </w:rPr>
              <w:t xml:space="preserve">Die </w:t>
            </w:r>
            <w:proofErr w:type="spellStart"/>
            <w:r w:rsidR="009D730C" w:rsidRPr="00AB1F60">
              <w:rPr>
                <w:sz w:val="20"/>
                <w:szCs w:val="20"/>
              </w:rPr>
              <w:t>verbeiständete</w:t>
            </w:r>
            <w:proofErr w:type="spellEnd"/>
            <w:r w:rsidRPr="00AB1F60">
              <w:rPr>
                <w:sz w:val="20"/>
                <w:szCs w:val="20"/>
              </w:rPr>
              <w:t xml:space="preserve"> Person </w:t>
            </w:r>
            <w:r w:rsidR="00084BB5" w:rsidRPr="00AB1F60">
              <w:rPr>
                <w:sz w:val="20"/>
                <w:szCs w:val="20"/>
              </w:rPr>
              <w:t xml:space="preserve">sollte so viel wie möglich </w:t>
            </w:r>
            <w:r w:rsidR="007713F9">
              <w:rPr>
                <w:sz w:val="20"/>
                <w:szCs w:val="20"/>
              </w:rPr>
              <w:t>selbst</w:t>
            </w:r>
            <w:r w:rsidR="008054AD">
              <w:rPr>
                <w:sz w:val="20"/>
                <w:szCs w:val="20"/>
              </w:rPr>
              <w:t xml:space="preserve"> machen oder </w:t>
            </w:r>
            <w:r w:rsidR="00084BB5" w:rsidRPr="00AB1F60">
              <w:rPr>
                <w:sz w:val="20"/>
                <w:szCs w:val="20"/>
              </w:rPr>
              <w:t>mitbestimmen dürfen.</w:t>
            </w:r>
            <w:r w:rsidRPr="00AB1F60">
              <w:rPr>
                <w:sz w:val="20"/>
                <w:szCs w:val="20"/>
              </w:rPr>
              <w:t xml:space="preserve"> So merkt die betreute Person, dass sie ernst genommen wird. Die Beistandsperson sollte die </w:t>
            </w:r>
            <w:proofErr w:type="spellStart"/>
            <w:r w:rsidR="009D730C" w:rsidRPr="00AB1F60">
              <w:rPr>
                <w:sz w:val="20"/>
                <w:szCs w:val="20"/>
              </w:rPr>
              <w:t>verbeiständete</w:t>
            </w:r>
            <w:proofErr w:type="spellEnd"/>
            <w:r w:rsidRPr="00AB1F60">
              <w:rPr>
                <w:sz w:val="20"/>
                <w:szCs w:val="20"/>
              </w:rPr>
              <w:t xml:space="preserve"> Person nicht von ihrer Verantwortung entbinden. Die vorhandenen Fähigkeiten sollen gestärkt werden.  Wer selbst entscheiden kann, stärkt sein Selbstwertgefühl. Eine Beistandsperson darf auch mal </w:t>
            </w:r>
            <w:r w:rsidR="00084BB5" w:rsidRPr="00AB1F60">
              <w:rPr>
                <w:sz w:val="20"/>
                <w:szCs w:val="20"/>
              </w:rPr>
              <w:t>einen Versuch wagen</w:t>
            </w:r>
            <w:r w:rsidRPr="00AB1F60">
              <w:rPr>
                <w:sz w:val="20"/>
                <w:szCs w:val="20"/>
              </w:rPr>
              <w:t xml:space="preserve">, wenn die </w:t>
            </w:r>
            <w:proofErr w:type="spellStart"/>
            <w:r w:rsidR="009D730C" w:rsidRPr="00AB1F60">
              <w:rPr>
                <w:sz w:val="20"/>
                <w:szCs w:val="20"/>
              </w:rPr>
              <w:t>verbeiständete</w:t>
            </w:r>
            <w:proofErr w:type="spellEnd"/>
            <w:r w:rsidRPr="00AB1F60">
              <w:rPr>
                <w:sz w:val="20"/>
                <w:szCs w:val="20"/>
              </w:rPr>
              <w:t xml:space="preserve"> Person eigene Vorschläge macht und dadurch keine wichtigen Interessen gefährdet sind. Andererseits dürfen Menschen</w:t>
            </w:r>
            <w:r w:rsidR="008054AD">
              <w:rPr>
                <w:sz w:val="20"/>
                <w:szCs w:val="20"/>
              </w:rPr>
              <w:t xml:space="preserve"> aber </w:t>
            </w:r>
            <w:r w:rsidRPr="00AB1F60">
              <w:rPr>
                <w:sz w:val="20"/>
                <w:szCs w:val="20"/>
              </w:rPr>
              <w:t>nicht überfordert werden.</w:t>
            </w:r>
          </w:p>
          <w:p w14:paraId="7D9A6F34" w14:textId="77777777" w:rsidR="00DC61B2" w:rsidRPr="00463ED1" w:rsidRDefault="00DC61B2" w:rsidP="00DC61B2">
            <w:pPr>
              <w:pStyle w:val="Textkrper21"/>
              <w:rPr>
                <w:b/>
                <w:bCs/>
                <w:sz w:val="22"/>
                <w:szCs w:val="22"/>
              </w:rPr>
            </w:pPr>
            <w:r w:rsidRPr="00463ED1">
              <w:rPr>
                <w:b/>
                <w:bCs/>
              </w:rPr>
              <w:sym w:font="Wingdings" w:char="F0E8"/>
            </w:r>
            <w:r w:rsidRPr="00463ED1">
              <w:rPr>
                <w:b/>
                <w:bCs/>
              </w:rPr>
              <w:t xml:space="preserve"> </w:t>
            </w:r>
            <w:r w:rsidRPr="00463ED1">
              <w:rPr>
                <w:b/>
                <w:bCs/>
                <w:sz w:val="22"/>
                <w:szCs w:val="22"/>
              </w:rPr>
              <w:t>Erwartungen klären und Ziele setzen</w:t>
            </w:r>
          </w:p>
          <w:p w14:paraId="28A90C56" w14:textId="64B8B858" w:rsidR="00DC61B2" w:rsidRPr="00AB1F60" w:rsidRDefault="00DC61B2" w:rsidP="00DC61B2">
            <w:pPr>
              <w:rPr>
                <w:sz w:val="20"/>
                <w:szCs w:val="20"/>
              </w:rPr>
            </w:pPr>
            <w:r w:rsidRPr="00AB1F60">
              <w:rPr>
                <w:sz w:val="20"/>
                <w:szCs w:val="20"/>
              </w:rPr>
              <w:t xml:space="preserve">Jeder Mensch sieht die Dinge anders. Deshalb ist es wichtig, miteinander zu reden und herauszufinden, was jeder vom anderen erwartet. Vielleicht verbindet die betreute Person bestimmte Vorstellungen mit einer Beistandschaft. Ob diese realistisch sind oder nicht, lässt sich nur klären, wenn diese offen ausgesprochen werden. Sofern es möglich ist, über gegenseitige Erwartungen zu reden, wird es wahrscheinlich auch möglich, Ziele zu setzen und diese gemeinsam anzugehen. Bei Personen, die nicht mehr selbst entscheiden können, muss die Beistandsperson im Interesse der Person handeln. Sie definiert die Ziele für die </w:t>
            </w:r>
            <w:proofErr w:type="spellStart"/>
            <w:r w:rsidR="009D730C" w:rsidRPr="00AB1F60">
              <w:rPr>
                <w:sz w:val="20"/>
                <w:szCs w:val="20"/>
              </w:rPr>
              <w:t>verbeiständete</w:t>
            </w:r>
            <w:proofErr w:type="spellEnd"/>
            <w:r w:rsidRPr="00AB1F60">
              <w:rPr>
                <w:sz w:val="20"/>
                <w:szCs w:val="20"/>
              </w:rPr>
              <w:t xml:space="preserve"> Person</w:t>
            </w:r>
            <w:r w:rsidR="009D41CF" w:rsidRPr="00AB1F60">
              <w:rPr>
                <w:sz w:val="20"/>
                <w:szCs w:val="20"/>
              </w:rPr>
              <w:t xml:space="preserve"> nach deren </w:t>
            </w:r>
            <w:r w:rsidR="008054AD">
              <w:rPr>
                <w:sz w:val="20"/>
                <w:szCs w:val="20"/>
              </w:rPr>
              <w:t xml:space="preserve">mutmasslichem </w:t>
            </w:r>
            <w:r w:rsidR="009D41CF" w:rsidRPr="00AB1F60">
              <w:rPr>
                <w:sz w:val="20"/>
                <w:szCs w:val="20"/>
              </w:rPr>
              <w:t>Lebenskonzept</w:t>
            </w:r>
            <w:r w:rsidRPr="00AB1F60">
              <w:rPr>
                <w:sz w:val="20"/>
                <w:szCs w:val="20"/>
              </w:rPr>
              <w:t>.</w:t>
            </w:r>
          </w:p>
          <w:p w14:paraId="784B0F30" w14:textId="77777777" w:rsidR="00DC61B2" w:rsidRPr="00463ED1" w:rsidRDefault="00DC61B2" w:rsidP="00463ED1">
            <w:pPr>
              <w:spacing w:after="120"/>
              <w:rPr>
                <w:b/>
                <w:bCs/>
              </w:rPr>
            </w:pPr>
            <w:r w:rsidRPr="00463ED1">
              <w:rPr>
                <w:b/>
                <w:bCs/>
              </w:rPr>
              <w:sym w:font="Wingdings" w:char="F0E8"/>
            </w:r>
            <w:r w:rsidRPr="00463ED1">
              <w:rPr>
                <w:b/>
                <w:bCs/>
              </w:rPr>
              <w:t xml:space="preserve"> Gefühle offen kommunizieren</w:t>
            </w:r>
          </w:p>
          <w:p w14:paraId="72929D5E" w14:textId="1577CC20" w:rsidR="00DC61B2" w:rsidRPr="00AB1F60" w:rsidRDefault="00DC61B2" w:rsidP="00DC61B2">
            <w:pPr>
              <w:rPr>
                <w:sz w:val="20"/>
                <w:szCs w:val="20"/>
              </w:rPr>
            </w:pPr>
            <w:r w:rsidRPr="00AB1F60">
              <w:rPr>
                <w:sz w:val="20"/>
                <w:szCs w:val="20"/>
              </w:rPr>
              <w:t xml:space="preserve">Es ist gut, wenn mit der </w:t>
            </w:r>
            <w:proofErr w:type="spellStart"/>
            <w:r w:rsidR="009D730C" w:rsidRPr="00AB1F60">
              <w:rPr>
                <w:sz w:val="20"/>
                <w:szCs w:val="20"/>
              </w:rPr>
              <w:t>verbeiständete</w:t>
            </w:r>
            <w:r w:rsidRPr="00AB1F60">
              <w:rPr>
                <w:sz w:val="20"/>
                <w:szCs w:val="20"/>
              </w:rPr>
              <w:t>n</w:t>
            </w:r>
            <w:proofErr w:type="spellEnd"/>
            <w:r w:rsidRPr="00AB1F60">
              <w:rPr>
                <w:sz w:val="20"/>
                <w:szCs w:val="20"/>
              </w:rPr>
              <w:t xml:space="preserve"> Person über ihre Erwartungen und Gefühle geredet wird. Diese werden auch ohne Worte kommuniziert. Ehrlichkeit soll die andere Person jedoch nicht verletzen. Jeder Mensch hat das Recht, anders zu sein. Deshalb sollte die Beistandsperson einfühlsam und tolerant sein. </w:t>
            </w:r>
          </w:p>
          <w:p w14:paraId="7DAC25F1" w14:textId="77777777" w:rsidR="00DC61B2" w:rsidRPr="00463ED1" w:rsidRDefault="00DC61B2" w:rsidP="00DC61B2">
            <w:pPr>
              <w:pStyle w:val="Textkrper211"/>
              <w:ind w:firstLine="0"/>
              <w:rPr>
                <w:b/>
                <w:bCs/>
                <w:sz w:val="22"/>
                <w:szCs w:val="22"/>
              </w:rPr>
            </w:pPr>
            <w:r w:rsidRPr="00463ED1">
              <w:rPr>
                <w:b/>
                <w:bCs/>
              </w:rPr>
              <w:sym w:font="Wingdings" w:char="F0E8"/>
            </w:r>
            <w:r w:rsidRPr="00463ED1">
              <w:rPr>
                <w:b/>
                <w:bCs/>
              </w:rPr>
              <w:t xml:space="preserve"> </w:t>
            </w:r>
            <w:r w:rsidRPr="00463ED1">
              <w:rPr>
                <w:b/>
                <w:bCs/>
                <w:sz w:val="22"/>
                <w:szCs w:val="22"/>
              </w:rPr>
              <w:t xml:space="preserve">Konstruktive Kritik </w:t>
            </w:r>
            <w:proofErr w:type="spellStart"/>
            <w:r w:rsidRPr="00463ED1">
              <w:rPr>
                <w:b/>
                <w:bCs/>
                <w:sz w:val="22"/>
                <w:szCs w:val="22"/>
              </w:rPr>
              <w:t>äussern</w:t>
            </w:r>
            <w:proofErr w:type="spellEnd"/>
          </w:p>
          <w:p w14:paraId="50388610" w14:textId="0F04FE77" w:rsidR="00DC61B2" w:rsidRPr="00AB1F60" w:rsidRDefault="00DC61B2" w:rsidP="00DC61B2">
            <w:pPr>
              <w:rPr>
                <w:sz w:val="20"/>
                <w:szCs w:val="20"/>
              </w:rPr>
            </w:pPr>
            <w:r w:rsidRPr="00AB1F60">
              <w:rPr>
                <w:sz w:val="20"/>
                <w:szCs w:val="20"/>
              </w:rPr>
              <w:t xml:space="preserve">Hilfsbedürftige Menschen reagieren - wie wir alle - manchmal schlecht auf Kritik. Deshalb soll eine Beistandsperson überlegen, ob eine Kritik sinnvoll ist und die </w:t>
            </w:r>
            <w:proofErr w:type="spellStart"/>
            <w:r w:rsidRPr="00AB1F60">
              <w:rPr>
                <w:sz w:val="20"/>
                <w:szCs w:val="20"/>
              </w:rPr>
              <w:t>verbeiständete</w:t>
            </w:r>
            <w:proofErr w:type="spellEnd"/>
            <w:r w:rsidRPr="00AB1F60">
              <w:rPr>
                <w:sz w:val="20"/>
                <w:szCs w:val="20"/>
              </w:rPr>
              <w:t xml:space="preserve"> Person weiterbringt. Eine Kritik sollte nicht verallgemeinernd auf die ganze Person gerichtet werden (</w:t>
            </w:r>
            <w:r w:rsidR="008054AD">
              <w:rPr>
                <w:sz w:val="20"/>
                <w:szCs w:val="20"/>
              </w:rPr>
              <w:t>«</w:t>
            </w:r>
            <w:r w:rsidRPr="00AB1F60">
              <w:rPr>
                <w:sz w:val="20"/>
                <w:szCs w:val="20"/>
              </w:rPr>
              <w:t>Immer machst Du...</w:t>
            </w:r>
            <w:r w:rsidR="008054AD">
              <w:rPr>
                <w:sz w:val="20"/>
                <w:szCs w:val="20"/>
              </w:rPr>
              <w:t>», «</w:t>
            </w:r>
            <w:r w:rsidRPr="00AB1F60">
              <w:rPr>
                <w:sz w:val="20"/>
                <w:szCs w:val="20"/>
              </w:rPr>
              <w:t>immer bist Du...</w:t>
            </w:r>
            <w:r w:rsidR="008054AD">
              <w:rPr>
                <w:sz w:val="20"/>
                <w:szCs w:val="20"/>
              </w:rPr>
              <w:t>»</w:t>
            </w:r>
            <w:r w:rsidRPr="00AB1F60">
              <w:rPr>
                <w:sz w:val="20"/>
                <w:szCs w:val="20"/>
              </w:rPr>
              <w:t xml:space="preserve">). Sie soll sich auf eine konkrete Situation beziehen. </w:t>
            </w:r>
          </w:p>
          <w:p w14:paraId="237BE2DD" w14:textId="6EC174A3" w:rsidR="00DC61B2" w:rsidRPr="004A4B5E" w:rsidRDefault="00DC61B2" w:rsidP="004A4B5E">
            <w:pPr>
              <w:spacing w:after="120"/>
              <w:rPr>
                <w:b/>
                <w:bCs/>
              </w:rPr>
            </w:pPr>
            <w:r w:rsidRPr="004A4B5E">
              <w:rPr>
                <w:b/>
                <w:bCs/>
              </w:rPr>
              <w:sym w:font="Wingdings" w:char="F0E8"/>
            </w:r>
            <w:r w:rsidRPr="004A4B5E">
              <w:rPr>
                <w:b/>
                <w:bCs/>
              </w:rPr>
              <w:t xml:space="preserve"> Schritte zur Problemlösung</w:t>
            </w:r>
            <w:r w:rsidR="00084BB5" w:rsidRPr="004A4B5E">
              <w:rPr>
                <w:b/>
                <w:bCs/>
              </w:rPr>
              <w:t xml:space="preserve"> und</w:t>
            </w:r>
            <w:r w:rsidRPr="004A4B5E">
              <w:rPr>
                <w:b/>
                <w:bCs/>
              </w:rPr>
              <w:t xml:space="preserve"> Ziele vereinbaren</w:t>
            </w:r>
          </w:p>
          <w:p w14:paraId="62BB03F6" w14:textId="549EA6EB" w:rsidR="00DC61B2" w:rsidRPr="00AB1F60" w:rsidRDefault="00DC61B2" w:rsidP="00DC61B2">
            <w:pPr>
              <w:spacing w:after="0"/>
              <w:rPr>
                <w:sz w:val="20"/>
                <w:szCs w:val="20"/>
              </w:rPr>
            </w:pPr>
            <w:r w:rsidRPr="00AB1F60">
              <w:rPr>
                <w:sz w:val="20"/>
                <w:szCs w:val="20"/>
              </w:rPr>
              <w:t>Um ein Problem zu lösen, sind folgende Schritte hilfreich:</w:t>
            </w:r>
          </w:p>
          <w:p w14:paraId="3B93DFBD" w14:textId="0C246CC6" w:rsidR="00DC61B2" w:rsidRPr="00AB1F60" w:rsidRDefault="00DC61B2" w:rsidP="002123B1">
            <w:pPr>
              <w:pStyle w:val="Listenabsatz"/>
              <w:numPr>
                <w:ilvl w:val="0"/>
                <w:numId w:val="13"/>
              </w:numPr>
              <w:contextualSpacing w:val="0"/>
              <w:rPr>
                <w:sz w:val="20"/>
                <w:szCs w:val="20"/>
              </w:rPr>
            </w:pPr>
            <w:r w:rsidRPr="00AB1F60">
              <w:rPr>
                <w:sz w:val="20"/>
                <w:szCs w:val="20"/>
              </w:rPr>
              <w:t xml:space="preserve">Das Problem durch die Brille der </w:t>
            </w:r>
            <w:proofErr w:type="spellStart"/>
            <w:r w:rsidR="009D730C" w:rsidRPr="00AB1F60">
              <w:rPr>
                <w:sz w:val="20"/>
                <w:szCs w:val="20"/>
              </w:rPr>
              <w:t>verbeiständete</w:t>
            </w:r>
            <w:r w:rsidRPr="00AB1F60">
              <w:rPr>
                <w:sz w:val="20"/>
                <w:szCs w:val="20"/>
              </w:rPr>
              <w:t>n</w:t>
            </w:r>
            <w:proofErr w:type="spellEnd"/>
            <w:r w:rsidRPr="00AB1F60">
              <w:rPr>
                <w:sz w:val="20"/>
                <w:szCs w:val="20"/>
              </w:rPr>
              <w:t xml:space="preserve"> Person betrachten.</w:t>
            </w:r>
          </w:p>
          <w:p w14:paraId="32FB3AAA" w14:textId="77777777" w:rsidR="00DC61B2" w:rsidRPr="00AB1F60" w:rsidRDefault="00DC61B2" w:rsidP="002123B1">
            <w:pPr>
              <w:pStyle w:val="Listenabsatz"/>
              <w:numPr>
                <w:ilvl w:val="0"/>
                <w:numId w:val="13"/>
              </w:numPr>
              <w:contextualSpacing w:val="0"/>
              <w:rPr>
                <w:sz w:val="20"/>
                <w:szCs w:val="20"/>
              </w:rPr>
            </w:pPr>
            <w:r w:rsidRPr="00AB1F60">
              <w:rPr>
                <w:sz w:val="20"/>
                <w:szCs w:val="20"/>
              </w:rPr>
              <w:t>Falls möglich: die Ursache ergründen und abschätzen, wieweit sie beseitigt werden kann oder akzeptiert werden muss.</w:t>
            </w:r>
          </w:p>
          <w:p w14:paraId="6B065FE6" w14:textId="77777777" w:rsidR="00DC61B2" w:rsidRPr="00AB1F60" w:rsidRDefault="00DC61B2" w:rsidP="002123B1">
            <w:pPr>
              <w:pStyle w:val="Listenabsatz"/>
              <w:numPr>
                <w:ilvl w:val="0"/>
                <w:numId w:val="13"/>
              </w:numPr>
              <w:contextualSpacing w:val="0"/>
              <w:rPr>
                <w:sz w:val="20"/>
                <w:szCs w:val="20"/>
              </w:rPr>
            </w:pPr>
            <w:r w:rsidRPr="00AB1F60">
              <w:rPr>
                <w:sz w:val="20"/>
                <w:szCs w:val="20"/>
              </w:rPr>
              <w:t>Ein erreichbares Ziel definieren.</w:t>
            </w:r>
          </w:p>
          <w:p w14:paraId="6E99FA15" w14:textId="77777777" w:rsidR="00DC61B2" w:rsidRPr="00AB1F60" w:rsidRDefault="00DC61B2" w:rsidP="002123B1">
            <w:pPr>
              <w:pStyle w:val="Listenabsatz"/>
              <w:numPr>
                <w:ilvl w:val="0"/>
                <w:numId w:val="13"/>
              </w:numPr>
              <w:contextualSpacing w:val="0"/>
              <w:rPr>
                <w:sz w:val="20"/>
                <w:szCs w:val="20"/>
              </w:rPr>
            </w:pPr>
            <w:r w:rsidRPr="00AB1F60">
              <w:rPr>
                <w:sz w:val="20"/>
                <w:szCs w:val="20"/>
              </w:rPr>
              <w:t>Verschiedene Lösungen suchen und diskutieren.</w:t>
            </w:r>
          </w:p>
          <w:p w14:paraId="241BD777" w14:textId="77777777" w:rsidR="00DC61B2" w:rsidRPr="00AB1F60" w:rsidRDefault="00DC61B2" w:rsidP="002123B1">
            <w:pPr>
              <w:pStyle w:val="Listenabsatz"/>
              <w:numPr>
                <w:ilvl w:val="0"/>
                <w:numId w:val="13"/>
              </w:numPr>
              <w:contextualSpacing w:val="0"/>
              <w:rPr>
                <w:sz w:val="20"/>
                <w:szCs w:val="20"/>
              </w:rPr>
            </w:pPr>
            <w:r w:rsidRPr="00AB1F60">
              <w:rPr>
                <w:sz w:val="20"/>
                <w:szCs w:val="20"/>
              </w:rPr>
              <w:t xml:space="preserve">Sich für </w:t>
            </w:r>
            <w:r w:rsidRPr="00AB1F60">
              <w:rPr>
                <w:sz w:val="20"/>
                <w:szCs w:val="20"/>
                <w:u w:val="single"/>
              </w:rPr>
              <w:t>eine</w:t>
            </w:r>
            <w:r w:rsidRPr="00AB1F60">
              <w:rPr>
                <w:sz w:val="20"/>
                <w:szCs w:val="20"/>
              </w:rPr>
              <w:t xml:space="preserve"> Lösung entscheiden.</w:t>
            </w:r>
          </w:p>
          <w:p w14:paraId="5B25AFFE" w14:textId="77777777" w:rsidR="00DC61B2" w:rsidRPr="00AB1F60" w:rsidRDefault="00DC61B2" w:rsidP="002123B1">
            <w:pPr>
              <w:pStyle w:val="Listenabsatz"/>
              <w:numPr>
                <w:ilvl w:val="0"/>
                <w:numId w:val="13"/>
              </w:numPr>
              <w:contextualSpacing w:val="0"/>
              <w:rPr>
                <w:sz w:val="20"/>
                <w:szCs w:val="20"/>
              </w:rPr>
            </w:pPr>
            <w:r w:rsidRPr="00AB1F60">
              <w:rPr>
                <w:sz w:val="20"/>
                <w:szCs w:val="20"/>
              </w:rPr>
              <w:t>Unterstützung für diesen Weg suchen.</w:t>
            </w:r>
          </w:p>
          <w:p w14:paraId="02658D0F" w14:textId="75A8F3FB" w:rsidR="004E3771" w:rsidRPr="00417196" w:rsidRDefault="00DC61B2" w:rsidP="002123B1">
            <w:pPr>
              <w:pStyle w:val="Listenabsatz"/>
              <w:numPr>
                <w:ilvl w:val="0"/>
                <w:numId w:val="13"/>
              </w:numPr>
              <w:spacing w:after="120"/>
              <w:ind w:left="714" w:hanging="357"/>
              <w:contextualSpacing w:val="0"/>
              <w:rPr>
                <w:sz w:val="20"/>
                <w:szCs w:val="20"/>
              </w:rPr>
            </w:pPr>
            <w:r w:rsidRPr="00AB1F60">
              <w:rPr>
                <w:sz w:val="20"/>
                <w:szCs w:val="20"/>
              </w:rPr>
              <w:t xml:space="preserve">Nach einer vereinbarten Zeit einen Zwischenhalt einlegen, um die gemachten Schritte zu bewerten und das Ziel zu überprüfen. </w:t>
            </w:r>
          </w:p>
        </w:tc>
      </w:tr>
    </w:tbl>
    <w:p w14:paraId="719C225A" w14:textId="742AEEAF" w:rsidR="00E75537" w:rsidRPr="002C0FFF" w:rsidRDefault="00E75537" w:rsidP="00BD53C9">
      <w:pPr>
        <w:pStyle w:val="berschrift2"/>
        <w:rPr>
          <w:color w:val="FF0000"/>
        </w:rPr>
      </w:pPr>
      <w:bookmarkStart w:id="44" w:name="_3.5._Erste_Schritte"/>
      <w:bookmarkStart w:id="45" w:name="_Toc191975131"/>
      <w:bookmarkEnd w:id="44"/>
      <w:r w:rsidRPr="00E75537">
        <w:t>3.</w:t>
      </w:r>
      <w:r>
        <w:t>5</w:t>
      </w:r>
      <w:r w:rsidRPr="00E75537">
        <w:t xml:space="preserve">. </w:t>
      </w:r>
      <w:r w:rsidR="000106F8">
        <w:t>E</w:t>
      </w:r>
      <w:r w:rsidR="000106F8" w:rsidRPr="00E746E4">
        <w:t xml:space="preserve">rste </w:t>
      </w:r>
      <w:r w:rsidR="00681B9C" w:rsidRPr="00E746E4">
        <w:t>Schritte</w:t>
      </w:r>
      <w:bookmarkEnd w:id="45"/>
    </w:p>
    <w:p w14:paraId="3DC69477" w14:textId="088EC0E4" w:rsidR="00E128D7" w:rsidRPr="00E128D7" w:rsidRDefault="00E75537" w:rsidP="00E516F6">
      <w:r>
        <w:t xml:space="preserve">Nachdem sich die Beistandsperson die Gedanken zur </w:t>
      </w:r>
      <w:r w:rsidRPr="00417196">
        <w:rPr>
          <w:b/>
          <w:bCs/>
        </w:rPr>
        <w:t>Vorberei</w:t>
      </w:r>
      <w:r w:rsidRPr="00417867">
        <w:rPr>
          <w:b/>
          <w:bCs/>
          <w:color w:val="000000" w:themeColor="text1"/>
        </w:rPr>
        <w:t>tung</w:t>
      </w:r>
      <w:r w:rsidRPr="00417867">
        <w:rPr>
          <w:color w:val="000000" w:themeColor="text1"/>
        </w:rPr>
        <w:t xml:space="preserve"> (</w:t>
      </w:r>
      <w:r w:rsidR="00E746E4" w:rsidRPr="00417867">
        <w:rPr>
          <w:color w:val="000000" w:themeColor="text1"/>
        </w:rPr>
        <w:t>s.</w:t>
      </w:r>
      <w:hyperlink w:anchor="_3.3._Vorbereitung_für" w:history="1">
        <w:r w:rsidR="00E746E4" w:rsidRPr="00417867">
          <w:rPr>
            <w:rStyle w:val="Hyperlink"/>
            <w:color w:val="000000" w:themeColor="text1"/>
          </w:rPr>
          <w:t xml:space="preserve"> </w:t>
        </w:r>
        <w:r w:rsidRPr="00417867">
          <w:rPr>
            <w:rStyle w:val="Hyperlink"/>
            <w:color w:val="000000" w:themeColor="text1"/>
          </w:rPr>
          <w:t>Ziff. 3.3.</w:t>
        </w:r>
        <w:r w:rsidR="00E746E4" w:rsidRPr="00417867">
          <w:rPr>
            <w:rStyle w:val="Hyperlink"/>
            <w:color w:val="000000" w:themeColor="text1"/>
          </w:rPr>
          <w:t>/</w:t>
        </w:r>
        <w:r w:rsidRPr="00417867">
          <w:rPr>
            <w:rStyle w:val="Hyperlink"/>
            <w:color w:val="000000" w:themeColor="text1"/>
          </w:rPr>
          <w:t>3.4.</w:t>
        </w:r>
      </w:hyperlink>
      <w:r w:rsidRPr="00417867">
        <w:rPr>
          <w:color w:val="000000" w:themeColor="text1"/>
        </w:rPr>
        <w:t>) gemac</w:t>
      </w:r>
      <w:r>
        <w:t xml:space="preserve">ht hat, kann das erste Gespräch stattfinden. Neben den allgemeinen Zusammenarbeitsthemen stellen sich </w:t>
      </w:r>
      <w:r w:rsidRPr="002C0FFF">
        <w:t xml:space="preserve">konkrete Fragen, die beim ersten Gespräch </w:t>
      </w:r>
      <w:r w:rsidRPr="00E128D7">
        <w:t>oder den Folgegesprächen thematisiert werden können</w:t>
      </w:r>
      <w:r w:rsidR="006455FF" w:rsidRPr="00E128D7">
        <w:t xml:space="preserve">. </w:t>
      </w:r>
    </w:p>
    <w:p w14:paraId="65517A75" w14:textId="43730C34" w:rsidR="00D516B7" w:rsidRDefault="00D516B7" w:rsidP="00DC680C">
      <w:r>
        <w:t>Es geht konkret darum</w:t>
      </w:r>
      <w:r w:rsidR="00E746E4">
        <w:t xml:space="preserve">, </w:t>
      </w:r>
      <w:r>
        <w:t xml:space="preserve">die </w:t>
      </w:r>
      <w:r w:rsidRPr="007B5F54">
        <w:rPr>
          <w:b/>
          <w:bCs/>
        </w:rPr>
        <w:t>Zusammenarbeit</w:t>
      </w:r>
      <w:r>
        <w:t xml:space="preserve"> zu besprechen: W</w:t>
      </w:r>
      <w:r w:rsidRPr="000C6158">
        <w:t xml:space="preserve">o </w:t>
      </w:r>
      <w:r>
        <w:t xml:space="preserve">handelt </w:t>
      </w:r>
      <w:r w:rsidRPr="000C6158">
        <w:t xml:space="preserve">die </w:t>
      </w:r>
      <w:proofErr w:type="spellStart"/>
      <w:r>
        <w:t>verbeiständete</w:t>
      </w:r>
      <w:proofErr w:type="spellEnd"/>
      <w:r w:rsidRPr="000C6158">
        <w:t xml:space="preserve"> Person </w:t>
      </w:r>
      <w:r w:rsidRPr="00FC404B">
        <w:t>weiterhin selbständig</w:t>
      </w:r>
      <w:r>
        <w:t>? Welche Aufgaben übernimmt die Beistandsperson?</w:t>
      </w:r>
      <w:r w:rsidR="00DC680C">
        <w:t xml:space="preserve"> Je nach KESB-Entscheid ist die Beistandsperson für verschiedene Aufgabenbereich zuständig oder nur für einzelne Aufgabenbereiche. Pro Aufgabenbereich stellt sich die Frage, was die </w:t>
      </w:r>
      <w:proofErr w:type="spellStart"/>
      <w:r w:rsidR="00DC680C">
        <w:t>verbeiständete</w:t>
      </w:r>
      <w:proofErr w:type="spellEnd"/>
      <w:r w:rsidR="00DC680C">
        <w:t xml:space="preserve"> Person selbst oder Drittpersonen übernehmen können. Die Beistandsperson unterstützt die </w:t>
      </w:r>
      <w:proofErr w:type="spellStart"/>
      <w:r w:rsidR="00DC680C">
        <w:t>verbeiständete</w:t>
      </w:r>
      <w:proofErr w:type="spellEnd"/>
      <w:r w:rsidR="00DC680C">
        <w:t xml:space="preserve"> Person und Drittpersonen bei ihren Handlungen. Die Beistandsperson handelt nur dann selbst, wenn niemand sonst die Aufgabe wahrnimmt.</w:t>
      </w:r>
    </w:p>
    <w:p w14:paraId="50CE8670" w14:textId="689CE6D5" w:rsidR="00FB099C" w:rsidRDefault="00FB099C" w:rsidP="00DC680C">
      <w:r>
        <w:t>In den folgenden grünen Kästen wird musterhaft dargestellt, welche Fragen sich bei diesem Aushandlungsprozess stellen (bei der ersten Tabelle ganz allgemein</w:t>
      </w:r>
      <w:r w:rsidR="00CA2F3F">
        <w:t xml:space="preserve"> in Bezug auf die Aufgabenbereiche</w:t>
      </w:r>
      <w:r>
        <w:t xml:space="preserve">, bei den folgenden Tabellen differenziert nach Thema). </w:t>
      </w:r>
    </w:p>
    <w:p w14:paraId="72C7C8E9" w14:textId="77777777" w:rsidR="0089190D" w:rsidRDefault="0089190D" w:rsidP="00DC680C"/>
    <w:tbl>
      <w:tblPr>
        <w:tblStyle w:val="Tabellenraster"/>
        <w:tblW w:w="9408" w:type="dxa"/>
        <w:shd w:val="clear" w:color="auto" w:fill="C5E0B3" w:themeFill="accent6" w:themeFillTint="66"/>
        <w:tblLook w:val="04A0" w:firstRow="1" w:lastRow="0" w:firstColumn="1" w:lastColumn="0" w:noHBand="0" w:noVBand="1"/>
      </w:tblPr>
      <w:tblGrid>
        <w:gridCol w:w="2418"/>
        <w:gridCol w:w="1972"/>
        <w:gridCol w:w="2693"/>
        <w:gridCol w:w="2325"/>
      </w:tblGrid>
      <w:tr w:rsidR="005D4733" w14:paraId="5545AB90" w14:textId="77777777" w:rsidTr="00C2291E">
        <w:tc>
          <w:tcPr>
            <w:tcW w:w="9408" w:type="dxa"/>
            <w:gridSpan w:val="4"/>
            <w:shd w:val="clear" w:color="auto" w:fill="A8D08D" w:themeFill="accent6" w:themeFillTint="99"/>
          </w:tcPr>
          <w:p w14:paraId="410AC573" w14:textId="25AAC0AD" w:rsidR="005D4733" w:rsidRDefault="00C2291E" w:rsidP="005D4733">
            <w:pPr>
              <w:jc w:val="left"/>
              <w:rPr>
                <w:b/>
                <w:bCs/>
              </w:rPr>
            </w:pPr>
            <w:r>
              <w:rPr>
                <w:b/>
                <w:bCs/>
              </w:rPr>
              <w:t>Klärung der Zusammenarbeit</w:t>
            </w:r>
          </w:p>
        </w:tc>
      </w:tr>
      <w:tr w:rsidR="00AF20A2" w14:paraId="1D9DD6CC" w14:textId="77777777" w:rsidTr="005D4733">
        <w:tc>
          <w:tcPr>
            <w:tcW w:w="2418" w:type="dxa"/>
            <w:shd w:val="clear" w:color="auto" w:fill="C5E0B3" w:themeFill="accent6" w:themeFillTint="66"/>
          </w:tcPr>
          <w:p w14:paraId="5BBFD4F5" w14:textId="2274EF9E" w:rsidR="00CA2F3F" w:rsidRPr="001476FA" w:rsidRDefault="00DC680C" w:rsidP="001476FA">
            <w:pPr>
              <w:spacing w:after="120" w:line="240" w:lineRule="auto"/>
              <w:jc w:val="left"/>
              <w:rPr>
                <w:b/>
                <w:bCs/>
              </w:rPr>
            </w:pPr>
            <w:r w:rsidRPr="0000623B">
              <w:rPr>
                <w:b/>
                <w:bCs/>
                <w:sz w:val="20"/>
                <w:szCs w:val="20"/>
              </w:rPr>
              <w:t>Aufgabenbereich</w:t>
            </w:r>
            <w:r w:rsidR="001476FA" w:rsidRPr="0000623B">
              <w:rPr>
                <w:b/>
                <w:bCs/>
                <w:sz w:val="20"/>
                <w:szCs w:val="20"/>
              </w:rPr>
              <w:t xml:space="preserve"> </w:t>
            </w:r>
            <w:r w:rsidR="001476FA">
              <w:rPr>
                <w:b/>
                <w:bCs/>
              </w:rPr>
              <w:br/>
            </w:r>
            <w:r w:rsidR="001476FA">
              <w:rPr>
                <w:b/>
                <w:bCs/>
              </w:rPr>
              <w:br/>
            </w:r>
            <w:r w:rsidR="001476FA" w:rsidRPr="00D340BA">
              <w:rPr>
                <w:i/>
                <w:iCs/>
                <w:sz w:val="16"/>
                <w:szCs w:val="16"/>
              </w:rPr>
              <w:t>(</w:t>
            </w:r>
            <w:r w:rsidR="00CA2F3F" w:rsidRPr="00D340BA">
              <w:rPr>
                <w:i/>
                <w:iCs/>
                <w:sz w:val="16"/>
                <w:szCs w:val="16"/>
              </w:rPr>
              <w:t>z.B.</w:t>
            </w:r>
            <w:r w:rsidR="00D340BA" w:rsidRPr="00D340BA">
              <w:rPr>
                <w:i/>
                <w:iCs/>
                <w:sz w:val="16"/>
                <w:szCs w:val="16"/>
              </w:rPr>
              <w:t xml:space="preserve"> beim </w:t>
            </w:r>
            <w:r w:rsidR="00CA2F3F" w:rsidRPr="00D340BA">
              <w:rPr>
                <w:i/>
                <w:iCs/>
                <w:sz w:val="16"/>
                <w:szCs w:val="16"/>
              </w:rPr>
              <w:t>Aufgabenbereich W</w:t>
            </w:r>
            <w:r w:rsidR="001476FA" w:rsidRPr="00D340BA">
              <w:rPr>
                <w:i/>
                <w:iCs/>
                <w:sz w:val="16"/>
                <w:szCs w:val="16"/>
              </w:rPr>
              <w:t xml:space="preserve">ohnen: </w:t>
            </w:r>
            <w:r w:rsidR="00CA2F3F" w:rsidRPr="00D340BA">
              <w:rPr>
                <w:i/>
                <w:iCs/>
                <w:sz w:val="16"/>
                <w:szCs w:val="16"/>
              </w:rPr>
              <w:t xml:space="preserve">Was </w:t>
            </w:r>
            <w:r w:rsidR="001476FA" w:rsidRPr="00D340BA">
              <w:rPr>
                <w:i/>
                <w:iCs/>
                <w:sz w:val="16"/>
                <w:szCs w:val="16"/>
              </w:rPr>
              <w:t>ma</w:t>
            </w:r>
            <w:r w:rsidR="00CA2F3F" w:rsidRPr="00D340BA">
              <w:rPr>
                <w:i/>
                <w:iCs/>
                <w:sz w:val="16"/>
                <w:szCs w:val="16"/>
              </w:rPr>
              <w:t xml:space="preserve">cht die </w:t>
            </w:r>
            <w:proofErr w:type="spellStart"/>
            <w:r w:rsidR="00CA2F3F" w:rsidRPr="00D340BA">
              <w:rPr>
                <w:i/>
                <w:iCs/>
                <w:sz w:val="16"/>
                <w:szCs w:val="16"/>
              </w:rPr>
              <w:t>verbeiständete</w:t>
            </w:r>
            <w:proofErr w:type="spellEnd"/>
            <w:r w:rsidR="00CA2F3F" w:rsidRPr="00D340BA">
              <w:rPr>
                <w:i/>
                <w:iCs/>
                <w:sz w:val="16"/>
                <w:szCs w:val="16"/>
              </w:rPr>
              <w:t xml:space="preserve"> Person selbständig</w:t>
            </w:r>
            <w:r w:rsidR="003300C1">
              <w:rPr>
                <w:i/>
                <w:iCs/>
                <w:sz w:val="16"/>
                <w:szCs w:val="16"/>
              </w:rPr>
              <w:t>?</w:t>
            </w:r>
            <w:r w:rsidR="00CA2F3F" w:rsidRPr="00D340BA">
              <w:rPr>
                <w:i/>
                <w:iCs/>
                <w:sz w:val="16"/>
                <w:szCs w:val="16"/>
              </w:rPr>
              <w:t xml:space="preserve"> </w:t>
            </w:r>
            <w:r w:rsidR="003300C1">
              <w:rPr>
                <w:i/>
                <w:iCs/>
                <w:sz w:val="16"/>
                <w:szCs w:val="16"/>
              </w:rPr>
              <w:t>W</w:t>
            </w:r>
            <w:r w:rsidR="00CA2F3F" w:rsidRPr="00D340BA">
              <w:rPr>
                <w:i/>
                <w:iCs/>
                <w:sz w:val="16"/>
                <w:szCs w:val="16"/>
              </w:rPr>
              <w:t>as macht die Beistandsperson</w:t>
            </w:r>
            <w:r w:rsidR="003300C1">
              <w:rPr>
                <w:i/>
                <w:iCs/>
                <w:sz w:val="16"/>
                <w:szCs w:val="16"/>
              </w:rPr>
              <w:t>?</w:t>
            </w:r>
            <w:r w:rsidR="001476FA" w:rsidRPr="00D340BA">
              <w:rPr>
                <w:i/>
                <w:iCs/>
                <w:sz w:val="16"/>
                <w:szCs w:val="16"/>
              </w:rPr>
              <w:t xml:space="preserve"> </w:t>
            </w:r>
            <w:r w:rsidR="00CA2F3F" w:rsidRPr="00D340BA">
              <w:rPr>
                <w:i/>
                <w:iCs/>
                <w:sz w:val="16"/>
                <w:szCs w:val="16"/>
              </w:rPr>
              <w:t>etc.)</w:t>
            </w:r>
          </w:p>
        </w:tc>
        <w:tc>
          <w:tcPr>
            <w:tcW w:w="1972" w:type="dxa"/>
            <w:shd w:val="clear" w:color="auto" w:fill="C5E0B3" w:themeFill="accent6" w:themeFillTint="66"/>
          </w:tcPr>
          <w:p w14:paraId="6959A387" w14:textId="3D035BA0" w:rsidR="00DC680C" w:rsidRPr="0000623B" w:rsidRDefault="00CA2F3F" w:rsidP="00D340BA">
            <w:pPr>
              <w:spacing w:after="0" w:line="240" w:lineRule="auto"/>
              <w:jc w:val="left"/>
              <w:rPr>
                <w:b/>
                <w:bCs/>
                <w:sz w:val="20"/>
                <w:szCs w:val="20"/>
              </w:rPr>
            </w:pPr>
            <w:r w:rsidRPr="0000623B">
              <w:rPr>
                <w:b/>
                <w:bCs/>
                <w:sz w:val="20"/>
                <w:szCs w:val="20"/>
              </w:rPr>
              <w:t xml:space="preserve">selbständiges Handeln durch </w:t>
            </w:r>
            <w:proofErr w:type="spellStart"/>
            <w:r w:rsidRPr="0000623B">
              <w:rPr>
                <w:b/>
                <w:bCs/>
                <w:sz w:val="20"/>
                <w:szCs w:val="20"/>
              </w:rPr>
              <w:t>verbeiständete</w:t>
            </w:r>
            <w:proofErr w:type="spellEnd"/>
            <w:r w:rsidRPr="0000623B">
              <w:rPr>
                <w:b/>
                <w:bCs/>
                <w:sz w:val="20"/>
                <w:szCs w:val="20"/>
              </w:rPr>
              <w:t xml:space="preserve"> Person</w:t>
            </w:r>
          </w:p>
        </w:tc>
        <w:tc>
          <w:tcPr>
            <w:tcW w:w="2693" w:type="dxa"/>
            <w:shd w:val="clear" w:color="auto" w:fill="C5E0B3" w:themeFill="accent6" w:themeFillTint="66"/>
          </w:tcPr>
          <w:p w14:paraId="2EE35ACB" w14:textId="6B506E8D" w:rsidR="00DC680C" w:rsidRPr="0000623B" w:rsidRDefault="0000623B" w:rsidP="00D340BA">
            <w:pPr>
              <w:spacing w:after="0" w:line="240" w:lineRule="auto"/>
              <w:jc w:val="left"/>
              <w:rPr>
                <w:b/>
                <w:bCs/>
                <w:sz w:val="20"/>
                <w:szCs w:val="20"/>
              </w:rPr>
            </w:pPr>
            <w:r>
              <w:rPr>
                <w:b/>
                <w:bCs/>
                <w:sz w:val="20"/>
                <w:szCs w:val="20"/>
              </w:rPr>
              <w:t>Handeln/</w:t>
            </w:r>
            <w:r w:rsidR="00CA2F3F" w:rsidRPr="0000623B">
              <w:rPr>
                <w:b/>
                <w:bCs/>
                <w:sz w:val="20"/>
                <w:szCs w:val="20"/>
              </w:rPr>
              <w:t xml:space="preserve">Vertretung </w:t>
            </w:r>
            <w:r>
              <w:rPr>
                <w:b/>
                <w:bCs/>
                <w:sz w:val="20"/>
                <w:szCs w:val="20"/>
              </w:rPr>
              <w:br/>
            </w:r>
            <w:r w:rsidR="00CA2F3F" w:rsidRPr="0000623B">
              <w:rPr>
                <w:b/>
                <w:bCs/>
                <w:sz w:val="20"/>
                <w:szCs w:val="20"/>
              </w:rPr>
              <w:t>durch Drittperson</w:t>
            </w:r>
            <w:r w:rsidR="00DC680C" w:rsidRPr="0000623B">
              <w:rPr>
                <w:b/>
                <w:bCs/>
                <w:sz w:val="20"/>
                <w:szCs w:val="20"/>
              </w:rPr>
              <w:t xml:space="preserve"> </w:t>
            </w:r>
            <w:r w:rsidR="001476FA" w:rsidRPr="0000623B">
              <w:rPr>
                <w:b/>
                <w:bCs/>
                <w:sz w:val="20"/>
                <w:szCs w:val="20"/>
              </w:rPr>
              <w:br/>
            </w:r>
            <w:r w:rsidR="00DC680C" w:rsidRPr="0000623B">
              <w:rPr>
                <w:sz w:val="20"/>
                <w:szCs w:val="20"/>
              </w:rPr>
              <w:t xml:space="preserve">(z.B. Angehörige, Sozialdienst, etc.) </w:t>
            </w:r>
          </w:p>
        </w:tc>
        <w:tc>
          <w:tcPr>
            <w:tcW w:w="2325" w:type="dxa"/>
            <w:shd w:val="clear" w:color="auto" w:fill="C5E0B3" w:themeFill="accent6" w:themeFillTint="66"/>
          </w:tcPr>
          <w:p w14:paraId="631EF509" w14:textId="793D3CAB" w:rsidR="00DC680C" w:rsidRPr="0000623B" w:rsidRDefault="0000623B" w:rsidP="00D340BA">
            <w:pPr>
              <w:spacing w:after="0" w:line="240" w:lineRule="auto"/>
              <w:jc w:val="left"/>
              <w:rPr>
                <w:b/>
                <w:bCs/>
                <w:sz w:val="20"/>
                <w:szCs w:val="20"/>
              </w:rPr>
            </w:pPr>
            <w:r>
              <w:rPr>
                <w:b/>
                <w:bCs/>
                <w:sz w:val="20"/>
                <w:szCs w:val="20"/>
              </w:rPr>
              <w:t>Handeln/</w:t>
            </w:r>
            <w:r w:rsidR="00CA2F3F" w:rsidRPr="0000623B">
              <w:rPr>
                <w:b/>
                <w:bCs/>
                <w:sz w:val="20"/>
                <w:szCs w:val="20"/>
              </w:rPr>
              <w:t>Vertretung durch B</w:t>
            </w:r>
            <w:r w:rsidR="001476FA" w:rsidRPr="0000623B">
              <w:rPr>
                <w:b/>
                <w:bCs/>
                <w:sz w:val="20"/>
                <w:szCs w:val="20"/>
              </w:rPr>
              <w:t>e</w:t>
            </w:r>
            <w:r w:rsidR="00CA2F3F" w:rsidRPr="0000623B">
              <w:rPr>
                <w:b/>
                <w:bCs/>
                <w:sz w:val="20"/>
                <w:szCs w:val="20"/>
              </w:rPr>
              <w:t>istands</w:t>
            </w:r>
            <w:r w:rsidR="00ED1C29">
              <w:rPr>
                <w:b/>
                <w:bCs/>
                <w:sz w:val="20"/>
                <w:szCs w:val="20"/>
              </w:rPr>
              <w:t>-</w:t>
            </w:r>
            <w:r w:rsidR="00CA2F3F" w:rsidRPr="0000623B">
              <w:rPr>
                <w:b/>
                <w:bCs/>
                <w:sz w:val="20"/>
                <w:szCs w:val="20"/>
              </w:rPr>
              <w:t>person</w:t>
            </w:r>
          </w:p>
        </w:tc>
      </w:tr>
      <w:tr w:rsidR="00AF20A2" w14:paraId="2B7107CB" w14:textId="77777777" w:rsidTr="005D4733">
        <w:tc>
          <w:tcPr>
            <w:tcW w:w="2418" w:type="dxa"/>
            <w:tcBorders>
              <w:left w:val="single" w:sz="4" w:space="0" w:color="auto"/>
            </w:tcBorders>
            <w:shd w:val="clear" w:color="auto" w:fill="C5E0B3" w:themeFill="accent6" w:themeFillTint="66"/>
          </w:tcPr>
          <w:p w14:paraId="077E9F5E" w14:textId="1D6ABEF3" w:rsidR="00DC680C" w:rsidRPr="00D340BA" w:rsidRDefault="00DC680C" w:rsidP="000F0F2B">
            <w:pPr>
              <w:spacing w:after="120"/>
              <w:rPr>
                <w:bCs/>
                <w:sz w:val="20"/>
                <w:szCs w:val="20"/>
              </w:rPr>
            </w:pPr>
            <w:r w:rsidRPr="00D340BA">
              <w:rPr>
                <w:bCs/>
                <w:sz w:val="20"/>
                <w:szCs w:val="20"/>
              </w:rPr>
              <w:t>Wohnen</w:t>
            </w:r>
          </w:p>
        </w:tc>
        <w:tc>
          <w:tcPr>
            <w:tcW w:w="1972" w:type="dxa"/>
            <w:shd w:val="clear" w:color="auto" w:fill="C5E0B3" w:themeFill="accent6" w:themeFillTint="66"/>
          </w:tcPr>
          <w:p w14:paraId="1FB49AA3" w14:textId="77777777" w:rsidR="00DC680C" w:rsidRDefault="00DC680C" w:rsidP="000F0F2B">
            <w:pPr>
              <w:spacing w:after="120"/>
            </w:pPr>
          </w:p>
        </w:tc>
        <w:tc>
          <w:tcPr>
            <w:tcW w:w="2693" w:type="dxa"/>
            <w:shd w:val="clear" w:color="auto" w:fill="C5E0B3" w:themeFill="accent6" w:themeFillTint="66"/>
          </w:tcPr>
          <w:p w14:paraId="6E9D2F9C" w14:textId="77777777" w:rsidR="00DC680C" w:rsidRDefault="00DC680C" w:rsidP="000F0F2B">
            <w:pPr>
              <w:spacing w:after="120"/>
            </w:pPr>
          </w:p>
        </w:tc>
        <w:tc>
          <w:tcPr>
            <w:tcW w:w="2325" w:type="dxa"/>
            <w:shd w:val="clear" w:color="auto" w:fill="C5E0B3" w:themeFill="accent6" w:themeFillTint="66"/>
          </w:tcPr>
          <w:p w14:paraId="1F38700E" w14:textId="77777777" w:rsidR="00DC680C" w:rsidRDefault="00DC680C" w:rsidP="000F0F2B">
            <w:pPr>
              <w:spacing w:after="120"/>
            </w:pPr>
          </w:p>
        </w:tc>
      </w:tr>
      <w:tr w:rsidR="00AF20A2" w14:paraId="6DA3C8AE" w14:textId="77777777" w:rsidTr="005D4733">
        <w:tc>
          <w:tcPr>
            <w:tcW w:w="2418" w:type="dxa"/>
            <w:tcBorders>
              <w:left w:val="single" w:sz="4" w:space="0" w:color="auto"/>
            </w:tcBorders>
            <w:shd w:val="clear" w:color="auto" w:fill="C5E0B3" w:themeFill="accent6" w:themeFillTint="66"/>
          </w:tcPr>
          <w:p w14:paraId="67369ED7" w14:textId="232C2C72" w:rsidR="00DC680C" w:rsidRPr="00D340BA" w:rsidRDefault="00DC680C" w:rsidP="000F0F2B">
            <w:pPr>
              <w:spacing w:after="120"/>
              <w:rPr>
                <w:bCs/>
                <w:sz w:val="20"/>
                <w:szCs w:val="20"/>
              </w:rPr>
            </w:pPr>
            <w:r w:rsidRPr="00D340BA">
              <w:rPr>
                <w:bCs/>
                <w:sz w:val="20"/>
                <w:szCs w:val="20"/>
              </w:rPr>
              <w:t>Gesundheit</w:t>
            </w:r>
          </w:p>
        </w:tc>
        <w:tc>
          <w:tcPr>
            <w:tcW w:w="1972" w:type="dxa"/>
            <w:shd w:val="clear" w:color="auto" w:fill="C5E0B3" w:themeFill="accent6" w:themeFillTint="66"/>
          </w:tcPr>
          <w:p w14:paraId="35787B9E" w14:textId="77777777" w:rsidR="00DC680C" w:rsidRDefault="00DC680C" w:rsidP="000F0F2B">
            <w:pPr>
              <w:spacing w:after="120"/>
            </w:pPr>
          </w:p>
        </w:tc>
        <w:tc>
          <w:tcPr>
            <w:tcW w:w="2693" w:type="dxa"/>
            <w:shd w:val="clear" w:color="auto" w:fill="C5E0B3" w:themeFill="accent6" w:themeFillTint="66"/>
          </w:tcPr>
          <w:p w14:paraId="6A2B2A3F" w14:textId="77777777" w:rsidR="00DC680C" w:rsidRDefault="00DC680C" w:rsidP="000F0F2B">
            <w:pPr>
              <w:spacing w:after="120"/>
            </w:pPr>
          </w:p>
        </w:tc>
        <w:tc>
          <w:tcPr>
            <w:tcW w:w="2325" w:type="dxa"/>
            <w:shd w:val="clear" w:color="auto" w:fill="C5E0B3" w:themeFill="accent6" w:themeFillTint="66"/>
          </w:tcPr>
          <w:p w14:paraId="1500A887" w14:textId="77777777" w:rsidR="00DC680C" w:rsidRDefault="00DC680C" w:rsidP="000F0F2B">
            <w:pPr>
              <w:spacing w:after="120"/>
            </w:pPr>
          </w:p>
        </w:tc>
      </w:tr>
      <w:tr w:rsidR="00AF20A2" w14:paraId="54E6FA38" w14:textId="77777777" w:rsidTr="005D4733">
        <w:tc>
          <w:tcPr>
            <w:tcW w:w="2418" w:type="dxa"/>
            <w:tcBorders>
              <w:left w:val="single" w:sz="4" w:space="0" w:color="auto"/>
            </w:tcBorders>
            <w:shd w:val="clear" w:color="auto" w:fill="C5E0B3" w:themeFill="accent6" w:themeFillTint="66"/>
          </w:tcPr>
          <w:p w14:paraId="48DA406C" w14:textId="70B1E5C8" w:rsidR="00DC680C" w:rsidRPr="00D340BA" w:rsidRDefault="00DC680C" w:rsidP="000F0F2B">
            <w:pPr>
              <w:spacing w:after="120"/>
              <w:rPr>
                <w:bCs/>
                <w:sz w:val="20"/>
                <w:szCs w:val="20"/>
              </w:rPr>
            </w:pPr>
            <w:r w:rsidRPr="00D340BA">
              <w:rPr>
                <w:bCs/>
                <w:sz w:val="20"/>
                <w:szCs w:val="20"/>
              </w:rPr>
              <w:t>Soziales Wohl</w:t>
            </w:r>
          </w:p>
        </w:tc>
        <w:tc>
          <w:tcPr>
            <w:tcW w:w="1972" w:type="dxa"/>
            <w:shd w:val="clear" w:color="auto" w:fill="C5E0B3" w:themeFill="accent6" w:themeFillTint="66"/>
          </w:tcPr>
          <w:p w14:paraId="77E6465F" w14:textId="77777777" w:rsidR="00DC680C" w:rsidRDefault="00DC680C" w:rsidP="000F0F2B">
            <w:pPr>
              <w:spacing w:after="120"/>
            </w:pPr>
          </w:p>
        </w:tc>
        <w:tc>
          <w:tcPr>
            <w:tcW w:w="2693" w:type="dxa"/>
            <w:shd w:val="clear" w:color="auto" w:fill="C5E0B3" w:themeFill="accent6" w:themeFillTint="66"/>
          </w:tcPr>
          <w:p w14:paraId="5826B43B" w14:textId="77777777" w:rsidR="00DC680C" w:rsidRDefault="00DC680C" w:rsidP="000F0F2B">
            <w:pPr>
              <w:spacing w:after="120"/>
            </w:pPr>
          </w:p>
        </w:tc>
        <w:tc>
          <w:tcPr>
            <w:tcW w:w="2325" w:type="dxa"/>
            <w:shd w:val="clear" w:color="auto" w:fill="C5E0B3" w:themeFill="accent6" w:themeFillTint="66"/>
          </w:tcPr>
          <w:p w14:paraId="5FDD0FE0" w14:textId="77777777" w:rsidR="00DC680C" w:rsidRDefault="00DC680C" w:rsidP="000F0F2B">
            <w:pPr>
              <w:spacing w:after="120"/>
            </w:pPr>
          </w:p>
        </w:tc>
      </w:tr>
      <w:tr w:rsidR="00AF20A2" w14:paraId="25D3A006" w14:textId="77777777" w:rsidTr="005D4733">
        <w:tc>
          <w:tcPr>
            <w:tcW w:w="2418" w:type="dxa"/>
            <w:tcBorders>
              <w:left w:val="single" w:sz="4" w:space="0" w:color="auto"/>
            </w:tcBorders>
            <w:shd w:val="clear" w:color="auto" w:fill="C5E0B3" w:themeFill="accent6" w:themeFillTint="66"/>
          </w:tcPr>
          <w:p w14:paraId="62CCCF53" w14:textId="73C917B9" w:rsidR="00DC680C" w:rsidRPr="00D340BA" w:rsidRDefault="00DC680C" w:rsidP="003300C1">
            <w:pPr>
              <w:spacing w:after="120" w:line="240" w:lineRule="auto"/>
              <w:rPr>
                <w:bCs/>
                <w:sz w:val="20"/>
                <w:szCs w:val="20"/>
              </w:rPr>
            </w:pPr>
            <w:r w:rsidRPr="00D340BA">
              <w:rPr>
                <w:bCs/>
                <w:sz w:val="20"/>
                <w:szCs w:val="20"/>
              </w:rPr>
              <w:t>Tagesstruktur/Bildung/</w:t>
            </w:r>
            <w:r w:rsidRPr="00D340BA">
              <w:rPr>
                <w:bCs/>
                <w:sz w:val="20"/>
                <w:szCs w:val="20"/>
              </w:rPr>
              <w:br/>
              <w:t>Erwerbstätigkeit</w:t>
            </w:r>
          </w:p>
        </w:tc>
        <w:tc>
          <w:tcPr>
            <w:tcW w:w="1972" w:type="dxa"/>
            <w:shd w:val="clear" w:color="auto" w:fill="C5E0B3" w:themeFill="accent6" w:themeFillTint="66"/>
          </w:tcPr>
          <w:p w14:paraId="663A84A2" w14:textId="77777777" w:rsidR="00DC680C" w:rsidRDefault="00DC680C" w:rsidP="000F0F2B">
            <w:pPr>
              <w:spacing w:after="120"/>
            </w:pPr>
          </w:p>
        </w:tc>
        <w:tc>
          <w:tcPr>
            <w:tcW w:w="2693" w:type="dxa"/>
            <w:shd w:val="clear" w:color="auto" w:fill="C5E0B3" w:themeFill="accent6" w:themeFillTint="66"/>
          </w:tcPr>
          <w:p w14:paraId="6DFF20C0" w14:textId="77777777" w:rsidR="00DC680C" w:rsidRDefault="00DC680C" w:rsidP="000F0F2B">
            <w:pPr>
              <w:spacing w:after="120"/>
            </w:pPr>
          </w:p>
        </w:tc>
        <w:tc>
          <w:tcPr>
            <w:tcW w:w="2325" w:type="dxa"/>
            <w:shd w:val="clear" w:color="auto" w:fill="C5E0B3" w:themeFill="accent6" w:themeFillTint="66"/>
          </w:tcPr>
          <w:p w14:paraId="6F986726" w14:textId="77777777" w:rsidR="00DC680C" w:rsidRDefault="00DC680C" w:rsidP="000F0F2B">
            <w:pPr>
              <w:spacing w:after="120"/>
            </w:pPr>
          </w:p>
        </w:tc>
      </w:tr>
      <w:tr w:rsidR="00AF20A2" w14:paraId="0ACA3AE7" w14:textId="77777777" w:rsidTr="005D4733">
        <w:tc>
          <w:tcPr>
            <w:tcW w:w="2418" w:type="dxa"/>
            <w:tcBorders>
              <w:left w:val="single" w:sz="4" w:space="0" w:color="auto"/>
            </w:tcBorders>
            <w:shd w:val="clear" w:color="auto" w:fill="C5E0B3" w:themeFill="accent6" w:themeFillTint="66"/>
          </w:tcPr>
          <w:p w14:paraId="31373BA6" w14:textId="04A00DF8" w:rsidR="00DC680C" w:rsidRPr="00D340BA" w:rsidRDefault="00DC680C" w:rsidP="000F0F2B">
            <w:pPr>
              <w:spacing w:after="120"/>
              <w:rPr>
                <w:bCs/>
                <w:sz w:val="20"/>
                <w:szCs w:val="20"/>
              </w:rPr>
            </w:pPr>
            <w:r w:rsidRPr="00D340BA">
              <w:rPr>
                <w:bCs/>
                <w:sz w:val="20"/>
                <w:szCs w:val="20"/>
              </w:rPr>
              <w:t>Administration</w:t>
            </w:r>
          </w:p>
        </w:tc>
        <w:tc>
          <w:tcPr>
            <w:tcW w:w="1972" w:type="dxa"/>
            <w:shd w:val="clear" w:color="auto" w:fill="C5E0B3" w:themeFill="accent6" w:themeFillTint="66"/>
          </w:tcPr>
          <w:p w14:paraId="2EF8265F" w14:textId="77777777" w:rsidR="00DC680C" w:rsidRDefault="00DC680C" w:rsidP="000F0F2B">
            <w:pPr>
              <w:spacing w:after="120"/>
            </w:pPr>
          </w:p>
        </w:tc>
        <w:tc>
          <w:tcPr>
            <w:tcW w:w="2693" w:type="dxa"/>
            <w:shd w:val="clear" w:color="auto" w:fill="C5E0B3" w:themeFill="accent6" w:themeFillTint="66"/>
          </w:tcPr>
          <w:p w14:paraId="00E4E6E7" w14:textId="77777777" w:rsidR="00DC680C" w:rsidRDefault="00DC680C" w:rsidP="000F0F2B">
            <w:pPr>
              <w:spacing w:after="120"/>
            </w:pPr>
          </w:p>
        </w:tc>
        <w:tc>
          <w:tcPr>
            <w:tcW w:w="2325" w:type="dxa"/>
            <w:shd w:val="clear" w:color="auto" w:fill="C5E0B3" w:themeFill="accent6" w:themeFillTint="66"/>
          </w:tcPr>
          <w:p w14:paraId="687ADDF8" w14:textId="77777777" w:rsidR="00DC680C" w:rsidRDefault="00DC680C" w:rsidP="000F0F2B">
            <w:pPr>
              <w:spacing w:after="120"/>
            </w:pPr>
          </w:p>
        </w:tc>
      </w:tr>
      <w:tr w:rsidR="00AF20A2" w14:paraId="1F3D1F95" w14:textId="77777777" w:rsidTr="005D4733">
        <w:tc>
          <w:tcPr>
            <w:tcW w:w="2418" w:type="dxa"/>
            <w:tcBorders>
              <w:left w:val="single" w:sz="4" w:space="0" w:color="auto"/>
            </w:tcBorders>
            <w:shd w:val="clear" w:color="auto" w:fill="C5E0B3" w:themeFill="accent6" w:themeFillTint="66"/>
          </w:tcPr>
          <w:p w14:paraId="0B5CB3B8" w14:textId="7B1957E9" w:rsidR="00DC680C" w:rsidRPr="00D340BA" w:rsidRDefault="00DC680C" w:rsidP="000F0F2B">
            <w:pPr>
              <w:spacing w:after="120"/>
              <w:rPr>
                <w:bCs/>
                <w:sz w:val="20"/>
                <w:szCs w:val="20"/>
              </w:rPr>
            </w:pPr>
            <w:r w:rsidRPr="00D340BA">
              <w:rPr>
                <w:bCs/>
                <w:sz w:val="20"/>
                <w:szCs w:val="20"/>
              </w:rPr>
              <w:t>Einkommensverwaltung</w:t>
            </w:r>
          </w:p>
        </w:tc>
        <w:tc>
          <w:tcPr>
            <w:tcW w:w="1972" w:type="dxa"/>
            <w:shd w:val="clear" w:color="auto" w:fill="C5E0B3" w:themeFill="accent6" w:themeFillTint="66"/>
          </w:tcPr>
          <w:p w14:paraId="7E6758EE" w14:textId="77777777" w:rsidR="00DC680C" w:rsidRDefault="00DC680C" w:rsidP="000F0F2B">
            <w:pPr>
              <w:spacing w:after="120"/>
            </w:pPr>
          </w:p>
        </w:tc>
        <w:tc>
          <w:tcPr>
            <w:tcW w:w="2693" w:type="dxa"/>
            <w:shd w:val="clear" w:color="auto" w:fill="C5E0B3" w:themeFill="accent6" w:themeFillTint="66"/>
          </w:tcPr>
          <w:p w14:paraId="5DCBA06A" w14:textId="77777777" w:rsidR="00DC680C" w:rsidRDefault="00DC680C" w:rsidP="000F0F2B">
            <w:pPr>
              <w:spacing w:after="120"/>
            </w:pPr>
          </w:p>
        </w:tc>
        <w:tc>
          <w:tcPr>
            <w:tcW w:w="2325" w:type="dxa"/>
            <w:shd w:val="clear" w:color="auto" w:fill="C5E0B3" w:themeFill="accent6" w:themeFillTint="66"/>
          </w:tcPr>
          <w:p w14:paraId="67D5E962" w14:textId="77777777" w:rsidR="00DC680C" w:rsidRDefault="00DC680C" w:rsidP="000F0F2B">
            <w:pPr>
              <w:spacing w:after="120"/>
            </w:pPr>
          </w:p>
        </w:tc>
      </w:tr>
      <w:tr w:rsidR="00AF20A2" w14:paraId="6C17A129" w14:textId="77777777" w:rsidTr="005D4733">
        <w:tc>
          <w:tcPr>
            <w:tcW w:w="2418" w:type="dxa"/>
            <w:tcBorders>
              <w:left w:val="single" w:sz="4" w:space="0" w:color="auto"/>
            </w:tcBorders>
            <w:shd w:val="clear" w:color="auto" w:fill="C5E0B3" w:themeFill="accent6" w:themeFillTint="66"/>
          </w:tcPr>
          <w:p w14:paraId="57AF3CBA" w14:textId="164E8BD8" w:rsidR="00DC680C" w:rsidRPr="00D340BA" w:rsidRDefault="00DC680C" w:rsidP="000F0F2B">
            <w:pPr>
              <w:spacing w:after="120"/>
              <w:rPr>
                <w:bCs/>
                <w:sz w:val="20"/>
                <w:szCs w:val="20"/>
              </w:rPr>
            </w:pPr>
            <w:r w:rsidRPr="00D340BA">
              <w:rPr>
                <w:bCs/>
                <w:sz w:val="20"/>
                <w:szCs w:val="20"/>
              </w:rPr>
              <w:t>Vermögensverwaltung</w:t>
            </w:r>
          </w:p>
        </w:tc>
        <w:tc>
          <w:tcPr>
            <w:tcW w:w="1972" w:type="dxa"/>
            <w:shd w:val="clear" w:color="auto" w:fill="C5E0B3" w:themeFill="accent6" w:themeFillTint="66"/>
          </w:tcPr>
          <w:p w14:paraId="78B9949E" w14:textId="77777777" w:rsidR="00DC680C" w:rsidRDefault="00DC680C" w:rsidP="000F0F2B">
            <w:pPr>
              <w:spacing w:after="120"/>
            </w:pPr>
          </w:p>
        </w:tc>
        <w:tc>
          <w:tcPr>
            <w:tcW w:w="2693" w:type="dxa"/>
            <w:shd w:val="clear" w:color="auto" w:fill="C5E0B3" w:themeFill="accent6" w:themeFillTint="66"/>
          </w:tcPr>
          <w:p w14:paraId="02876491" w14:textId="77777777" w:rsidR="00DC680C" w:rsidRDefault="00DC680C" w:rsidP="000F0F2B">
            <w:pPr>
              <w:spacing w:after="120"/>
            </w:pPr>
          </w:p>
        </w:tc>
        <w:tc>
          <w:tcPr>
            <w:tcW w:w="2325" w:type="dxa"/>
            <w:shd w:val="clear" w:color="auto" w:fill="C5E0B3" w:themeFill="accent6" w:themeFillTint="66"/>
          </w:tcPr>
          <w:p w14:paraId="1F29C932" w14:textId="77777777" w:rsidR="00DC680C" w:rsidRDefault="00DC680C" w:rsidP="000F0F2B">
            <w:pPr>
              <w:spacing w:after="120"/>
            </w:pPr>
          </w:p>
        </w:tc>
      </w:tr>
    </w:tbl>
    <w:p w14:paraId="1E2FB930" w14:textId="77777777" w:rsidR="00D516B7" w:rsidRDefault="00D516B7" w:rsidP="00E516F6"/>
    <w:p w14:paraId="25359D8C" w14:textId="0A14279E" w:rsidR="00E516F6" w:rsidRPr="009C4F21" w:rsidRDefault="001476FA" w:rsidP="00E516F6">
      <w:r>
        <w:t>Neben der allgemeinen Zusammenarbeit geht</w:t>
      </w:r>
      <w:r w:rsidR="006455FF">
        <w:t xml:space="preserve"> </w:t>
      </w:r>
      <w:r w:rsidR="00600B2C">
        <w:t xml:space="preserve">es </w:t>
      </w:r>
      <w:r w:rsidR="006455FF">
        <w:t>darum, d</w:t>
      </w:r>
      <w:r w:rsidR="00E75537">
        <w:t xml:space="preserve">ie </w:t>
      </w:r>
      <w:r w:rsidR="00E516F6" w:rsidRPr="007B5F54">
        <w:rPr>
          <w:b/>
          <w:bCs/>
        </w:rPr>
        <w:t xml:space="preserve">ersten </w:t>
      </w:r>
      <w:r w:rsidR="00681B9C" w:rsidRPr="007B5F54">
        <w:rPr>
          <w:b/>
          <w:bCs/>
        </w:rPr>
        <w:t>Schritte</w:t>
      </w:r>
      <w:r w:rsidR="006455FF">
        <w:t xml:space="preserve"> </w:t>
      </w:r>
      <w:r w:rsidR="00E75537">
        <w:t>zu besprechen</w:t>
      </w:r>
      <w:r w:rsidR="00E128D7">
        <w:t>:</w:t>
      </w:r>
      <w:r w:rsidR="00E75537">
        <w:t xml:space="preserve"> W</w:t>
      </w:r>
      <w:r w:rsidR="00F818CE">
        <w:t>elc</w:t>
      </w:r>
      <w:r w:rsidR="00E516F6" w:rsidRPr="000C6158">
        <w:t xml:space="preserve">he Stellen </w:t>
      </w:r>
      <w:r w:rsidR="00E75537">
        <w:t xml:space="preserve">sollen </w:t>
      </w:r>
      <w:r w:rsidR="00E516F6" w:rsidRPr="000C6158">
        <w:t xml:space="preserve">über die Beistandschaft informieren </w:t>
      </w:r>
      <w:r w:rsidR="00F818CE">
        <w:t>werden</w:t>
      </w:r>
      <w:r w:rsidR="002C0FFF">
        <w:t>?</w:t>
      </w:r>
      <w:r w:rsidR="00755AD7">
        <w:t xml:space="preserve"> </w:t>
      </w:r>
      <w:r w:rsidR="002C0FFF">
        <w:t>W</w:t>
      </w:r>
      <w:r w:rsidR="00755AD7">
        <w:t xml:space="preserve">er </w:t>
      </w:r>
      <w:r w:rsidR="00E75537">
        <w:t xml:space="preserve">informiert </w:t>
      </w:r>
      <w:r w:rsidR="00755AD7">
        <w:t>die</w:t>
      </w:r>
      <w:r w:rsidR="002C0FFF">
        <w:t>se</w:t>
      </w:r>
      <w:r w:rsidR="00755AD7">
        <w:t xml:space="preserve"> Stellen</w:t>
      </w:r>
      <w:r w:rsidR="002C0FFF">
        <w:t xml:space="preserve">? </w:t>
      </w:r>
      <w:r w:rsidR="006455FF">
        <w:t>Welche Informationen braucht die Beistandsperson für die Führung des Mandats?</w:t>
      </w:r>
      <w:r w:rsidR="00E516F6" w:rsidRPr="00FC404B">
        <w:t xml:space="preserve"> (je nach </w:t>
      </w:r>
      <w:r w:rsidR="00DC680C" w:rsidRPr="00FC404B">
        <w:t>Aufgaben</w:t>
      </w:r>
      <w:r w:rsidR="00DC680C">
        <w:t>bereich</w:t>
      </w:r>
      <w:r w:rsidR="00755AD7">
        <w:t>, Art der Beistandschaft und</w:t>
      </w:r>
      <w:r w:rsidR="00E516F6" w:rsidRPr="00FC404B">
        <w:t xml:space="preserve"> </w:t>
      </w:r>
      <w:r w:rsidR="006455FF">
        <w:t xml:space="preserve">Möglichkeiten der </w:t>
      </w:r>
      <w:proofErr w:type="spellStart"/>
      <w:r w:rsidR="006455FF">
        <w:t>verbeiständeten</w:t>
      </w:r>
      <w:proofErr w:type="spellEnd"/>
      <w:r w:rsidR="006455FF">
        <w:t xml:space="preserve"> Person umfasst das alle aufgeführten Themen oder nur einen Teil davon. Bei Unsicherheiten wenden sich die Beistandsperson an die </w:t>
      </w:r>
      <w:proofErr w:type="spellStart"/>
      <w:r w:rsidR="006455FF">
        <w:t>priBe</w:t>
      </w:r>
      <w:proofErr w:type="spellEnd"/>
      <w:r w:rsidR="006455FF">
        <w:t>-Fachstelle</w:t>
      </w:r>
      <w:r w:rsidR="00E516F6" w:rsidRPr="009C4F21">
        <w:t xml:space="preserve">). </w:t>
      </w:r>
    </w:p>
    <w:tbl>
      <w:tblPr>
        <w:tblStyle w:val="Tabellenraster"/>
        <w:tblW w:w="9209" w:type="dxa"/>
        <w:shd w:val="clear" w:color="auto" w:fill="C5E0B3" w:themeFill="accent6" w:themeFillTint="66"/>
        <w:tblLook w:val="04A0" w:firstRow="1" w:lastRow="0" w:firstColumn="1" w:lastColumn="0" w:noHBand="0" w:noVBand="1"/>
      </w:tblPr>
      <w:tblGrid>
        <w:gridCol w:w="6993"/>
        <w:gridCol w:w="502"/>
        <w:gridCol w:w="698"/>
        <w:gridCol w:w="1016"/>
      </w:tblGrid>
      <w:tr w:rsidR="00ED143A" w14:paraId="40134C6A" w14:textId="5459C910" w:rsidTr="0089389A">
        <w:trPr>
          <w:trHeight w:val="582"/>
        </w:trPr>
        <w:tc>
          <w:tcPr>
            <w:tcW w:w="9209" w:type="dxa"/>
            <w:gridSpan w:val="4"/>
            <w:tcBorders>
              <w:bottom w:val="single" w:sz="4" w:space="0" w:color="auto"/>
            </w:tcBorders>
            <w:shd w:val="clear" w:color="auto" w:fill="A8D08D" w:themeFill="accent6" w:themeFillTint="99"/>
          </w:tcPr>
          <w:p w14:paraId="138348A0" w14:textId="242A9E9E" w:rsidR="00ED143A" w:rsidRDefault="00ED143A" w:rsidP="00463172">
            <w:pPr>
              <w:rPr>
                <w:b/>
                <w:bCs/>
              </w:rPr>
            </w:pPr>
            <w:r>
              <w:rPr>
                <w:b/>
                <w:bCs/>
              </w:rPr>
              <w:t>Welche Stellen sollen über d</w:t>
            </w:r>
            <w:r w:rsidR="0089389A">
              <w:rPr>
                <w:b/>
                <w:bCs/>
              </w:rPr>
              <w:t>ie</w:t>
            </w:r>
            <w:r>
              <w:rPr>
                <w:b/>
                <w:bCs/>
              </w:rPr>
              <w:t xml:space="preserve"> Beistandschaft informiert werden?</w:t>
            </w:r>
          </w:p>
        </w:tc>
      </w:tr>
      <w:tr w:rsidR="0089389A" w14:paraId="78055A0C" w14:textId="77777777" w:rsidTr="0089389A">
        <w:trPr>
          <w:trHeight w:val="489"/>
        </w:trPr>
        <w:tc>
          <w:tcPr>
            <w:tcW w:w="7868" w:type="dxa"/>
            <w:gridSpan w:val="2"/>
            <w:tcBorders>
              <w:left w:val="single" w:sz="4" w:space="0" w:color="auto"/>
              <w:bottom w:val="nil"/>
              <w:right w:val="nil"/>
            </w:tcBorders>
            <w:shd w:val="clear" w:color="auto" w:fill="C5E0B3" w:themeFill="accent6" w:themeFillTint="66"/>
          </w:tcPr>
          <w:p w14:paraId="1658F145" w14:textId="75005B42" w:rsidR="0089389A" w:rsidRPr="0089389A" w:rsidRDefault="0089389A" w:rsidP="00AE599B">
            <w:pPr>
              <w:spacing w:after="0"/>
              <w:jc w:val="left"/>
              <w:rPr>
                <w:color w:val="FF0000"/>
                <w:sz w:val="20"/>
                <w:szCs w:val="20"/>
              </w:rPr>
            </w:pPr>
            <w:r w:rsidRPr="00AE599B">
              <w:rPr>
                <w:color w:val="000000" w:themeColor="text1"/>
                <w:sz w:val="20"/>
                <w:szCs w:val="20"/>
              </w:rPr>
              <w:t>Ist eine Information an Dritte nötig? Wer informiert diese Drittstellen</w:t>
            </w:r>
            <w:r w:rsidRPr="00E77C89">
              <w:rPr>
                <w:color w:val="000000" w:themeColor="text1"/>
                <w:sz w:val="20"/>
                <w:szCs w:val="20"/>
              </w:rPr>
              <w:t>?</w:t>
            </w:r>
          </w:p>
        </w:tc>
        <w:tc>
          <w:tcPr>
            <w:tcW w:w="704" w:type="dxa"/>
            <w:tcBorders>
              <w:left w:val="nil"/>
              <w:bottom w:val="nil"/>
              <w:right w:val="nil"/>
            </w:tcBorders>
            <w:shd w:val="clear" w:color="auto" w:fill="C5E0B3" w:themeFill="accent6" w:themeFillTint="66"/>
          </w:tcPr>
          <w:p w14:paraId="6D2CAD7E" w14:textId="77777777" w:rsidR="0089389A" w:rsidRPr="00931B32" w:rsidRDefault="0089389A" w:rsidP="00ED143A">
            <w:pPr>
              <w:spacing w:before="0" w:after="0"/>
              <w:rPr>
                <w:b/>
                <w:bCs/>
                <w:sz w:val="16"/>
                <w:szCs w:val="16"/>
              </w:rPr>
            </w:pPr>
          </w:p>
        </w:tc>
        <w:tc>
          <w:tcPr>
            <w:tcW w:w="637" w:type="dxa"/>
            <w:tcBorders>
              <w:left w:val="nil"/>
              <w:bottom w:val="nil"/>
              <w:right w:val="single" w:sz="4" w:space="0" w:color="auto"/>
            </w:tcBorders>
            <w:shd w:val="clear" w:color="auto" w:fill="C5E0B3" w:themeFill="accent6" w:themeFillTint="66"/>
          </w:tcPr>
          <w:p w14:paraId="6608BB46" w14:textId="77777777" w:rsidR="0089389A" w:rsidRDefault="0089389A" w:rsidP="00ED143A">
            <w:pPr>
              <w:spacing w:before="0" w:after="0" w:line="240" w:lineRule="auto"/>
              <w:rPr>
                <w:b/>
                <w:bCs/>
                <w:sz w:val="16"/>
                <w:szCs w:val="16"/>
              </w:rPr>
            </w:pPr>
          </w:p>
        </w:tc>
      </w:tr>
      <w:tr w:rsidR="00ED143A" w14:paraId="01C6EDB6" w14:textId="2E85E57D" w:rsidTr="0089389A">
        <w:trPr>
          <w:trHeight w:val="489"/>
        </w:trPr>
        <w:tc>
          <w:tcPr>
            <w:tcW w:w="7868" w:type="dxa"/>
            <w:gridSpan w:val="2"/>
            <w:tcBorders>
              <w:top w:val="nil"/>
              <w:bottom w:val="nil"/>
            </w:tcBorders>
            <w:shd w:val="clear" w:color="auto" w:fill="C5E0B3" w:themeFill="accent6" w:themeFillTint="66"/>
          </w:tcPr>
          <w:p w14:paraId="3F675B1F" w14:textId="054DA526" w:rsidR="00ED143A" w:rsidRPr="00D82DBC" w:rsidRDefault="00ED143A" w:rsidP="00ED143A">
            <w:pPr>
              <w:spacing w:before="0" w:after="0"/>
              <w:jc w:val="right"/>
              <w:rPr>
                <w:sz w:val="28"/>
                <w:szCs w:val="28"/>
                <w:highlight w:val="yellow"/>
              </w:rPr>
            </w:pPr>
            <w:r w:rsidRPr="00931B32">
              <w:rPr>
                <w:b/>
                <w:bCs/>
                <w:sz w:val="16"/>
                <w:szCs w:val="16"/>
              </w:rPr>
              <w:t>KL</w:t>
            </w:r>
            <w:r>
              <w:rPr>
                <w:b/>
                <w:bCs/>
                <w:sz w:val="16"/>
                <w:szCs w:val="16"/>
              </w:rPr>
              <w:t xml:space="preserve">   </w:t>
            </w:r>
          </w:p>
        </w:tc>
        <w:tc>
          <w:tcPr>
            <w:tcW w:w="704" w:type="dxa"/>
            <w:tcBorders>
              <w:top w:val="nil"/>
              <w:bottom w:val="nil"/>
            </w:tcBorders>
            <w:shd w:val="clear" w:color="auto" w:fill="C5E0B3" w:themeFill="accent6" w:themeFillTint="66"/>
          </w:tcPr>
          <w:p w14:paraId="7B1F7B37" w14:textId="2451D68F" w:rsidR="00ED143A" w:rsidRPr="00D82DBC" w:rsidRDefault="00ED143A" w:rsidP="00ED143A">
            <w:pPr>
              <w:spacing w:before="0" w:after="0"/>
              <w:rPr>
                <w:sz w:val="28"/>
                <w:szCs w:val="28"/>
                <w:highlight w:val="yellow"/>
              </w:rPr>
            </w:pPr>
            <w:proofErr w:type="spellStart"/>
            <w:r w:rsidRPr="00931B32">
              <w:rPr>
                <w:b/>
                <w:bCs/>
                <w:sz w:val="16"/>
                <w:szCs w:val="16"/>
              </w:rPr>
              <w:t>priBe</w:t>
            </w:r>
            <w:proofErr w:type="spellEnd"/>
            <w:r>
              <w:rPr>
                <w:b/>
                <w:bCs/>
                <w:sz w:val="16"/>
                <w:szCs w:val="16"/>
              </w:rPr>
              <w:t xml:space="preserve"> </w:t>
            </w:r>
          </w:p>
        </w:tc>
        <w:tc>
          <w:tcPr>
            <w:tcW w:w="637" w:type="dxa"/>
            <w:tcBorders>
              <w:top w:val="nil"/>
              <w:bottom w:val="nil"/>
            </w:tcBorders>
            <w:shd w:val="clear" w:color="auto" w:fill="C5E0B3" w:themeFill="accent6" w:themeFillTint="66"/>
          </w:tcPr>
          <w:p w14:paraId="61C1AB33" w14:textId="66216AD9" w:rsidR="00ED143A" w:rsidRPr="00931B32" w:rsidRDefault="00A5214D" w:rsidP="00ED143A">
            <w:pPr>
              <w:spacing w:before="0" w:after="0" w:line="240" w:lineRule="auto"/>
              <w:rPr>
                <w:b/>
                <w:bCs/>
                <w:sz w:val="16"/>
                <w:szCs w:val="16"/>
              </w:rPr>
            </w:pPr>
            <w:r>
              <w:rPr>
                <w:b/>
                <w:bCs/>
                <w:sz w:val="16"/>
                <w:szCs w:val="16"/>
              </w:rPr>
              <w:t>n</w:t>
            </w:r>
            <w:r w:rsidR="00ED143A">
              <w:rPr>
                <w:b/>
                <w:bCs/>
                <w:sz w:val="16"/>
                <w:szCs w:val="16"/>
              </w:rPr>
              <w:t>icht notwendig</w:t>
            </w:r>
          </w:p>
        </w:tc>
      </w:tr>
      <w:tr w:rsidR="00ED143A" w14:paraId="7AFAD75A" w14:textId="5DD1A59B" w:rsidTr="00AB30FB">
        <w:trPr>
          <w:trHeight w:val="113"/>
        </w:trPr>
        <w:tc>
          <w:tcPr>
            <w:tcW w:w="7356" w:type="dxa"/>
            <w:tcBorders>
              <w:top w:val="nil"/>
              <w:bottom w:val="nil"/>
              <w:right w:val="nil"/>
            </w:tcBorders>
            <w:shd w:val="clear" w:color="auto" w:fill="C5E0B3" w:themeFill="accent6" w:themeFillTint="66"/>
          </w:tcPr>
          <w:p w14:paraId="479A14FE" w14:textId="732BE046" w:rsidR="00ED143A" w:rsidRPr="00ED143A" w:rsidRDefault="00ED143A" w:rsidP="00AB30FB">
            <w:pPr>
              <w:pStyle w:val="TableParagraph"/>
              <w:spacing w:before="0"/>
              <w:ind w:left="720"/>
              <w:rPr>
                <w:sz w:val="20"/>
                <w:szCs w:val="20"/>
              </w:rPr>
            </w:pPr>
          </w:p>
        </w:tc>
        <w:tc>
          <w:tcPr>
            <w:tcW w:w="512" w:type="dxa"/>
            <w:tcBorders>
              <w:top w:val="nil"/>
              <w:left w:val="nil"/>
              <w:bottom w:val="nil"/>
            </w:tcBorders>
            <w:shd w:val="clear" w:color="auto" w:fill="C5E0B3" w:themeFill="accent6" w:themeFillTint="66"/>
          </w:tcPr>
          <w:p w14:paraId="7D241EC0" w14:textId="697CC8AF" w:rsidR="00ED143A" w:rsidRPr="00ED143A" w:rsidRDefault="00ED143A" w:rsidP="00ED143A">
            <w:pPr>
              <w:spacing w:before="0" w:after="0"/>
              <w:rPr>
                <w:sz w:val="20"/>
                <w:szCs w:val="20"/>
                <w:highlight w:val="yellow"/>
              </w:rPr>
            </w:pPr>
          </w:p>
        </w:tc>
        <w:tc>
          <w:tcPr>
            <w:tcW w:w="704" w:type="dxa"/>
            <w:tcBorders>
              <w:top w:val="nil"/>
              <w:left w:val="nil"/>
              <w:bottom w:val="nil"/>
            </w:tcBorders>
            <w:shd w:val="clear" w:color="auto" w:fill="C5E0B3" w:themeFill="accent6" w:themeFillTint="66"/>
          </w:tcPr>
          <w:p w14:paraId="6DBCB1B8" w14:textId="6D4ACBE4" w:rsidR="00ED143A" w:rsidRPr="00ED143A" w:rsidRDefault="00ED143A" w:rsidP="00ED143A">
            <w:pPr>
              <w:spacing w:before="0" w:after="0"/>
              <w:rPr>
                <w:sz w:val="20"/>
                <w:szCs w:val="20"/>
              </w:rPr>
            </w:pPr>
          </w:p>
        </w:tc>
        <w:tc>
          <w:tcPr>
            <w:tcW w:w="637" w:type="dxa"/>
            <w:tcBorders>
              <w:top w:val="nil"/>
              <w:left w:val="nil"/>
              <w:bottom w:val="nil"/>
            </w:tcBorders>
            <w:shd w:val="clear" w:color="auto" w:fill="C5E0B3" w:themeFill="accent6" w:themeFillTint="66"/>
          </w:tcPr>
          <w:p w14:paraId="4ECB2298" w14:textId="508083BD" w:rsidR="00ED143A" w:rsidRPr="00ED143A" w:rsidRDefault="00ED143A" w:rsidP="00ED143A">
            <w:pPr>
              <w:spacing w:before="0" w:after="0"/>
              <w:rPr>
                <w:sz w:val="20"/>
                <w:szCs w:val="20"/>
              </w:rPr>
            </w:pPr>
          </w:p>
        </w:tc>
      </w:tr>
      <w:tr w:rsidR="00ED143A" w14:paraId="0F7B2FCA" w14:textId="61FB01A6" w:rsidTr="00AB30FB">
        <w:trPr>
          <w:trHeight w:val="113"/>
        </w:trPr>
        <w:tc>
          <w:tcPr>
            <w:tcW w:w="7356" w:type="dxa"/>
            <w:tcBorders>
              <w:top w:val="nil"/>
              <w:bottom w:val="nil"/>
              <w:right w:val="nil"/>
            </w:tcBorders>
            <w:shd w:val="clear" w:color="auto" w:fill="C5E0B3" w:themeFill="accent6" w:themeFillTint="66"/>
          </w:tcPr>
          <w:p w14:paraId="04248D1D" w14:textId="63ABF974" w:rsidR="00ED143A" w:rsidRPr="00ED143A" w:rsidRDefault="00ED143A" w:rsidP="002123B1">
            <w:pPr>
              <w:pStyle w:val="TableParagraph"/>
              <w:numPr>
                <w:ilvl w:val="0"/>
                <w:numId w:val="3"/>
              </w:numPr>
              <w:spacing w:before="0"/>
              <w:rPr>
                <w:sz w:val="20"/>
                <w:szCs w:val="20"/>
              </w:rPr>
            </w:pPr>
            <w:r w:rsidRPr="00ED143A">
              <w:rPr>
                <w:sz w:val="20"/>
                <w:szCs w:val="20"/>
              </w:rPr>
              <w:t xml:space="preserve">AHV-Zweigstelle bzw. </w:t>
            </w:r>
            <w:r w:rsidR="00AB30FB">
              <w:rPr>
                <w:sz w:val="20"/>
                <w:szCs w:val="20"/>
              </w:rPr>
              <w:t>Ausgleichskasse</w:t>
            </w:r>
          </w:p>
        </w:tc>
        <w:tc>
          <w:tcPr>
            <w:tcW w:w="512" w:type="dxa"/>
            <w:tcBorders>
              <w:top w:val="nil"/>
              <w:left w:val="nil"/>
              <w:bottom w:val="nil"/>
            </w:tcBorders>
            <w:shd w:val="clear" w:color="auto" w:fill="C5E0B3" w:themeFill="accent6" w:themeFillTint="66"/>
          </w:tcPr>
          <w:p w14:paraId="094636EE" w14:textId="5CF4BFAB"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65B5EE13"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757B34BD" w14:textId="3B31B0A3" w:rsidR="00ED143A" w:rsidRPr="00F5559A" w:rsidRDefault="00ED143A" w:rsidP="00ED143A">
            <w:pPr>
              <w:spacing w:before="0" w:after="0"/>
              <w:rPr>
                <w:sz w:val="28"/>
                <w:szCs w:val="28"/>
              </w:rPr>
            </w:pPr>
            <w:r w:rsidRPr="00F5559A">
              <w:rPr>
                <w:sz w:val="28"/>
                <w:szCs w:val="28"/>
              </w:rPr>
              <w:t>□</w:t>
            </w:r>
          </w:p>
        </w:tc>
      </w:tr>
      <w:tr w:rsidR="00ED143A" w14:paraId="07141881" w14:textId="12A32508" w:rsidTr="00AB30FB">
        <w:trPr>
          <w:trHeight w:val="113"/>
        </w:trPr>
        <w:tc>
          <w:tcPr>
            <w:tcW w:w="7356" w:type="dxa"/>
            <w:tcBorders>
              <w:top w:val="nil"/>
              <w:bottom w:val="nil"/>
              <w:right w:val="nil"/>
            </w:tcBorders>
            <w:shd w:val="clear" w:color="auto" w:fill="C5E0B3" w:themeFill="accent6" w:themeFillTint="66"/>
          </w:tcPr>
          <w:p w14:paraId="03E5068B" w14:textId="77777777" w:rsidR="00ED143A" w:rsidRPr="00ED143A" w:rsidRDefault="00ED143A" w:rsidP="002123B1">
            <w:pPr>
              <w:pStyle w:val="TableParagraph"/>
              <w:numPr>
                <w:ilvl w:val="0"/>
                <w:numId w:val="3"/>
              </w:numPr>
              <w:spacing w:before="0"/>
              <w:rPr>
                <w:sz w:val="20"/>
                <w:szCs w:val="20"/>
              </w:rPr>
            </w:pPr>
            <w:r w:rsidRPr="00ED143A">
              <w:rPr>
                <w:sz w:val="20"/>
                <w:szCs w:val="20"/>
              </w:rPr>
              <w:t>Pensionskasse</w:t>
            </w:r>
          </w:p>
        </w:tc>
        <w:tc>
          <w:tcPr>
            <w:tcW w:w="512" w:type="dxa"/>
            <w:tcBorders>
              <w:top w:val="nil"/>
              <w:left w:val="nil"/>
              <w:bottom w:val="nil"/>
            </w:tcBorders>
            <w:shd w:val="clear" w:color="auto" w:fill="C5E0B3" w:themeFill="accent6" w:themeFillTint="66"/>
          </w:tcPr>
          <w:p w14:paraId="0438B1C8" w14:textId="5DA4ABA6"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0E08EA60"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17D06CD0" w14:textId="7C52230B" w:rsidR="00ED143A" w:rsidRPr="00F5559A" w:rsidRDefault="00ED143A" w:rsidP="00ED143A">
            <w:pPr>
              <w:spacing w:before="0" w:after="0"/>
              <w:rPr>
                <w:sz w:val="28"/>
                <w:szCs w:val="28"/>
              </w:rPr>
            </w:pPr>
            <w:r w:rsidRPr="00F5559A">
              <w:rPr>
                <w:sz w:val="28"/>
                <w:szCs w:val="28"/>
              </w:rPr>
              <w:t>□</w:t>
            </w:r>
          </w:p>
        </w:tc>
      </w:tr>
      <w:tr w:rsidR="00ED143A" w14:paraId="330A14EA" w14:textId="31EB374A" w:rsidTr="00AB30FB">
        <w:trPr>
          <w:trHeight w:val="113"/>
        </w:trPr>
        <w:tc>
          <w:tcPr>
            <w:tcW w:w="7356" w:type="dxa"/>
            <w:tcBorders>
              <w:top w:val="nil"/>
              <w:bottom w:val="nil"/>
              <w:right w:val="nil"/>
            </w:tcBorders>
            <w:shd w:val="clear" w:color="auto" w:fill="C5E0B3" w:themeFill="accent6" w:themeFillTint="66"/>
          </w:tcPr>
          <w:p w14:paraId="28FCC61C" w14:textId="77777777" w:rsidR="00ED143A" w:rsidRPr="00ED143A" w:rsidRDefault="00ED143A" w:rsidP="002123B1">
            <w:pPr>
              <w:pStyle w:val="TableParagraph"/>
              <w:numPr>
                <w:ilvl w:val="0"/>
                <w:numId w:val="3"/>
              </w:numPr>
              <w:spacing w:before="0"/>
              <w:rPr>
                <w:sz w:val="20"/>
                <w:szCs w:val="20"/>
              </w:rPr>
            </w:pPr>
            <w:r w:rsidRPr="00ED143A">
              <w:rPr>
                <w:sz w:val="20"/>
                <w:szCs w:val="20"/>
              </w:rPr>
              <w:t>Steuerverwaltung</w:t>
            </w:r>
          </w:p>
        </w:tc>
        <w:tc>
          <w:tcPr>
            <w:tcW w:w="512" w:type="dxa"/>
            <w:tcBorders>
              <w:top w:val="nil"/>
              <w:left w:val="nil"/>
              <w:bottom w:val="nil"/>
            </w:tcBorders>
            <w:shd w:val="clear" w:color="auto" w:fill="C5E0B3" w:themeFill="accent6" w:themeFillTint="66"/>
          </w:tcPr>
          <w:p w14:paraId="0448F153" w14:textId="401A0489"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7D5EA5C3"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27B4CF8D" w14:textId="76176849" w:rsidR="00ED143A" w:rsidRPr="00F5559A" w:rsidRDefault="00ED143A" w:rsidP="00ED143A">
            <w:pPr>
              <w:spacing w:before="0" w:after="0"/>
              <w:rPr>
                <w:sz w:val="28"/>
                <w:szCs w:val="28"/>
              </w:rPr>
            </w:pPr>
            <w:r w:rsidRPr="00F5559A">
              <w:rPr>
                <w:sz w:val="28"/>
                <w:szCs w:val="28"/>
              </w:rPr>
              <w:t>□</w:t>
            </w:r>
          </w:p>
        </w:tc>
      </w:tr>
      <w:tr w:rsidR="00ED143A" w14:paraId="678A20D2" w14:textId="5E8B1A81" w:rsidTr="00AB30FB">
        <w:trPr>
          <w:trHeight w:val="113"/>
        </w:trPr>
        <w:tc>
          <w:tcPr>
            <w:tcW w:w="7356" w:type="dxa"/>
            <w:tcBorders>
              <w:top w:val="nil"/>
              <w:bottom w:val="nil"/>
              <w:right w:val="nil"/>
            </w:tcBorders>
            <w:shd w:val="clear" w:color="auto" w:fill="C5E0B3" w:themeFill="accent6" w:themeFillTint="66"/>
          </w:tcPr>
          <w:p w14:paraId="24D11E37" w14:textId="06E2FE00" w:rsidR="00ED143A" w:rsidRPr="00ED143A" w:rsidRDefault="00ED143A" w:rsidP="002123B1">
            <w:pPr>
              <w:pStyle w:val="TableParagraph"/>
              <w:numPr>
                <w:ilvl w:val="0"/>
                <w:numId w:val="3"/>
              </w:numPr>
              <w:spacing w:before="0"/>
              <w:rPr>
                <w:sz w:val="20"/>
                <w:szCs w:val="20"/>
              </w:rPr>
            </w:pPr>
            <w:r w:rsidRPr="00ED143A">
              <w:rPr>
                <w:sz w:val="20"/>
                <w:szCs w:val="20"/>
              </w:rPr>
              <w:t>Einwohner</w:t>
            </w:r>
            <w:r w:rsidR="00AB30FB">
              <w:rPr>
                <w:sz w:val="20"/>
                <w:szCs w:val="20"/>
              </w:rPr>
              <w:t>dienst</w:t>
            </w:r>
          </w:p>
        </w:tc>
        <w:tc>
          <w:tcPr>
            <w:tcW w:w="512" w:type="dxa"/>
            <w:tcBorders>
              <w:top w:val="nil"/>
              <w:left w:val="nil"/>
              <w:bottom w:val="nil"/>
            </w:tcBorders>
            <w:shd w:val="clear" w:color="auto" w:fill="C5E0B3" w:themeFill="accent6" w:themeFillTint="66"/>
          </w:tcPr>
          <w:p w14:paraId="0580E938" w14:textId="6E5F469C"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3D7FB687"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1984AF3E" w14:textId="7B08AC21" w:rsidR="00ED143A" w:rsidRPr="00F5559A" w:rsidRDefault="00ED143A" w:rsidP="00ED143A">
            <w:pPr>
              <w:spacing w:before="0" w:after="0"/>
              <w:rPr>
                <w:sz w:val="28"/>
                <w:szCs w:val="28"/>
              </w:rPr>
            </w:pPr>
            <w:r w:rsidRPr="00F5559A">
              <w:rPr>
                <w:sz w:val="28"/>
                <w:szCs w:val="28"/>
              </w:rPr>
              <w:t>□</w:t>
            </w:r>
          </w:p>
        </w:tc>
      </w:tr>
      <w:tr w:rsidR="00ED143A" w14:paraId="02760748" w14:textId="124391FA" w:rsidTr="00AB30FB">
        <w:trPr>
          <w:trHeight w:val="113"/>
        </w:trPr>
        <w:tc>
          <w:tcPr>
            <w:tcW w:w="7356" w:type="dxa"/>
            <w:tcBorders>
              <w:top w:val="nil"/>
              <w:bottom w:val="nil"/>
              <w:right w:val="nil"/>
            </w:tcBorders>
            <w:shd w:val="clear" w:color="auto" w:fill="C5E0B3" w:themeFill="accent6" w:themeFillTint="66"/>
          </w:tcPr>
          <w:p w14:paraId="391A18F1" w14:textId="77777777" w:rsidR="00ED143A" w:rsidRPr="00ED143A" w:rsidRDefault="00ED143A" w:rsidP="002123B1">
            <w:pPr>
              <w:pStyle w:val="TableParagraph"/>
              <w:numPr>
                <w:ilvl w:val="0"/>
                <w:numId w:val="3"/>
              </w:numPr>
              <w:spacing w:before="0"/>
              <w:rPr>
                <w:sz w:val="20"/>
                <w:szCs w:val="20"/>
              </w:rPr>
            </w:pPr>
            <w:r w:rsidRPr="00ED143A">
              <w:rPr>
                <w:sz w:val="20"/>
                <w:szCs w:val="20"/>
              </w:rPr>
              <w:t>Krankenkasse</w:t>
            </w:r>
          </w:p>
        </w:tc>
        <w:tc>
          <w:tcPr>
            <w:tcW w:w="512" w:type="dxa"/>
            <w:tcBorders>
              <w:top w:val="nil"/>
              <w:left w:val="nil"/>
              <w:bottom w:val="nil"/>
            </w:tcBorders>
            <w:shd w:val="clear" w:color="auto" w:fill="C5E0B3" w:themeFill="accent6" w:themeFillTint="66"/>
          </w:tcPr>
          <w:p w14:paraId="393BAAAC" w14:textId="17189970" w:rsidR="00ED143A" w:rsidRPr="00F5559A" w:rsidRDefault="00ED143A" w:rsidP="00ED143A">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410F4926" w14:textId="77777777" w:rsidR="00ED143A" w:rsidRPr="00F5559A" w:rsidRDefault="00ED143A" w:rsidP="00ED143A">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4543DCFE" w14:textId="16C078AF" w:rsidR="00ED143A" w:rsidRPr="00F5559A" w:rsidRDefault="00ED143A" w:rsidP="00ED143A">
            <w:pPr>
              <w:spacing w:before="0" w:after="0"/>
              <w:rPr>
                <w:sz w:val="28"/>
                <w:szCs w:val="28"/>
              </w:rPr>
            </w:pPr>
            <w:r w:rsidRPr="00F5559A">
              <w:rPr>
                <w:sz w:val="28"/>
                <w:szCs w:val="28"/>
              </w:rPr>
              <w:t>□</w:t>
            </w:r>
          </w:p>
        </w:tc>
      </w:tr>
      <w:tr w:rsidR="00AB30FB" w14:paraId="0CAB043F" w14:textId="77777777" w:rsidTr="00AB30FB">
        <w:trPr>
          <w:trHeight w:val="113"/>
        </w:trPr>
        <w:tc>
          <w:tcPr>
            <w:tcW w:w="7356" w:type="dxa"/>
            <w:tcBorders>
              <w:top w:val="nil"/>
              <w:bottom w:val="nil"/>
              <w:right w:val="nil"/>
            </w:tcBorders>
            <w:shd w:val="clear" w:color="auto" w:fill="C5E0B3" w:themeFill="accent6" w:themeFillTint="66"/>
          </w:tcPr>
          <w:p w14:paraId="621333E4" w14:textId="12518F31" w:rsidR="00AB30FB" w:rsidRPr="00ED143A" w:rsidRDefault="00AB30FB" w:rsidP="002123B1">
            <w:pPr>
              <w:pStyle w:val="TableParagraph"/>
              <w:numPr>
                <w:ilvl w:val="0"/>
                <w:numId w:val="3"/>
              </w:numPr>
              <w:spacing w:before="0"/>
              <w:rPr>
                <w:sz w:val="20"/>
                <w:szCs w:val="20"/>
              </w:rPr>
            </w:pPr>
            <w:r w:rsidRPr="00ED143A">
              <w:rPr>
                <w:sz w:val="20"/>
                <w:szCs w:val="20"/>
              </w:rPr>
              <w:t>Hausärztin</w:t>
            </w:r>
            <w:r w:rsidR="0089389A">
              <w:rPr>
                <w:sz w:val="20"/>
                <w:szCs w:val="20"/>
              </w:rPr>
              <w:t>/</w:t>
            </w:r>
            <w:r w:rsidRPr="00ED143A">
              <w:rPr>
                <w:sz w:val="20"/>
                <w:szCs w:val="20"/>
              </w:rPr>
              <w:t>Hausarzt, Kliniken, Spitex</w:t>
            </w:r>
            <w:r>
              <w:rPr>
                <w:sz w:val="20"/>
                <w:szCs w:val="20"/>
              </w:rPr>
              <w:t>, andere ambulanten Dienste</w:t>
            </w:r>
          </w:p>
        </w:tc>
        <w:tc>
          <w:tcPr>
            <w:tcW w:w="512" w:type="dxa"/>
            <w:tcBorders>
              <w:top w:val="nil"/>
              <w:left w:val="nil"/>
              <w:bottom w:val="nil"/>
            </w:tcBorders>
            <w:shd w:val="clear" w:color="auto" w:fill="C5E0B3" w:themeFill="accent6" w:themeFillTint="66"/>
          </w:tcPr>
          <w:p w14:paraId="15BA93EA" w14:textId="5E9E73DA"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31C92291" w14:textId="7FCF4C55"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C3FF51D" w14:textId="4EB0466C" w:rsidR="00AB30FB" w:rsidRPr="00F5559A" w:rsidRDefault="00AB30FB" w:rsidP="00AB30FB">
            <w:pPr>
              <w:spacing w:before="0" w:after="0"/>
              <w:rPr>
                <w:sz w:val="28"/>
                <w:szCs w:val="28"/>
              </w:rPr>
            </w:pPr>
            <w:r w:rsidRPr="00F5559A">
              <w:rPr>
                <w:sz w:val="28"/>
                <w:szCs w:val="28"/>
              </w:rPr>
              <w:t>□</w:t>
            </w:r>
          </w:p>
        </w:tc>
      </w:tr>
      <w:tr w:rsidR="00AB30FB" w14:paraId="382137CC" w14:textId="77777777" w:rsidTr="00AB30FB">
        <w:trPr>
          <w:trHeight w:val="113"/>
        </w:trPr>
        <w:tc>
          <w:tcPr>
            <w:tcW w:w="7356" w:type="dxa"/>
            <w:tcBorders>
              <w:top w:val="nil"/>
              <w:bottom w:val="nil"/>
              <w:right w:val="nil"/>
            </w:tcBorders>
            <w:shd w:val="clear" w:color="auto" w:fill="C5E0B3" w:themeFill="accent6" w:themeFillTint="66"/>
          </w:tcPr>
          <w:p w14:paraId="3B1D545A" w14:textId="362A699E" w:rsidR="00AB30FB" w:rsidRPr="00ED143A" w:rsidRDefault="00AB30FB" w:rsidP="002123B1">
            <w:pPr>
              <w:pStyle w:val="TableParagraph"/>
              <w:numPr>
                <w:ilvl w:val="0"/>
                <w:numId w:val="3"/>
              </w:numPr>
              <w:spacing w:before="0"/>
              <w:rPr>
                <w:sz w:val="20"/>
                <w:szCs w:val="20"/>
              </w:rPr>
            </w:pPr>
            <w:r w:rsidRPr="00ED143A">
              <w:rPr>
                <w:sz w:val="20"/>
                <w:szCs w:val="20"/>
              </w:rPr>
              <w:t>Zahnärztin</w:t>
            </w:r>
            <w:r w:rsidR="0089389A">
              <w:rPr>
                <w:sz w:val="20"/>
                <w:szCs w:val="20"/>
              </w:rPr>
              <w:t>/</w:t>
            </w:r>
            <w:r w:rsidRPr="00ED143A">
              <w:rPr>
                <w:sz w:val="20"/>
                <w:szCs w:val="20"/>
              </w:rPr>
              <w:t>Zahnarzt</w:t>
            </w:r>
          </w:p>
        </w:tc>
        <w:tc>
          <w:tcPr>
            <w:tcW w:w="512" w:type="dxa"/>
            <w:tcBorders>
              <w:top w:val="nil"/>
              <w:left w:val="nil"/>
              <w:bottom w:val="nil"/>
            </w:tcBorders>
            <w:shd w:val="clear" w:color="auto" w:fill="C5E0B3" w:themeFill="accent6" w:themeFillTint="66"/>
          </w:tcPr>
          <w:p w14:paraId="6F39D48A" w14:textId="0A3BB173"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189B95CA" w14:textId="2F132F38"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23CE3057" w14:textId="0E0731CB" w:rsidR="00AB30FB" w:rsidRPr="00F5559A" w:rsidRDefault="00AB30FB" w:rsidP="00AB30FB">
            <w:pPr>
              <w:spacing w:before="0" w:after="0"/>
              <w:rPr>
                <w:sz w:val="28"/>
                <w:szCs w:val="28"/>
              </w:rPr>
            </w:pPr>
            <w:r w:rsidRPr="00F5559A">
              <w:rPr>
                <w:sz w:val="28"/>
                <w:szCs w:val="28"/>
              </w:rPr>
              <w:t>□</w:t>
            </w:r>
          </w:p>
        </w:tc>
      </w:tr>
      <w:tr w:rsidR="00AB30FB" w14:paraId="49733B91" w14:textId="5781C674" w:rsidTr="00AB30FB">
        <w:trPr>
          <w:trHeight w:val="113"/>
        </w:trPr>
        <w:tc>
          <w:tcPr>
            <w:tcW w:w="7356" w:type="dxa"/>
            <w:tcBorders>
              <w:top w:val="nil"/>
              <w:bottom w:val="nil"/>
              <w:right w:val="nil"/>
            </w:tcBorders>
            <w:shd w:val="clear" w:color="auto" w:fill="C5E0B3" w:themeFill="accent6" w:themeFillTint="66"/>
          </w:tcPr>
          <w:p w14:paraId="05020BC8" w14:textId="77777777" w:rsidR="00AB30FB" w:rsidRPr="00ED143A" w:rsidRDefault="00AB30FB" w:rsidP="002123B1">
            <w:pPr>
              <w:pStyle w:val="TableParagraph"/>
              <w:numPr>
                <w:ilvl w:val="0"/>
                <w:numId w:val="3"/>
              </w:numPr>
              <w:spacing w:before="0"/>
              <w:rPr>
                <w:sz w:val="20"/>
                <w:szCs w:val="20"/>
              </w:rPr>
            </w:pPr>
            <w:r w:rsidRPr="00ED143A">
              <w:rPr>
                <w:sz w:val="20"/>
                <w:szCs w:val="20"/>
              </w:rPr>
              <w:t>Privat- und Sachversicherungen</w:t>
            </w:r>
          </w:p>
        </w:tc>
        <w:tc>
          <w:tcPr>
            <w:tcW w:w="512" w:type="dxa"/>
            <w:tcBorders>
              <w:top w:val="nil"/>
              <w:left w:val="nil"/>
              <w:bottom w:val="nil"/>
            </w:tcBorders>
            <w:shd w:val="clear" w:color="auto" w:fill="C5E0B3" w:themeFill="accent6" w:themeFillTint="66"/>
          </w:tcPr>
          <w:p w14:paraId="3A8ABB18" w14:textId="493F555E"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77386478"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28A7233D" w14:textId="70E28D70" w:rsidR="00AB30FB" w:rsidRPr="00F5559A" w:rsidRDefault="00AB30FB" w:rsidP="00AB30FB">
            <w:pPr>
              <w:spacing w:before="0" w:after="0"/>
              <w:rPr>
                <w:sz w:val="28"/>
                <w:szCs w:val="28"/>
              </w:rPr>
            </w:pPr>
            <w:r w:rsidRPr="00F5559A">
              <w:rPr>
                <w:sz w:val="28"/>
                <w:szCs w:val="28"/>
              </w:rPr>
              <w:t>□</w:t>
            </w:r>
          </w:p>
        </w:tc>
      </w:tr>
      <w:tr w:rsidR="00AB30FB" w14:paraId="01BCB2D3" w14:textId="2EFF9F7F" w:rsidTr="00AB30FB">
        <w:trPr>
          <w:trHeight w:val="113"/>
        </w:trPr>
        <w:tc>
          <w:tcPr>
            <w:tcW w:w="7356" w:type="dxa"/>
            <w:tcBorders>
              <w:top w:val="nil"/>
              <w:bottom w:val="nil"/>
              <w:right w:val="nil"/>
            </w:tcBorders>
            <w:shd w:val="clear" w:color="auto" w:fill="C5E0B3" w:themeFill="accent6" w:themeFillTint="66"/>
          </w:tcPr>
          <w:p w14:paraId="64C0F9C6" w14:textId="77777777" w:rsidR="00AB30FB" w:rsidRPr="00ED143A" w:rsidRDefault="00AB30FB" w:rsidP="002123B1">
            <w:pPr>
              <w:pStyle w:val="TableParagraph"/>
              <w:numPr>
                <w:ilvl w:val="0"/>
                <w:numId w:val="3"/>
              </w:numPr>
              <w:spacing w:before="0"/>
              <w:rPr>
                <w:sz w:val="20"/>
                <w:szCs w:val="20"/>
              </w:rPr>
            </w:pPr>
            <w:r w:rsidRPr="00ED143A">
              <w:rPr>
                <w:sz w:val="20"/>
                <w:szCs w:val="20"/>
              </w:rPr>
              <w:t>Telefon- und Internetanbieter</w:t>
            </w:r>
          </w:p>
        </w:tc>
        <w:tc>
          <w:tcPr>
            <w:tcW w:w="512" w:type="dxa"/>
            <w:tcBorders>
              <w:top w:val="nil"/>
              <w:left w:val="nil"/>
              <w:bottom w:val="nil"/>
            </w:tcBorders>
            <w:shd w:val="clear" w:color="auto" w:fill="C5E0B3" w:themeFill="accent6" w:themeFillTint="66"/>
          </w:tcPr>
          <w:p w14:paraId="5A3B0170" w14:textId="226931AA"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24B2FDBB"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1F9697CA" w14:textId="3E5906E9" w:rsidR="00AB30FB" w:rsidRPr="00F5559A" w:rsidRDefault="00AB30FB" w:rsidP="00AB30FB">
            <w:pPr>
              <w:spacing w:before="0" w:after="0"/>
              <w:rPr>
                <w:sz w:val="28"/>
                <w:szCs w:val="28"/>
              </w:rPr>
            </w:pPr>
            <w:r w:rsidRPr="00F5559A">
              <w:rPr>
                <w:sz w:val="28"/>
                <w:szCs w:val="28"/>
              </w:rPr>
              <w:t>□</w:t>
            </w:r>
          </w:p>
        </w:tc>
      </w:tr>
      <w:tr w:rsidR="00AB30FB" w14:paraId="7957DB86" w14:textId="6F49F340" w:rsidTr="00AB30FB">
        <w:trPr>
          <w:trHeight w:val="113"/>
        </w:trPr>
        <w:tc>
          <w:tcPr>
            <w:tcW w:w="7356" w:type="dxa"/>
            <w:tcBorders>
              <w:top w:val="nil"/>
              <w:bottom w:val="nil"/>
              <w:right w:val="nil"/>
            </w:tcBorders>
            <w:shd w:val="clear" w:color="auto" w:fill="C5E0B3" w:themeFill="accent6" w:themeFillTint="66"/>
          </w:tcPr>
          <w:p w14:paraId="3F24EB7F" w14:textId="77777777" w:rsidR="00AB30FB" w:rsidRPr="00ED143A" w:rsidRDefault="00AB30FB" w:rsidP="002123B1">
            <w:pPr>
              <w:pStyle w:val="TableParagraph"/>
              <w:numPr>
                <w:ilvl w:val="0"/>
                <w:numId w:val="3"/>
              </w:numPr>
              <w:spacing w:before="0"/>
              <w:rPr>
                <w:sz w:val="20"/>
                <w:szCs w:val="20"/>
              </w:rPr>
            </w:pPr>
            <w:proofErr w:type="spellStart"/>
            <w:r w:rsidRPr="00ED143A">
              <w:rPr>
                <w:sz w:val="20"/>
                <w:szCs w:val="20"/>
              </w:rPr>
              <w:t>Serafe</w:t>
            </w:r>
            <w:proofErr w:type="spellEnd"/>
            <w:r w:rsidRPr="00ED143A">
              <w:rPr>
                <w:sz w:val="20"/>
                <w:szCs w:val="20"/>
              </w:rPr>
              <w:t xml:space="preserve"> für Radio- und TV-Empfangskonzession</w:t>
            </w:r>
          </w:p>
        </w:tc>
        <w:tc>
          <w:tcPr>
            <w:tcW w:w="512" w:type="dxa"/>
            <w:tcBorders>
              <w:top w:val="nil"/>
              <w:left w:val="nil"/>
              <w:bottom w:val="nil"/>
            </w:tcBorders>
            <w:shd w:val="clear" w:color="auto" w:fill="C5E0B3" w:themeFill="accent6" w:themeFillTint="66"/>
          </w:tcPr>
          <w:p w14:paraId="066B2C60" w14:textId="5F9D3F03"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5892230F"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305DA69" w14:textId="786AF0FB" w:rsidR="00AB30FB" w:rsidRPr="00F5559A" w:rsidRDefault="00AB30FB" w:rsidP="00AB30FB">
            <w:pPr>
              <w:spacing w:before="0" w:after="0"/>
              <w:rPr>
                <w:sz w:val="28"/>
                <w:szCs w:val="28"/>
              </w:rPr>
            </w:pPr>
            <w:r w:rsidRPr="00F5559A">
              <w:rPr>
                <w:sz w:val="28"/>
                <w:szCs w:val="28"/>
              </w:rPr>
              <w:t>□</w:t>
            </w:r>
          </w:p>
        </w:tc>
      </w:tr>
      <w:tr w:rsidR="00AB30FB" w14:paraId="06515277" w14:textId="1298A0E0" w:rsidTr="00AB30FB">
        <w:trPr>
          <w:trHeight w:val="113"/>
        </w:trPr>
        <w:tc>
          <w:tcPr>
            <w:tcW w:w="7356" w:type="dxa"/>
            <w:tcBorders>
              <w:top w:val="nil"/>
              <w:bottom w:val="nil"/>
              <w:right w:val="nil"/>
            </w:tcBorders>
            <w:shd w:val="clear" w:color="auto" w:fill="C5E0B3" w:themeFill="accent6" w:themeFillTint="66"/>
          </w:tcPr>
          <w:p w14:paraId="3A8DA528" w14:textId="5B1E3FD7" w:rsidR="00AB30FB" w:rsidRPr="00ED143A" w:rsidRDefault="00AB30FB" w:rsidP="002123B1">
            <w:pPr>
              <w:pStyle w:val="TableParagraph"/>
              <w:numPr>
                <w:ilvl w:val="0"/>
                <w:numId w:val="3"/>
              </w:numPr>
              <w:spacing w:before="0"/>
              <w:rPr>
                <w:sz w:val="20"/>
                <w:szCs w:val="20"/>
              </w:rPr>
            </w:pPr>
            <w:r w:rsidRPr="00ED143A">
              <w:rPr>
                <w:sz w:val="20"/>
                <w:szCs w:val="20"/>
              </w:rPr>
              <w:t>Wohnungsverwaltung</w:t>
            </w:r>
            <w:r>
              <w:rPr>
                <w:sz w:val="20"/>
                <w:szCs w:val="20"/>
              </w:rPr>
              <w:t xml:space="preserve"> oder Heim</w:t>
            </w:r>
          </w:p>
        </w:tc>
        <w:tc>
          <w:tcPr>
            <w:tcW w:w="512" w:type="dxa"/>
            <w:tcBorders>
              <w:top w:val="nil"/>
              <w:left w:val="nil"/>
              <w:bottom w:val="nil"/>
            </w:tcBorders>
            <w:shd w:val="clear" w:color="auto" w:fill="C5E0B3" w:themeFill="accent6" w:themeFillTint="66"/>
          </w:tcPr>
          <w:p w14:paraId="6705C493" w14:textId="12F8F2A1"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63531B75"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46063BC" w14:textId="39ABD34E" w:rsidR="00AB30FB" w:rsidRPr="00F5559A" w:rsidRDefault="00AB30FB" w:rsidP="00AB30FB">
            <w:pPr>
              <w:spacing w:before="0" w:after="0"/>
              <w:rPr>
                <w:sz w:val="28"/>
                <w:szCs w:val="28"/>
              </w:rPr>
            </w:pPr>
            <w:r w:rsidRPr="00F5559A">
              <w:rPr>
                <w:sz w:val="28"/>
                <w:szCs w:val="28"/>
              </w:rPr>
              <w:t>□</w:t>
            </w:r>
          </w:p>
        </w:tc>
      </w:tr>
      <w:tr w:rsidR="00AB30FB" w14:paraId="7C2EB881" w14:textId="00DEC9D0" w:rsidTr="00AB30FB">
        <w:trPr>
          <w:trHeight w:val="113"/>
        </w:trPr>
        <w:tc>
          <w:tcPr>
            <w:tcW w:w="7356" w:type="dxa"/>
            <w:tcBorders>
              <w:top w:val="nil"/>
              <w:bottom w:val="nil"/>
              <w:right w:val="nil"/>
            </w:tcBorders>
            <w:shd w:val="clear" w:color="auto" w:fill="C5E0B3" w:themeFill="accent6" w:themeFillTint="66"/>
          </w:tcPr>
          <w:p w14:paraId="78D5557A" w14:textId="77777777" w:rsidR="00AB30FB" w:rsidRPr="00ED143A" w:rsidRDefault="00AB30FB" w:rsidP="002123B1">
            <w:pPr>
              <w:pStyle w:val="TableParagraph"/>
              <w:numPr>
                <w:ilvl w:val="0"/>
                <w:numId w:val="3"/>
              </w:numPr>
              <w:spacing w:before="0"/>
              <w:rPr>
                <w:sz w:val="20"/>
                <w:szCs w:val="20"/>
              </w:rPr>
            </w:pPr>
            <w:r w:rsidRPr="00ED143A">
              <w:rPr>
                <w:sz w:val="20"/>
                <w:szCs w:val="20"/>
              </w:rPr>
              <w:t>Abonnementsdienste (Zeitungen, Zeitschriften)</w:t>
            </w:r>
          </w:p>
        </w:tc>
        <w:tc>
          <w:tcPr>
            <w:tcW w:w="512" w:type="dxa"/>
            <w:tcBorders>
              <w:top w:val="nil"/>
              <w:left w:val="nil"/>
              <w:bottom w:val="nil"/>
            </w:tcBorders>
            <w:shd w:val="clear" w:color="auto" w:fill="C5E0B3" w:themeFill="accent6" w:themeFillTint="66"/>
          </w:tcPr>
          <w:p w14:paraId="2B3D16A4" w14:textId="2C60A5C7" w:rsidR="00AB30FB" w:rsidRPr="00F5559A" w:rsidRDefault="00AB30FB" w:rsidP="00AB30FB">
            <w:pPr>
              <w:spacing w:before="0" w:after="0"/>
              <w:rPr>
                <w:sz w:val="28"/>
                <w:szCs w:val="28"/>
                <w:highlight w:val="yellow"/>
              </w:rPr>
            </w:pPr>
            <w:r w:rsidRPr="00F5559A">
              <w:rPr>
                <w:sz w:val="28"/>
                <w:szCs w:val="28"/>
              </w:rPr>
              <w:t>□</w:t>
            </w:r>
          </w:p>
        </w:tc>
        <w:tc>
          <w:tcPr>
            <w:tcW w:w="704" w:type="dxa"/>
            <w:tcBorders>
              <w:top w:val="nil"/>
              <w:left w:val="nil"/>
              <w:bottom w:val="nil"/>
            </w:tcBorders>
            <w:shd w:val="clear" w:color="auto" w:fill="C5E0B3" w:themeFill="accent6" w:themeFillTint="66"/>
          </w:tcPr>
          <w:p w14:paraId="619A6C04"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7DF0F1F9" w14:textId="0FD63693" w:rsidR="00AB30FB" w:rsidRPr="00F5559A" w:rsidRDefault="00AB30FB" w:rsidP="00AB30FB">
            <w:pPr>
              <w:spacing w:before="0" w:after="0"/>
              <w:rPr>
                <w:sz w:val="28"/>
                <w:szCs w:val="28"/>
              </w:rPr>
            </w:pPr>
            <w:r w:rsidRPr="00F5559A">
              <w:rPr>
                <w:sz w:val="28"/>
                <w:szCs w:val="28"/>
              </w:rPr>
              <w:t>□</w:t>
            </w:r>
          </w:p>
        </w:tc>
      </w:tr>
      <w:tr w:rsidR="00AB30FB" w14:paraId="7DA547A8" w14:textId="51747198" w:rsidTr="00AB30FB">
        <w:trPr>
          <w:trHeight w:val="113"/>
        </w:trPr>
        <w:tc>
          <w:tcPr>
            <w:tcW w:w="7356" w:type="dxa"/>
            <w:tcBorders>
              <w:top w:val="nil"/>
              <w:bottom w:val="nil"/>
              <w:right w:val="nil"/>
            </w:tcBorders>
            <w:shd w:val="clear" w:color="auto" w:fill="C5E0B3" w:themeFill="accent6" w:themeFillTint="66"/>
          </w:tcPr>
          <w:p w14:paraId="19B7C723" w14:textId="77777777" w:rsidR="00AB30FB" w:rsidRPr="00ED143A" w:rsidRDefault="00AB30FB" w:rsidP="002123B1">
            <w:pPr>
              <w:pStyle w:val="TableParagraph"/>
              <w:numPr>
                <w:ilvl w:val="0"/>
                <w:numId w:val="3"/>
              </w:numPr>
              <w:spacing w:before="0"/>
              <w:rPr>
                <w:sz w:val="20"/>
                <w:szCs w:val="20"/>
              </w:rPr>
            </w:pPr>
            <w:r w:rsidRPr="00ED143A">
              <w:rPr>
                <w:sz w:val="20"/>
                <w:szCs w:val="20"/>
              </w:rPr>
              <w:t>Banken</w:t>
            </w:r>
          </w:p>
        </w:tc>
        <w:tc>
          <w:tcPr>
            <w:tcW w:w="512" w:type="dxa"/>
            <w:tcBorders>
              <w:top w:val="nil"/>
              <w:left w:val="nil"/>
              <w:bottom w:val="nil"/>
            </w:tcBorders>
            <w:shd w:val="clear" w:color="auto" w:fill="C5E0B3" w:themeFill="accent6" w:themeFillTint="66"/>
          </w:tcPr>
          <w:p w14:paraId="3A5F4116" w14:textId="1076A136"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7350CBBF"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7B36AEA7" w14:textId="7CB02A55" w:rsidR="00AB30FB" w:rsidRPr="00F5559A" w:rsidRDefault="00AB30FB" w:rsidP="00AB30FB">
            <w:pPr>
              <w:spacing w:before="0" w:after="0"/>
              <w:rPr>
                <w:sz w:val="28"/>
                <w:szCs w:val="28"/>
              </w:rPr>
            </w:pPr>
            <w:r w:rsidRPr="00F5559A">
              <w:rPr>
                <w:sz w:val="28"/>
                <w:szCs w:val="28"/>
              </w:rPr>
              <w:t>□</w:t>
            </w:r>
          </w:p>
        </w:tc>
      </w:tr>
      <w:tr w:rsidR="00AB30FB" w14:paraId="09169429" w14:textId="7BD74615" w:rsidTr="00AB30FB">
        <w:trPr>
          <w:trHeight w:val="113"/>
        </w:trPr>
        <w:tc>
          <w:tcPr>
            <w:tcW w:w="7356" w:type="dxa"/>
            <w:tcBorders>
              <w:top w:val="nil"/>
              <w:bottom w:val="nil"/>
              <w:right w:val="nil"/>
            </w:tcBorders>
            <w:shd w:val="clear" w:color="auto" w:fill="C5E0B3" w:themeFill="accent6" w:themeFillTint="66"/>
          </w:tcPr>
          <w:p w14:paraId="48BB002D" w14:textId="77777777" w:rsidR="00AB30FB" w:rsidRPr="00ED143A" w:rsidRDefault="00AB30FB" w:rsidP="002123B1">
            <w:pPr>
              <w:pStyle w:val="TableParagraph"/>
              <w:numPr>
                <w:ilvl w:val="0"/>
                <w:numId w:val="3"/>
              </w:numPr>
              <w:spacing w:before="0"/>
              <w:rPr>
                <w:sz w:val="20"/>
                <w:szCs w:val="20"/>
              </w:rPr>
            </w:pPr>
            <w:r w:rsidRPr="00ED143A">
              <w:rPr>
                <w:sz w:val="20"/>
                <w:szCs w:val="20"/>
              </w:rPr>
              <w:t>PostFinance</w:t>
            </w:r>
          </w:p>
        </w:tc>
        <w:tc>
          <w:tcPr>
            <w:tcW w:w="512" w:type="dxa"/>
            <w:tcBorders>
              <w:top w:val="nil"/>
              <w:left w:val="nil"/>
              <w:bottom w:val="nil"/>
            </w:tcBorders>
            <w:shd w:val="clear" w:color="auto" w:fill="C5E0B3" w:themeFill="accent6" w:themeFillTint="66"/>
          </w:tcPr>
          <w:p w14:paraId="490299D6" w14:textId="2A87BDF5"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03D47845"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0CA898EE" w14:textId="0D54E815" w:rsidR="00AB30FB" w:rsidRPr="00F5559A" w:rsidRDefault="00AB30FB" w:rsidP="00AB30FB">
            <w:pPr>
              <w:spacing w:before="0" w:after="0"/>
              <w:rPr>
                <w:sz w:val="28"/>
                <w:szCs w:val="28"/>
              </w:rPr>
            </w:pPr>
            <w:r w:rsidRPr="00F5559A">
              <w:rPr>
                <w:sz w:val="28"/>
                <w:szCs w:val="28"/>
              </w:rPr>
              <w:t>□</w:t>
            </w:r>
          </w:p>
        </w:tc>
      </w:tr>
      <w:tr w:rsidR="00AB30FB" w14:paraId="5012ECA9" w14:textId="6C113E70" w:rsidTr="00AB30FB">
        <w:trPr>
          <w:trHeight w:val="113"/>
        </w:trPr>
        <w:tc>
          <w:tcPr>
            <w:tcW w:w="7356" w:type="dxa"/>
            <w:tcBorders>
              <w:top w:val="nil"/>
              <w:bottom w:val="nil"/>
              <w:right w:val="nil"/>
            </w:tcBorders>
            <w:shd w:val="clear" w:color="auto" w:fill="C5E0B3" w:themeFill="accent6" w:themeFillTint="66"/>
          </w:tcPr>
          <w:p w14:paraId="5F7655A6" w14:textId="77777777" w:rsidR="00AB30FB" w:rsidRPr="00ED143A" w:rsidRDefault="00AB30FB" w:rsidP="002123B1">
            <w:pPr>
              <w:pStyle w:val="TableParagraph"/>
              <w:numPr>
                <w:ilvl w:val="0"/>
                <w:numId w:val="3"/>
              </w:numPr>
              <w:spacing w:before="0"/>
              <w:rPr>
                <w:sz w:val="20"/>
                <w:szCs w:val="20"/>
              </w:rPr>
            </w:pPr>
            <w:r w:rsidRPr="00ED143A">
              <w:rPr>
                <w:sz w:val="20"/>
                <w:szCs w:val="20"/>
              </w:rPr>
              <w:t>Sozialdienst</w:t>
            </w:r>
          </w:p>
        </w:tc>
        <w:tc>
          <w:tcPr>
            <w:tcW w:w="512" w:type="dxa"/>
            <w:tcBorders>
              <w:top w:val="nil"/>
              <w:left w:val="nil"/>
              <w:bottom w:val="nil"/>
            </w:tcBorders>
            <w:shd w:val="clear" w:color="auto" w:fill="C5E0B3" w:themeFill="accent6" w:themeFillTint="66"/>
          </w:tcPr>
          <w:p w14:paraId="59C0BA2A" w14:textId="29949E85"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51B2B692"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6C9537F6" w14:textId="091D58EF" w:rsidR="00AB30FB" w:rsidRPr="00F5559A" w:rsidRDefault="00AB30FB" w:rsidP="00AB30FB">
            <w:pPr>
              <w:spacing w:before="0" w:after="0"/>
              <w:rPr>
                <w:sz w:val="28"/>
                <w:szCs w:val="28"/>
              </w:rPr>
            </w:pPr>
            <w:r w:rsidRPr="00F5559A">
              <w:rPr>
                <w:sz w:val="28"/>
                <w:szCs w:val="28"/>
              </w:rPr>
              <w:t>□</w:t>
            </w:r>
          </w:p>
        </w:tc>
      </w:tr>
      <w:tr w:rsidR="00AB30FB" w14:paraId="0F780A4F" w14:textId="3390BA26" w:rsidTr="00AB30FB">
        <w:trPr>
          <w:trHeight w:val="113"/>
        </w:trPr>
        <w:tc>
          <w:tcPr>
            <w:tcW w:w="7356" w:type="dxa"/>
            <w:tcBorders>
              <w:top w:val="nil"/>
              <w:bottom w:val="nil"/>
              <w:right w:val="nil"/>
            </w:tcBorders>
            <w:shd w:val="clear" w:color="auto" w:fill="C5E0B3" w:themeFill="accent6" w:themeFillTint="66"/>
          </w:tcPr>
          <w:p w14:paraId="010DDF46" w14:textId="77777777" w:rsidR="00AB30FB" w:rsidRPr="00ED143A" w:rsidRDefault="00AB30FB" w:rsidP="002123B1">
            <w:pPr>
              <w:pStyle w:val="TableParagraph"/>
              <w:numPr>
                <w:ilvl w:val="0"/>
                <w:numId w:val="3"/>
              </w:numPr>
              <w:spacing w:before="0"/>
              <w:rPr>
                <w:sz w:val="20"/>
                <w:szCs w:val="20"/>
              </w:rPr>
            </w:pPr>
            <w:r w:rsidRPr="00ED143A">
              <w:rPr>
                <w:sz w:val="20"/>
                <w:szCs w:val="20"/>
              </w:rPr>
              <w:t>Betreibungsamt</w:t>
            </w:r>
          </w:p>
        </w:tc>
        <w:tc>
          <w:tcPr>
            <w:tcW w:w="512" w:type="dxa"/>
            <w:tcBorders>
              <w:top w:val="nil"/>
              <w:left w:val="nil"/>
              <w:bottom w:val="nil"/>
            </w:tcBorders>
            <w:shd w:val="clear" w:color="auto" w:fill="C5E0B3" w:themeFill="accent6" w:themeFillTint="66"/>
          </w:tcPr>
          <w:p w14:paraId="0C3B25AC" w14:textId="0EB7A31E" w:rsidR="00AB30FB" w:rsidRPr="00F5559A" w:rsidRDefault="00AB30FB" w:rsidP="00AB30FB">
            <w:pPr>
              <w:spacing w:before="0" w:after="0"/>
              <w:rPr>
                <w:sz w:val="28"/>
                <w:szCs w:val="28"/>
              </w:rPr>
            </w:pPr>
            <w:r w:rsidRPr="00F5559A">
              <w:rPr>
                <w:sz w:val="28"/>
                <w:szCs w:val="28"/>
              </w:rPr>
              <w:t>□</w:t>
            </w:r>
          </w:p>
        </w:tc>
        <w:tc>
          <w:tcPr>
            <w:tcW w:w="704" w:type="dxa"/>
            <w:tcBorders>
              <w:top w:val="nil"/>
              <w:left w:val="nil"/>
              <w:bottom w:val="nil"/>
            </w:tcBorders>
            <w:shd w:val="clear" w:color="auto" w:fill="C5E0B3" w:themeFill="accent6" w:themeFillTint="66"/>
          </w:tcPr>
          <w:p w14:paraId="5420F586"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bottom w:val="nil"/>
            </w:tcBorders>
            <w:shd w:val="clear" w:color="auto" w:fill="C5E0B3" w:themeFill="accent6" w:themeFillTint="66"/>
          </w:tcPr>
          <w:p w14:paraId="52421F4B" w14:textId="45E970C3" w:rsidR="00AB30FB" w:rsidRPr="00F5559A" w:rsidRDefault="00AB30FB" w:rsidP="00AB30FB">
            <w:pPr>
              <w:spacing w:before="0" w:after="0"/>
              <w:rPr>
                <w:sz w:val="28"/>
                <w:szCs w:val="28"/>
              </w:rPr>
            </w:pPr>
            <w:r w:rsidRPr="00F5559A">
              <w:rPr>
                <w:sz w:val="28"/>
                <w:szCs w:val="28"/>
              </w:rPr>
              <w:t>□</w:t>
            </w:r>
          </w:p>
        </w:tc>
      </w:tr>
      <w:tr w:rsidR="00AB30FB" w14:paraId="310047CC" w14:textId="4DB751C4" w:rsidTr="00AB30FB">
        <w:trPr>
          <w:trHeight w:val="113"/>
        </w:trPr>
        <w:tc>
          <w:tcPr>
            <w:tcW w:w="7356" w:type="dxa"/>
            <w:tcBorders>
              <w:top w:val="nil"/>
              <w:right w:val="nil"/>
            </w:tcBorders>
            <w:shd w:val="clear" w:color="auto" w:fill="C5E0B3" w:themeFill="accent6" w:themeFillTint="66"/>
          </w:tcPr>
          <w:p w14:paraId="0B3034CC" w14:textId="77777777" w:rsidR="00AB30FB" w:rsidRPr="00ED143A" w:rsidRDefault="00AB30FB" w:rsidP="002123B1">
            <w:pPr>
              <w:pStyle w:val="TableParagraph"/>
              <w:numPr>
                <w:ilvl w:val="0"/>
                <w:numId w:val="3"/>
              </w:numPr>
              <w:spacing w:before="0"/>
              <w:rPr>
                <w:sz w:val="20"/>
                <w:szCs w:val="20"/>
              </w:rPr>
            </w:pPr>
            <w:r w:rsidRPr="00ED143A">
              <w:rPr>
                <w:sz w:val="20"/>
                <w:szCs w:val="20"/>
              </w:rPr>
              <w:t>Auffangeinrichtung BVG</w:t>
            </w:r>
          </w:p>
        </w:tc>
        <w:tc>
          <w:tcPr>
            <w:tcW w:w="512" w:type="dxa"/>
            <w:tcBorders>
              <w:top w:val="nil"/>
              <w:left w:val="nil"/>
            </w:tcBorders>
            <w:shd w:val="clear" w:color="auto" w:fill="C5E0B3" w:themeFill="accent6" w:themeFillTint="66"/>
          </w:tcPr>
          <w:p w14:paraId="53661D25" w14:textId="3FA7D2E1" w:rsidR="00AB30FB" w:rsidRPr="00F5559A" w:rsidRDefault="00AB30FB" w:rsidP="00AB30FB">
            <w:pPr>
              <w:spacing w:before="0" w:after="0"/>
              <w:rPr>
                <w:sz w:val="28"/>
                <w:szCs w:val="28"/>
              </w:rPr>
            </w:pPr>
            <w:r w:rsidRPr="00F5559A">
              <w:rPr>
                <w:sz w:val="28"/>
                <w:szCs w:val="28"/>
              </w:rPr>
              <w:t>□</w:t>
            </w:r>
          </w:p>
        </w:tc>
        <w:tc>
          <w:tcPr>
            <w:tcW w:w="704" w:type="dxa"/>
            <w:tcBorders>
              <w:top w:val="nil"/>
              <w:left w:val="nil"/>
            </w:tcBorders>
            <w:shd w:val="clear" w:color="auto" w:fill="C5E0B3" w:themeFill="accent6" w:themeFillTint="66"/>
          </w:tcPr>
          <w:p w14:paraId="0F7906A3" w14:textId="77777777" w:rsidR="00AB30FB" w:rsidRPr="00F5559A" w:rsidRDefault="00AB30FB" w:rsidP="00AB30FB">
            <w:pPr>
              <w:spacing w:before="0" w:after="0"/>
              <w:rPr>
                <w:sz w:val="28"/>
                <w:szCs w:val="28"/>
              </w:rPr>
            </w:pPr>
            <w:r w:rsidRPr="00F5559A">
              <w:rPr>
                <w:sz w:val="28"/>
                <w:szCs w:val="28"/>
              </w:rPr>
              <w:t>□</w:t>
            </w:r>
          </w:p>
        </w:tc>
        <w:tc>
          <w:tcPr>
            <w:tcW w:w="637" w:type="dxa"/>
            <w:tcBorders>
              <w:top w:val="nil"/>
              <w:left w:val="nil"/>
            </w:tcBorders>
            <w:shd w:val="clear" w:color="auto" w:fill="C5E0B3" w:themeFill="accent6" w:themeFillTint="66"/>
          </w:tcPr>
          <w:p w14:paraId="0CC8BE06" w14:textId="2797BB90" w:rsidR="00AB30FB" w:rsidRPr="00F5559A" w:rsidRDefault="00AB30FB" w:rsidP="00AB30FB">
            <w:pPr>
              <w:spacing w:before="0" w:after="0"/>
              <w:rPr>
                <w:sz w:val="28"/>
                <w:szCs w:val="28"/>
              </w:rPr>
            </w:pPr>
            <w:r w:rsidRPr="00F5559A">
              <w:rPr>
                <w:sz w:val="28"/>
                <w:szCs w:val="28"/>
              </w:rPr>
              <w:t>□</w:t>
            </w:r>
          </w:p>
        </w:tc>
      </w:tr>
    </w:tbl>
    <w:p w14:paraId="3390869E" w14:textId="53CA3DC3" w:rsidR="00AB30FB" w:rsidRPr="00D25C79" w:rsidRDefault="00CA598D" w:rsidP="00E516F6">
      <w:pPr>
        <w:rPr>
          <w:color w:val="000000" w:themeColor="text1"/>
        </w:rPr>
      </w:pPr>
      <w:r>
        <w:t xml:space="preserve">Wenn klar ist, </w:t>
      </w:r>
      <w:r w:rsidR="00E77C89">
        <w:t xml:space="preserve">wer </w:t>
      </w:r>
      <w:r>
        <w:t xml:space="preserve">welche Stellen informiert und welche Stellen nicht informiert werden, ist noch zu klären, </w:t>
      </w:r>
      <w:r w:rsidRPr="00847743">
        <w:rPr>
          <w:b/>
          <w:bCs/>
        </w:rPr>
        <w:t>welche Informationen</w:t>
      </w:r>
      <w:r>
        <w:t xml:space="preserve"> de</w:t>
      </w:r>
      <w:r w:rsidR="00FB0332">
        <w:t>n</w:t>
      </w:r>
      <w:r>
        <w:t xml:space="preserve"> Stelle</w:t>
      </w:r>
      <w:r w:rsidR="00FB0332">
        <w:t>n</w:t>
      </w:r>
      <w:r>
        <w:t xml:space="preserve"> mitgeteilt werden, bzw. welche Informationen von </w:t>
      </w:r>
      <w:r w:rsidRPr="00D25C79">
        <w:rPr>
          <w:color w:val="000000" w:themeColor="text1"/>
        </w:rPr>
        <w:t>de</w:t>
      </w:r>
      <w:r w:rsidR="00FB0332" w:rsidRPr="00D25C79">
        <w:rPr>
          <w:color w:val="000000" w:themeColor="text1"/>
        </w:rPr>
        <w:t>n</w:t>
      </w:r>
      <w:r w:rsidRPr="00D25C79">
        <w:rPr>
          <w:color w:val="000000" w:themeColor="text1"/>
        </w:rPr>
        <w:t xml:space="preserve"> Stelle</w:t>
      </w:r>
      <w:r w:rsidR="00FB0332" w:rsidRPr="00D25C79">
        <w:rPr>
          <w:color w:val="000000" w:themeColor="text1"/>
        </w:rPr>
        <w:t>n</w:t>
      </w:r>
      <w:r w:rsidRPr="00D25C79">
        <w:rPr>
          <w:color w:val="000000" w:themeColor="text1"/>
        </w:rPr>
        <w:t xml:space="preserve"> benötigt werden. </w:t>
      </w:r>
    </w:p>
    <w:p w14:paraId="72CF39DE" w14:textId="0FD9E52B" w:rsidR="00E516F6" w:rsidRPr="00D25C79" w:rsidRDefault="00C62EE9" w:rsidP="00E516F6">
      <w:pPr>
        <w:rPr>
          <w:color w:val="000000" w:themeColor="text1"/>
        </w:rPr>
      </w:pPr>
      <w:r w:rsidRPr="00D25C79">
        <w:rPr>
          <w:color w:val="000000" w:themeColor="text1"/>
        </w:rPr>
        <w:t>B</w:t>
      </w:r>
      <w:r w:rsidR="00CA598D" w:rsidRPr="00D25C79">
        <w:rPr>
          <w:color w:val="000000" w:themeColor="text1"/>
        </w:rPr>
        <w:t>ei</w:t>
      </w:r>
      <w:r w:rsidR="00E516F6" w:rsidRPr="00D25C79">
        <w:rPr>
          <w:color w:val="000000" w:themeColor="text1"/>
        </w:rPr>
        <w:t xml:space="preserve"> einer Einkommens- und Vermögensverwaltung muss </w:t>
      </w:r>
      <w:r w:rsidRPr="00D25C79">
        <w:rPr>
          <w:color w:val="000000" w:themeColor="text1"/>
        </w:rPr>
        <w:t xml:space="preserve">zu Beginn </w:t>
      </w:r>
      <w:r w:rsidR="00E516F6" w:rsidRPr="00D25C79">
        <w:rPr>
          <w:color w:val="000000" w:themeColor="text1"/>
        </w:rPr>
        <w:t>ein Inventar aufgenommen werden</w:t>
      </w:r>
      <w:r w:rsidR="00ED1C29" w:rsidRPr="00D25C79">
        <w:rPr>
          <w:color w:val="000000" w:themeColor="text1"/>
        </w:rPr>
        <w:t xml:space="preserve"> (s. </w:t>
      </w:r>
      <w:hyperlink w:anchor="_a)_Inventar" w:history="1">
        <w:r w:rsidR="00ED1C29" w:rsidRPr="00D25C79">
          <w:rPr>
            <w:rStyle w:val="Hyperlink"/>
            <w:color w:val="000000" w:themeColor="text1"/>
          </w:rPr>
          <w:t>Ziff. 4.7.1.</w:t>
        </w:r>
      </w:hyperlink>
      <w:r w:rsidR="00ED1C29" w:rsidRPr="00D25C79">
        <w:rPr>
          <w:color w:val="000000" w:themeColor="text1"/>
        </w:rPr>
        <w:t>)</w:t>
      </w:r>
      <w:r w:rsidR="00E516F6" w:rsidRPr="00D25C79">
        <w:rPr>
          <w:color w:val="000000" w:themeColor="text1"/>
        </w:rPr>
        <w:t xml:space="preserve">. </w:t>
      </w:r>
      <w:r w:rsidR="00CA598D" w:rsidRPr="00D25C79">
        <w:rPr>
          <w:color w:val="000000" w:themeColor="text1"/>
        </w:rPr>
        <w:t xml:space="preserve">Dazu braucht es </w:t>
      </w:r>
      <w:r w:rsidRPr="00D25C79">
        <w:rPr>
          <w:color w:val="000000" w:themeColor="text1"/>
        </w:rPr>
        <w:t>verschiedene</w:t>
      </w:r>
      <w:r w:rsidR="00CA598D" w:rsidRPr="00D25C79">
        <w:rPr>
          <w:color w:val="000000" w:themeColor="text1"/>
        </w:rPr>
        <w:t xml:space="preserve"> Unterlagen, die eingeholt werden müssen. </w:t>
      </w:r>
      <w:r w:rsidRPr="00D25C79">
        <w:rPr>
          <w:color w:val="000000" w:themeColor="text1"/>
        </w:rPr>
        <w:t>Bei Bedarf muss auch</w:t>
      </w:r>
      <w:r w:rsidR="00356675" w:rsidRPr="00D25C79">
        <w:rPr>
          <w:color w:val="000000" w:themeColor="text1"/>
        </w:rPr>
        <w:t xml:space="preserve"> die Unterschriftenregelung mit Banken neu bestimmt werden</w:t>
      </w:r>
      <w:r w:rsidR="00ED1C29" w:rsidRPr="00D25C79">
        <w:rPr>
          <w:color w:val="000000" w:themeColor="text1"/>
        </w:rPr>
        <w:t xml:space="preserve"> (s. </w:t>
      </w:r>
      <w:hyperlink w:anchor="_4.1.4._Legitimation_gegenüber" w:history="1">
        <w:r w:rsidR="00ED1C29" w:rsidRPr="00D25C79">
          <w:rPr>
            <w:rStyle w:val="Hyperlink"/>
            <w:color w:val="000000" w:themeColor="text1"/>
          </w:rPr>
          <w:t>Ziff. 4.1.4</w:t>
        </w:r>
      </w:hyperlink>
      <w:r w:rsidR="00ED1C29" w:rsidRPr="00D25C79">
        <w:rPr>
          <w:color w:val="000000" w:themeColor="text1"/>
        </w:rPr>
        <w:t>)</w:t>
      </w:r>
      <w:r w:rsidR="00356675" w:rsidRPr="00D25C79">
        <w:rPr>
          <w:color w:val="000000" w:themeColor="text1"/>
        </w:rPr>
        <w:t xml:space="preserve">. </w:t>
      </w:r>
    </w:p>
    <w:p w14:paraId="529E25B6" w14:textId="7A8378F2" w:rsidR="00C62EE9" w:rsidRPr="00C62EE9" w:rsidRDefault="00C62EE9" w:rsidP="00E516F6">
      <w:pPr>
        <w:rPr>
          <w:color w:val="000000" w:themeColor="text1"/>
        </w:rPr>
      </w:pPr>
      <w:r>
        <w:rPr>
          <w:color w:val="000000" w:themeColor="text1"/>
        </w:rPr>
        <w:t xml:space="preserve">Im Folgenden findet sich </w:t>
      </w:r>
      <w:r w:rsidRPr="00A04055">
        <w:rPr>
          <w:b/>
          <w:bCs/>
          <w:color w:val="000000" w:themeColor="text1"/>
        </w:rPr>
        <w:t xml:space="preserve">musterhafte </w:t>
      </w:r>
      <w:r w:rsidR="00476877">
        <w:rPr>
          <w:b/>
          <w:bCs/>
          <w:color w:val="000000" w:themeColor="text1"/>
        </w:rPr>
        <w:t>Checklisten</w:t>
      </w:r>
      <w:r>
        <w:rPr>
          <w:color w:val="000000" w:themeColor="text1"/>
        </w:rPr>
        <w:t xml:space="preserve"> </w:t>
      </w:r>
      <w:r w:rsidR="00476877">
        <w:rPr>
          <w:color w:val="000000" w:themeColor="text1"/>
        </w:rPr>
        <w:t>der Themen</w:t>
      </w:r>
      <w:r>
        <w:rPr>
          <w:color w:val="000000" w:themeColor="text1"/>
        </w:rPr>
        <w:t xml:space="preserve">, die je nach </w:t>
      </w:r>
      <w:r w:rsidR="00660AC7">
        <w:rPr>
          <w:color w:val="000000" w:themeColor="text1"/>
        </w:rPr>
        <w:t xml:space="preserve">zugeteiltem </w:t>
      </w:r>
      <w:r>
        <w:rPr>
          <w:color w:val="000000" w:themeColor="text1"/>
        </w:rPr>
        <w:t xml:space="preserve">Aufgabenbereich </w:t>
      </w:r>
      <w:r w:rsidR="004823CB">
        <w:rPr>
          <w:color w:val="000000" w:themeColor="text1"/>
        </w:rPr>
        <w:t xml:space="preserve">als Diskussionsgrundlage </w:t>
      </w:r>
      <w:r w:rsidR="008515D8">
        <w:rPr>
          <w:color w:val="000000" w:themeColor="text1"/>
        </w:rPr>
        <w:t xml:space="preserve">für die Arbeit als Beistandsperson resp. für die Arbeitsteilung zwischen Beistand und </w:t>
      </w:r>
      <w:proofErr w:type="spellStart"/>
      <w:r w:rsidR="008515D8">
        <w:rPr>
          <w:color w:val="000000" w:themeColor="text1"/>
        </w:rPr>
        <w:t>verbeiständeter</w:t>
      </w:r>
      <w:proofErr w:type="spellEnd"/>
      <w:r w:rsidR="008515D8">
        <w:rPr>
          <w:color w:val="000000" w:themeColor="text1"/>
        </w:rPr>
        <w:t xml:space="preserve"> Person </w:t>
      </w:r>
      <w:r w:rsidR="004823CB">
        <w:rPr>
          <w:color w:val="000000" w:themeColor="text1"/>
        </w:rPr>
        <w:t>dienen können</w:t>
      </w:r>
      <w:r w:rsidR="00863E91">
        <w:rPr>
          <w:color w:val="000000" w:themeColor="text1"/>
        </w:rPr>
        <w:t xml:space="preserve"> (die Fragen zur Wohnung müssen </w:t>
      </w:r>
      <w:r w:rsidR="004823CB">
        <w:rPr>
          <w:color w:val="000000" w:themeColor="text1"/>
        </w:rPr>
        <w:t>z.B.</w:t>
      </w:r>
      <w:r w:rsidR="00863E91">
        <w:rPr>
          <w:color w:val="000000" w:themeColor="text1"/>
        </w:rPr>
        <w:t xml:space="preserve"> nur besprochen werden, wenn </w:t>
      </w:r>
      <w:r w:rsidR="004823CB">
        <w:rPr>
          <w:color w:val="000000" w:themeColor="text1"/>
        </w:rPr>
        <w:t xml:space="preserve">der </w:t>
      </w:r>
      <w:r w:rsidR="00863E91">
        <w:rPr>
          <w:color w:val="000000" w:themeColor="text1"/>
        </w:rPr>
        <w:t xml:space="preserve">Aufgabenbereich «Wohnen» </w:t>
      </w:r>
      <w:r w:rsidR="004823CB">
        <w:rPr>
          <w:color w:val="000000" w:themeColor="text1"/>
        </w:rPr>
        <w:t>besteht</w:t>
      </w:r>
      <w:r w:rsidR="00863E91">
        <w:rPr>
          <w:color w:val="000000" w:themeColor="text1"/>
        </w:rPr>
        <w:t>)</w:t>
      </w:r>
      <w:r>
        <w:rPr>
          <w:color w:val="000000" w:themeColor="text1"/>
        </w:rPr>
        <w:t xml:space="preserve">: </w:t>
      </w:r>
    </w:p>
    <w:tbl>
      <w:tblPr>
        <w:tblStyle w:val="Tabellenraster"/>
        <w:tblW w:w="9209" w:type="dxa"/>
        <w:shd w:val="clear" w:color="auto" w:fill="C5E0B3" w:themeFill="accent6" w:themeFillTint="66"/>
        <w:tblLayout w:type="fixed"/>
        <w:tblLook w:val="04A0" w:firstRow="1" w:lastRow="0" w:firstColumn="1" w:lastColumn="0" w:noHBand="0" w:noVBand="1"/>
      </w:tblPr>
      <w:tblGrid>
        <w:gridCol w:w="6835"/>
        <w:gridCol w:w="810"/>
        <w:gridCol w:w="567"/>
        <w:gridCol w:w="997"/>
      </w:tblGrid>
      <w:tr w:rsidR="00F5559A" w14:paraId="011F3A7B" w14:textId="2152CAEC" w:rsidTr="00A04055">
        <w:trPr>
          <w:trHeight w:val="582"/>
        </w:trPr>
        <w:tc>
          <w:tcPr>
            <w:tcW w:w="9209" w:type="dxa"/>
            <w:gridSpan w:val="4"/>
            <w:tcBorders>
              <w:left w:val="nil"/>
              <w:bottom w:val="single" w:sz="4" w:space="0" w:color="auto"/>
              <w:right w:val="nil"/>
            </w:tcBorders>
            <w:shd w:val="clear" w:color="auto" w:fill="A8D08D" w:themeFill="accent6" w:themeFillTint="99"/>
          </w:tcPr>
          <w:p w14:paraId="003F91B6" w14:textId="27B73EA9" w:rsidR="00F5559A" w:rsidRPr="00D82DBC" w:rsidRDefault="00F5559A" w:rsidP="00463172">
            <w:pPr>
              <w:rPr>
                <w:b/>
                <w:bCs/>
              </w:rPr>
            </w:pPr>
            <w:r>
              <w:rPr>
                <w:b/>
                <w:bCs/>
              </w:rPr>
              <w:t xml:space="preserve">Was ist zu klären bei einer Einkommens- und Vermögensverwaltung? </w:t>
            </w:r>
          </w:p>
        </w:tc>
      </w:tr>
      <w:tr w:rsidR="00383F92" w14:paraId="18871DF7" w14:textId="77777777" w:rsidTr="00A04055">
        <w:trPr>
          <w:trHeight w:val="229"/>
        </w:trPr>
        <w:tc>
          <w:tcPr>
            <w:tcW w:w="7645" w:type="dxa"/>
            <w:gridSpan w:val="2"/>
            <w:tcBorders>
              <w:left w:val="nil"/>
              <w:bottom w:val="nil"/>
              <w:right w:val="nil"/>
            </w:tcBorders>
            <w:shd w:val="clear" w:color="auto" w:fill="C5E0B3" w:themeFill="accent6" w:themeFillTint="66"/>
          </w:tcPr>
          <w:p w14:paraId="49A7A439" w14:textId="626F68FA" w:rsidR="00383F92" w:rsidRPr="00931B32" w:rsidRDefault="00383F92" w:rsidP="00383F92">
            <w:pPr>
              <w:spacing w:after="0"/>
              <w:jc w:val="left"/>
              <w:rPr>
                <w:b/>
                <w:bCs/>
                <w:sz w:val="16"/>
                <w:szCs w:val="16"/>
              </w:rPr>
            </w:pPr>
            <w:r w:rsidRPr="00383F92">
              <w:rPr>
                <w:color w:val="000000" w:themeColor="text1"/>
                <w:sz w:val="20"/>
                <w:szCs w:val="20"/>
              </w:rPr>
              <w:t xml:space="preserve">Je nach Situation stellen sich </w:t>
            </w:r>
            <w:r>
              <w:rPr>
                <w:color w:val="000000" w:themeColor="text1"/>
                <w:sz w:val="20"/>
                <w:szCs w:val="20"/>
              </w:rPr>
              <w:t xml:space="preserve">Fragen zu </w:t>
            </w:r>
            <w:r w:rsidRPr="00383F92">
              <w:rPr>
                <w:color w:val="000000" w:themeColor="text1"/>
                <w:sz w:val="20"/>
                <w:szCs w:val="20"/>
              </w:rPr>
              <w:t>folgende Themen</w:t>
            </w:r>
            <w:r w:rsidR="008D25BF">
              <w:rPr>
                <w:color w:val="000000" w:themeColor="text1"/>
                <w:sz w:val="20"/>
                <w:szCs w:val="20"/>
              </w:rPr>
              <w:t xml:space="preserve"> (wer macht was?)</w:t>
            </w:r>
            <w:r>
              <w:rPr>
                <w:color w:val="000000" w:themeColor="text1"/>
                <w:sz w:val="20"/>
                <w:szCs w:val="20"/>
              </w:rPr>
              <w:t xml:space="preserve">: </w:t>
            </w:r>
          </w:p>
        </w:tc>
        <w:tc>
          <w:tcPr>
            <w:tcW w:w="567" w:type="dxa"/>
            <w:tcBorders>
              <w:left w:val="nil"/>
              <w:bottom w:val="nil"/>
              <w:right w:val="nil"/>
            </w:tcBorders>
            <w:shd w:val="clear" w:color="auto" w:fill="C5E0B3" w:themeFill="accent6" w:themeFillTint="66"/>
          </w:tcPr>
          <w:p w14:paraId="3F53ECC8" w14:textId="77777777" w:rsidR="00383F92" w:rsidRPr="00931B32" w:rsidRDefault="00383F92" w:rsidP="00A5214D">
            <w:pPr>
              <w:spacing w:before="0" w:after="0"/>
              <w:ind w:right="-117"/>
              <w:rPr>
                <w:b/>
                <w:bCs/>
                <w:sz w:val="16"/>
                <w:szCs w:val="16"/>
              </w:rPr>
            </w:pPr>
          </w:p>
        </w:tc>
        <w:tc>
          <w:tcPr>
            <w:tcW w:w="997" w:type="dxa"/>
            <w:tcBorders>
              <w:left w:val="nil"/>
              <w:bottom w:val="nil"/>
              <w:right w:val="nil"/>
            </w:tcBorders>
            <w:shd w:val="clear" w:color="auto" w:fill="C5E0B3" w:themeFill="accent6" w:themeFillTint="66"/>
          </w:tcPr>
          <w:p w14:paraId="11AF98D7" w14:textId="77777777" w:rsidR="00383F92" w:rsidRDefault="00383F92" w:rsidP="00A5214D">
            <w:pPr>
              <w:spacing w:before="0" w:after="0" w:line="240" w:lineRule="auto"/>
              <w:ind w:right="-105"/>
              <w:rPr>
                <w:b/>
                <w:bCs/>
                <w:sz w:val="16"/>
                <w:szCs w:val="16"/>
              </w:rPr>
            </w:pPr>
          </w:p>
        </w:tc>
      </w:tr>
      <w:tr w:rsidR="00AB30FB" w14:paraId="6A96D506" w14:textId="21C59BA8" w:rsidTr="00383F92">
        <w:trPr>
          <w:trHeight w:val="347"/>
        </w:trPr>
        <w:tc>
          <w:tcPr>
            <w:tcW w:w="7645" w:type="dxa"/>
            <w:gridSpan w:val="2"/>
            <w:tcBorders>
              <w:top w:val="nil"/>
              <w:left w:val="nil"/>
              <w:bottom w:val="nil"/>
            </w:tcBorders>
            <w:shd w:val="clear" w:color="auto" w:fill="C5E0B3" w:themeFill="accent6" w:themeFillTint="66"/>
          </w:tcPr>
          <w:p w14:paraId="26133E20" w14:textId="02440C80" w:rsidR="00AB30FB" w:rsidRPr="00931B32" w:rsidRDefault="00AB30FB" w:rsidP="00F5559A">
            <w:pPr>
              <w:spacing w:before="0" w:after="0"/>
              <w:jc w:val="right"/>
              <w:rPr>
                <w:b/>
                <w:bCs/>
                <w:sz w:val="16"/>
                <w:szCs w:val="16"/>
                <w:highlight w:val="yellow"/>
              </w:rPr>
            </w:pPr>
            <w:r w:rsidRPr="00931B32">
              <w:rPr>
                <w:b/>
                <w:bCs/>
                <w:sz w:val="16"/>
                <w:szCs w:val="16"/>
              </w:rPr>
              <w:t>KL</w:t>
            </w:r>
          </w:p>
        </w:tc>
        <w:tc>
          <w:tcPr>
            <w:tcW w:w="567" w:type="dxa"/>
            <w:tcBorders>
              <w:top w:val="nil"/>
              <w:bottom w:val="nil"/>
            </w:tcBorders>
            <w:shd w:val="clear" w:color="auto" w:fill="C5E0B3" w:themeFill="accent6" w:themeFillTint="66"/>
          </w:tcPr>
          <w:p w14:paraId="4B43295E" w14:textId="77777777" w:rsidR="00AB30FB" w:rsidRPr="00931B32" w:rsidRDefault="00AB30FB" w:rsidP="00A5214D">
            <w:pPr>
              <w:spacing w:before="0" w:after="0"/>
              <w:ind w:right="-117"/>
              <w:rPr>
                <w:b/>
                <w:bCs/>
                <w:sz w:val="16"/>
                <w:szCs w:val="16"/>
                <w:highlight w:val="yellow"/>
              </w:rPr>
            </w:pPr>
            <w:proofErr w:type="spellStart"/>
            <w:r w:rsidRPr="00931B32">
              <w:rPr>
                <w:b/>
                <w:bCs/>
                <w:sz w:val="16"/>
                <w:szCs w:val="16"/>
              </w:rPr>
              <w:t>priBe</w:t>
            </w:r>
            <w:proofErr w:type="spellEnd"/>
          </w:p>
        </w:tc>
        <w:tc>
          <w:tcPr>
            <w:tcW w:w="997" w:type="dxa"/>
            <w:tcBorders>
              <w:top w:val="nil"/>
              <w:bottom w:val="nil"/>
              <w:right w:val="nil"/>
            </w:tcBorders>
            <w:shd w:val="clear" w:color="auto" w:fill="C5E0B3" w:themeFill="accent6" w:themeFillTint="66"/>
          </w:tcPr>
          <w:p w14:paraId="34F139C6" w14:textId="20E018EA" w:rsidR="00AB30FB" w:rsidRPr="00931B32" w:rsidRDefault="00A5214D" w:rsidP="00A5214D">
            <w:pPr>
              <w:spacing w:before="0" w:after="0" w:line="240" w:lineRule="auto"/>
              <w:ind w:right="-105"/>
              <w:rPr>
                <w:b/>
                <w:bCs/>
                <w:sz w:val="16"/>
                <w:szCs w:val="16"/>
              </w:rPr>
            </w:pPr>
            <w:r>
              <w:rPr>
                <w:b/>
                <w:bCs/>
                <w:sz w:val="16"/>
                <w:szCs w:val="16"/>
              </w:rPr>
              <w:t>n</w:t>
            </w:r>
            <w:r w:rsidR="00F5559A">
              <w:rPr>
                <w:b/>
                <w:bCs/>
                <w:sz w:val="16"/>
                <w:szCs w:val="16"/>
              </w:rPr>
              <w:t xml:space="preserve">icht </w:t>
            </w:r>
            <w:r>
              <w:rPr>
                <w:b/>
                <w:bCs/>
                <w:sz w:val="16"/>
                <w:szCs w:val="16"/>
              </w:rPr>
              <w:t>notwendig</w:t>
            </w:r>
          </w:p>
        </w:tc>
      </w:tr>
      <w:tr w:rsidR="00275945" w14:paraId="6CF43FFB" w14:textId="25423C92" w:rsidTr="00383F92">
        <w:trPr>
          <w:trHeight w:val="113"/>
        </w:trPr>
        <w:tc>
          <w:tcPr>
            <w:tcW w:w="6835" w:type="dxa"/>
            <w:tcBorders>
              <w:top w:val="nil"/>
              <w:left w:val="nil"/>
              <w:bottom w:val="nil"/>
              <w:right w:val="nil"/>
            </w:tcBorders>
            <w:shd w:val="clear" w:color="auto" w:fill="C5E0B3" w:themeFill="accent6" w:themeFillTint="66"/>
          </w:tcPr>
          <w:p w14:paraId="37772F7B" w14:textId="2805CDB1" w:rsidR="00F5559A" w:rsidRPr="00F5559A" w:rsidRDefault="00F5559A" w:rsidP="002123B1">
            <w:pPr>
              <w:pStyle w:val="TableParagraph"/>
              <w:numPr>
                <w:ilvl w:val="0"/>
                <w:numId w:val="3"/>
              </w:numPr>
              <w:spacing w:before="0"/>
              <w:rPr>
                <w:sz w:val="20"/>
                <w:szCs w:val="20"/>
              </w:rPr>
            </w:pPr>
            <w:proofErr w:type="spellStart"/>
            <w:r w:rsidRPr="00F5559A">
              <w:rPr>
                <w:sz w:val="20"/>
                <w:szCs w:val="20"/>
                <w:lang w:val="de-CH"/>
              </w:rPr>
              <w:t>Verwaltungs</w:t>
            </w:r>
            <w:r w:rsidRPr="00F5559A">
              <w:rPr>
                <w:sz w:val="20"/>
                <w:szCs w:val="20"/>
              </w:rPr>
              <w:t>konto</w:t>
            </w:r>
            <w:proofErr w:type="spellEnd"/>
            <w:r w:rsidRPr="00F5559A">
              <w:rPr>
                <w:sz w:val="20"/>
                <w:szCs w:val="20"/>
              </w:rPr>
              <w:t xml:space="preserve"> und Bankkonto zur eigenen Verwaltung der </w:t>
            </w:r>
            <w:proofErr w:type="spellStart"/>
            <w:r w:rsidRPr="00F5559A">
              <w:rPr>
                <w:sz w:val="20"/>
                <w:szCs w:val="20"/>
              </w:rPr>
              <w:t>verbeiständeten</w:t>
            </w:r>
            <w:proofErr w:type="spellEnd"/>
            <w:r w:rsidRPr="00F5559A">
              <w:rPr>
                <w:sz w:val="20"/>
                <w:szCs w:val="20"/>
              </w:rPr>
              <w:t xml:space="preserve"> Person bestimmen bzw. </w:t>
            </w:r>
            <w:r w:rsidR="008D25BF">
              <w:rPr>
                <w:sz w:val="20"/>
                <w:szCs w:val="20"/>
              </w:rPr>
              <w:t xml:space="preserve">ggf. </w:t>
            </w:r>
            <w:r w:rsidRPr="00F5559A">
              <w:rPr>
                <w:sz w:val="20"/>
                <w:szCs w:val="20"/>
              </w:rPr>
              <w:t>eröffnen</w:t>
            </w:r>
          </w:p>
        </w:tc>
        <w:tc>
          <w:tcPr>
            <w:tcW w:w="810" w:type="dxa"/>
            <w:tcBorders>
              <w:top w:val="nil"/>
              <w:left w:val="nil"/>
              <w:bottom w:val="nil"/>
            </w:tcBorders>
            <w:shd w:val="clear" w:color="auto" w:fill="C5E0B3" w:themeFill="accent6" w:themeFillTint="66"/>
          </w:tcPr>
          <w:p w14:paraId="72655587" w14:textId="77777777" w:rsidR="00F5559A" w:rsidRDefault="00F5559A" w:rsidP="006633DC">
            <w:pPr>
              <w:spacing w:before="0" w:after="0"/>
              <w:jc w:val="center"/>
              <w:rPr>
                <w:highlight w:val="yellow"/>
              </w:rPr>
            </w:pPr>
            <w:r w:rsidRPr="00931B32">
              <w:rPr>
                <w:sz w:val="28"/>
                <w:szCs w:val="28"/>
              </w:rPr>
              <w:t>□</w:t>
            </w:r>
          </w:p>
        </w:tc>
        <w:tc>
          <w:tcPr>
            <w:tcW w:w="567" w:type="dxa"/>
            <w:tcBorders>
              <w:top w:val="nil"/>
              <w:left w:val="nil"/>
              <w:bottom w:val="nil"/>
            </w:tcBorders>
            <w:shd w:val="clear" w:color="auto" w:fill="C5E0B3" w:themeFill="accent6" w:themeFillTint="66"/>
          </w:tcPr>
          <w:p w14:paraId="348EFFB3" w14:textId="77777777" w:rsidR="00F5559A" w:rsidRPr="009C4F21" w:rsidRDefault="00F5559A" w:rsidP="006633DC">
            <w:pPr>
              <w:spacing w:before="0" w:after="0"/>
              <w:jc w:val="center"/>
              <w:rPr>
                <w:sz w:val="28"/>
                <w:szCs w:val="28"/>
                <w:highlight w:val="yellow"/>
              </w:rPr>
            </w:pPr>
            <w:r w:rsidRPr="00931B32">
              <w:rPr>
                <w:sz w:val="28"/>
                <w:szCs w:val="28"/>
              </w:rPr>
              <w:t>□</w:t>
            </w:r>
          </w:p>
        </w:tc>
        <w:tc>
          <w:tcPr>
            <w:tcW w:w="997" w:type="dxa"/>
            <w:tcBorders>
              <w:top w:val="nil"/>
              <w:left w:val="nil"/>
              <w:bottom w:val="nil"/>
              <w:right w:val="nil"/>
            </w:tcBorders>
            <w:shd w:val="clear" w:color="auto" w:fill="C5E0B3" w:themeFill="accent6" w:themeFillTint="66"/>
          </w:tcPr>
          <w:p w14:paraId="791A6622" w14:textId="5A8B6506" w:rsidR="00F5559A" w:rsidRPr="00931B32" w:rsidRDefault="00F5559A" w:rsidP="006633DC">
            <w:pPr>
              <w:spacing w:before="0" w:after="0"/>
              <w:jc w:val="center"/>
              <w:rPr>
                <w:sz w:val="28"/>
                <w:szCs w:val="28"/>
              </w:rPr>
            </w:pPr>
            <w:r w:rsidRPr="00931B32">
              <w:rPr>
                <w:sz w:val="28"/>
                <w:szCs w:val="28"/>
              </w:rPr>
              <w:t>□</w:t>
            </w:r>
          </w:p>
        </w:tc>
      </w:tr>
      <w:tr w:rsidR="00275945" w14:paraId="7A092E5D" w14:textId="04CD0FEE" w:rsidTr="00383F92">
        <w:trPr>
          <w:trHeight w:val="113"/>
        </w:trPr>
        <w:tc>
          <w:tcPr>
            <w:tcW w:w="6835" w:type="dxa"/>
            <w:tcBorders>
              <w:top w:val="nil"/>
              <w:left w:val="nil"/>
              <w:bottom w:val="nil"/>
              <w:right w:val="nil"/>
            </w:tcBorders>
            <w:shd w:val="clear" w:color="auto" w:fill="C5E0B3" w:themeFill="accent6" w:themeFillTint="66"/>
          </w:tcPr>
          <w:p w14:paraId="714764BC" w14:textId="77777777" w:rsidR="00F5559A" w:rsidRPr="00F5559A" w:rsidRDefault="00F5559A" w:rsidP="002123B1">
            <w:pPr>
              <w:pStyle w:val="TableParagraph"/>
              <w:numPr>
                <w:ilvl w:val="0"/>
                <w:numId w:val="3"/>
              </w:numPr>
              <w:spacing w:before="0"/>
              <w:rPr>
                <w:sz w:val="20"/>
                <w:szCs w:val="20"/>
              </w:rPr>
            </w:pPr>
            <w:r w:rsidRPr="00F5559A">
              <w:rPr>
                <w:sz w:val="20"/>
                <w:szCs w:val="20"/>
              </w:rPr>
              <w:t xml:space="preserve">Budget der </w:t>
            </w:r>
            <w:proofErr w:type="spellStart"/>
            <w:r w:rsidRPr="00F5559A">
              <w:rPr>
                <w:sz w:val="20"/>
                <w:szCs w:val="20"/>
              </w:rPr>
              <w:t>verbeiständeten</w:t>
            </w:r>
            <w:proofErr w:type="spellEnd"/>
            <w:r w:rsidRPr="00F5559A">
              <w:rPr>
                <w:sz w:val="20"/>
                <w:szCs w:val="20"/>
              </w:rPr>
              <w:t xml:space="preserve"> Person erstellen</w:t>
            </w:r>
          </w:p>
        </w:tc>
        <w:tc>
          <w:tcPr>
            <w:tcW w:w="810" w:type="dxa"/>
            <w:tcBorders>
              <w:top w:val="nil"/>
              <w:left w:val="nil"/>
              <w:bottom w:val="nil"/>
            </w:tcBorders>
            <w:shd w:val="clear" w:color="auto" w:fill="C5E0B3" w:themeFill="accent6" w:themeFillTint="66"/>
          </w:tcPr>
          <w:p w14:paraId="5AF07782"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56258FC4" w14:textId="77777777" w:rsidR="00F5559A" w:rsidRPr="00D82DBC" w:rsidRDefault="00F5559A" w:rsidP="006633DC">
            <w:pPr>
              <w:spacing w:before="0" w:after="0"/>
              <w:ind w:left="-192" w:firstLine="192"/>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9E8CE64" w14:textId="30AF8F4A" w:rsidR="00F5559A" w:rsidRPr="00D82DBC" w:rsidRDefault="00F5559A" w:rsidP="006633DC">
            <w:pPr>
              <w:spacing w:before="0" w:after="0"/>
              <w:jc w:val="center"/>
              <w:rPr>
                <w:sz w:val="28"/>
                <w:szCs w:val="28"/>
              </w:rPr>
            </w:pPr>
            <w:r w:rsidRPr="00D82DBC">
              <w:rPr>
                <w:sz w:val="28"/>
                <w:szCs w:val="28"/>
              </w:rPr>
              <w:t>□</w:t>
            </w:r>
          </w:p>
        </w:tc>
      </w:tr>
      <w:tr w:rsidR="00275945" w14:paraId="3D2A2F02" w14:textId="03429D43" w:rsidTr="00383F92">
        <w:trPr>
          <w:trHeight w:val="113"/>
        </w:trPr>
        <w:tc>
          <w:tcPr>
            <w:tcW w:w="6835" w:type="dxa"/>
            <w:tcBorders>
              <w:top w:val="nil"/>
              <w:left w:val="nil"/>
              <w:bottom w:val="nil"/>
              <w:right w:val="nil"/>
            </w:tcBorders>
            <w:shd w:val="clear" w:color="auto" w:fill="C5E0B3" w:themeFill="accent6" w:themeFillTint="66"/>
          </w:tcPr>
          <w:p w14:paraId="4D448FA9" w14:textId="77777777" w:rsidR="00F5559A" w:rsidRPr="00F5559A" w:rsidRDefault="00F5559A" w:rsidP="002123B1">
            <w:pPr>
              <w:pStyle w:val="TableParagraph"/>
              <w:numPr>
                <w:ilvl w:val="0"/>
                <w:numId w:val="3"/>
              </w:numPr>
              <w:spacing w:before="0"/>
              <w:rPr>
                <w:sz w:val="20"/>
                <w:szCs w:val="20"/>
              </w:rPr>
            </w:pPr>
            <w:r w:rsidRPr="00F5559A">
              <w:rPr>
                <w:sz w:val="20"/>
                <w:szCs w:val="20"/>
              </w:rPr>
              <w:t xml:space="preserve">Verwaltung der Ein- und Ausgänge mit der </w:t>
            </w:r>
            <w:proofErr w:type="spellStart"/>
            <w:r w:rsidRPr="00F5559A">
              <w:rPr>
                <w:sz w:val="20"/>
                <w:szCs w:val="20"/>
              </w:rPr>
              <w:t>verbeiständeten</w:t>
            </w:r>
            <w:proofErr w:type="spellEnd"/>
            <w:r w:rsidRPr="00F5559A">
              <w:rPr>
                <w:sz w:val="20"/>
                <w:szCs w:val="20"/>
              </w:rPr>
              <w:t xml:space="preserve"> Person definieren</w:t>
            </w:r>
          </w:p>
        </w:tc>
        <w:tc>
          <w:tcPr>
            <w:tcW w:w="810" w:type="dxa"/>
            <w:tcBorders>
              <w:top w:val="nil"/>
              <w:left w:val="nil"/>
              <w:bottom w:val="nil"/>
            </w:tcBorders>
            <w:shd w:val="clear" w:color="auto" w:fill="C5E0B3" w:themeFill="accent6" w:themeFillTint="66"/>
          </w:tcPr>
          <w:p w14:paraId="5A481332"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1A1545F9"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D97B908" w14:textId="5A18EA3D" w:rsidR="00F5559A" w:rsidRPr="00D82DBC" w:rsidRDefault="00F5559A" w:rsidP="006633DC">
            <w:pPr>
              <w:spacing w:before="0" w:after="0"/>
              <w:jc w:val="center"/>
              <w:rPr>
                <w:sz w:val="28"/>
                <w:szCs w:val="28"/>
              </w:rPr>
            </w:pPr>
            <w:r w:rsidRPr="00D82DBC">
              <w:rPr>
                <w:sz w:val="28"/>
                <w:szCs w:val="28"/>
              </w:rPr>
              <w:t>□</w:t>
            </w:r>
          </w:p>
        </w:tc>
      </w:tr>
      <w:tr w:rsidR="00275945" w14:paraId="7E20533A" w14:textId="30A22966" w:rsidTr="00383F92">
        <w:trPr>
          <w:trHeight w:val="703"/>
        </w:trPr>
        <w:tc>
          <w:tcPr>
            <w:tcW w:w="6835" w:type="dxa"/>
            <w:tcBorders>
              <w:top w:val="nil"/>
              <w:left w:val="nil"/>
              <w:bottom w:val="nil"/>
              <w:right w:val="nil"/>
            </w:tcBorders>
            <w:shd w:val="clear" w:color="auto" w:fill="C5E0B3" w:themeFill="accent6" w:themeFillTint="66"/>
          </w:tcPr>
          <w:p w14:paraId="165A397E" w14:textId="79EA70ED" w:rsidR="00F5559A" w:rsidRPr="00F5559A" w:rsidRDefault="00F5559A" w:rsidP="002123B1">
            <w:pPr>
              <w:pStyle w:val="TableParagraph"/>
              <w:numPr>
                <w:ilvl w:val="0"/>
                <w:numId w:val="3"/>
              </w:numPr>
              <w:spacing w:before="0"/>
              <w:rPr>
                <w:sz w:val="20"/>
                <w:szCs w:val="20"/>
              </w:rPr>
            </w:pPr>
            <w:proofErr w:type="spellStart"/>
            <w:r w:rsidRPr="00F5559A">
              <w:rPr>
                <w:sz w:val="20"/>
                <w:szCs w:val="20"/>
              </w:rPr>
              <w:t>Gemäss</w:t>
            </w:r>
            <w:proofErr w:type="spellEnd"/>
            <w:r w:rsidRPr="00F5559A">
              <w:rPr>
                <w:sz w:val="20"/>
                <w:szCs w:val="20"/>
              </w:rPr>
              <w:t xml:space="preserve"> Abmachung mit der </w:t>
            </w:r>
            <w:proofErr w:type="spellStart"/>
            <w:r w:rsidRPr="00F5559A">
              <w:rPr>
                <w:sz w:val="20"/>
                <w:szCs w:val="20"/>
              </w:rPr>
              <w:t>verbeiständeten</w:t>
            </w:r>
            <w:proofErr w:type="spellEnd"/>
            <w:r w:rsidRPr="00F5559A">
              <w:rPr>
                <w:sz w:val="20"/>
                <w:szCs w:val="20"/>
              </w:rPr>
              <w:t xml:space="preserve"> Person Renten (AHV/IV/BVG/EL usw.) und andere Einkünfte auf das Betriebskonto überweisen lassen.</w:t>
            </w:r>
          </w:p>
        </w:tc>
        <w:tc>
          <w:tcPr>
            <w:tcW w:w="810" w:type="dxa"/>
            <w:tcBorders>
              <w:top w:val="nil"/>
              <w:left w:val="nil"/>
              <w:bottom w:val="nil"/>
            </w:tcBorders>
            <w:shd w:val="clear" w:color="auto" w:fill="C5E0B3" w:themeFill="accent6" w:themeFillTint="66"/>
          </w:tcPr>
          <w:p w14:paraId="1E5C617B"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591462D4"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81AEF17" w14:textId="08DF16A2" w:rsidR="00F5559A" w:rsidRPr="00D82DBC" w:rsidRDefault="00F5559A" w:rsidP="006633DC">
            <w:pPr>
              <w:spacing w:before="0" w:after="0"/>
              <w:jc w:val="center"/>
              <w:rPr>
                <w:sz w:val="28"/>
                <w:szCs w:val="28"/>
              </w:rPr>
            </w:pPr>
            <w:r w:rsidRPr="00D82DBC">
              <w:rPr>
                <w:sz w:val="28"/>
                <w:szCs w:val="28"/>
              </w:rPr>
              <w:t>□</w:t>
            </w:r>
          </w:p>
        </w:tc>
      </w:tr>
      <w:tr w:rsidR="00275945" w14:paraId="71935785" w14:textId="26F297F5" w:rsidTr="00383F92">
        <w:trPr>
          <w:trHeight w:val="113"/>
        </w:trPr>
        <w:tc>
          <w:tcPr>
            <w:tcW w:w="6835" w:type="dxa"/>
            <w:tcBorders>
              <w:top w:val="nil"/>
              <w:left w:val="nil"/>
              <w:bottom w:val="nil"/>
              <w:right w:val="nil"/>
            </w:tcBorders>
            <w:shd w:val="clear" w:color="auto" w:fill="C5E0B3" w:themeFill="accent6" w:themeFillTint="66"/>
          </w:tcPr>
          <w:p w14:paraId="1A17CC50" w14:textId="33642C5A" w:rsidR="00F5559A" w:rsidRPr="00F5559A" w:rsidRDefault="00F5559A" w:rsidP="002123B1">
            <w:pPr>
              <w:pStyle w:val="TableParagraph"/>
              <w:numPr>
                <w:ilvl w:val="0"/>
                <w:numId w:val="3"/>
              </w:numPr>
              <w:spacing w:before="0"/>
              <w:rPr>
                <w:sz w:val="20"/>
                <w:szCs w:val="20"/>
              </w:rPr>
            </w:pPr>
            <w:r w:rsidRPr="00F5559A">
              <w:rPr>
                <w:sz w:val="20"/>
                <w:szCs w:val="20"/>
              </w:rPr>
              <w:t>Verfügungsrecht über Konten ändern (sofern nötig und allenfalls zusammen mit KESB)</w:t>
            </w:r>
          </w:p>
        </w:tc>
        <w:tc>
          <w:tcPr>
            <w:tcW w:w="810" w:type="dxa"/>
            <w:tcBorders>
              <w:top w:val="nil"/>
              <w:left w:val="nil"/>
              <w:bottom w:val="nil"/>
            </w:tcBorders>
            <w:shd w:val="clear" w:color="auto" w:fill="C5E0B3" w:themeFill="accent6" w:themeFillTint="66"/>
          </w:tcPr>
          <w:p w14:paraId="1E05CAF8"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5F483E85"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3BC6C84" w14:textId="07FE2B74" w:rsidR="00F5559A" w:rsidRPr="00D82DBC" w:rsidRDefault="00F5559A" w:rsidP="006633DC">
            <w:pPr>
              <w:spacing w:before="0" w:after="0"/>
              <w:jc w:val="center"/>
              <w:rPr>
                <w:sz w:val="28"/>
                <w:szCs w:val="28"/>
              </w:rPr>
            </w:pPr>
            <w:r w:rsidRPr="00D82DBC">
              <w:rPr>
                <w:sz w:val="28"/>
                <w:szCs w:val="28"/>
              </w:rPr>
              <w:t>□</w:t>
            </w:r>
          </w:p>
        </w:tc>
      </w:tr>
      <w:tr w:rsidR="00275945" w14:paraId="61D8C85E" w14:textId="2E9BEDFA" w:rsidTr="00383F92">
        <w:trPr>
          <w:trHeight w:val="113"/>
        </w:trPr>
        <w:tc>
          <w:tcPr>
            <w:tcW w:w="6835" w:type="dxa"/>
            <w:tcBorders>
              <w:top w:val="nil"/>
              <w:left w:val="nil"/>
              <w:bottom w:val="nil"/>
              <w:right w:val="nil"/>
            </w:tcBorders>
            <w:shd w:val="clear" w:color="auto" w:fill="C5E0B3" w:themeFill="accent6" w:themeFillTint="66"/>
          </w:tcPr>
          <w:p w14:paraId="3C91760A" w14:textId="19EEEAA2" w:rsidR="00F5559A" w:rsidRPr="00F5559A" w:rsidRDefault="00F5559A" w:rsidP="002123B1">
            <w:pPr>
              <w:pStyle w:val="TableParagraph"/>
              <w:numPr>
                <w:ilvl w:val="0"/>
                <w:numId w:val="3"/>
              </w:numPr>
              <w:spacing w:before="0"/>
              <w:rPr>
                <w:sz w:val="20"/>
                <w:szCs w:val="20"/>
              </w:rPr>
            </w:pPr>
            <w:r w:rsidRPr="00F5559A">
              <w:rPr>
                <w:sz w:val="20"/>
                <w:szCs w:val="20"/>
              </w:rPr>
              <w:t>Saldomeldung</w:t>
            </w:r>
            <w:r>
              <w:rPr>
                <w:sz w:val="20"/>
                <w:szCs w:val="20"/>
              </w:rPr>
              <w:t xml:space="preserve">/Auszüge </w:t>
            </w:r>
            <w:r w:rsidRPr="00F5559A">
              <w:rPr>
                <w:sz w:val="20"/>
                <w:szCs w:val="20"/>
              </w:rPr>
              <w:t xml:space="preserve">per Datum </w:t>
            </w:r>
            <w:r>
              <w:rPr>
                <w:sz w:val="20"/>
                <w:szCs w:val="20"/>
              </w:rPr>
              <w:t xml:space="preserve">Inventaraufnahme </w:t>
            </w:r>
            <w:r w:rsidRPr="00F5559A">
              <w:rPr>
                <w:sz w:val="20"/>
                <w:szCs w:val="20"/>
              </w:rPr>
              <w:t>verlangen</w:t>
            </w:r>
          </w:p>
        </w:tc>
        <w:tc>
          <w:tcPr>
            <w:tcW w:w="810" w:type="dxa"/>
            <w:tcBorders>
              <w:top w:val="nil"/>
              <w:left w:val="nil"/>
              <w:bottom w:val="nil"/>
            </w:tcBorders>
            <w:shd w:val="clear" w:color="auto" w:fill="C5E0B3" w:themeFill="accent6" w:themeFillTint="66"/>
          </w:tcPr>
          <w:p w14:paraId="336A26B0"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0A5B0B9A"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F056A7C" w14:textId="3CD5C34E" w:rsidR="00F5559A" w:rsidRPr="00D82DBC" w:rsidRDefault="00F5559A" w:rsidP="006633DC">
            <w:pPr>
              <w:spacing w:before="0" w:after="0"/>
              <w:jc w:val="center"/>
              <w:rPr>
                <w:sz w:val="28"/>
                <w:szCs w:val="28"/>
              </w:rPr>
            </w:pPr>
            <w:r w:rsidRPr="00D82DBC">
              <w:rPr>
                <w:sz w:val="28"/>
                <w:szCs w:val="28"/>
              </w:rPr>
              <w:t>□</w:t>
            </w:r>
          </w:p>
        </w:tc>
      </w:tr>
      <w:tr w:rsidR="00275945" w14:paraId="09F9A078" w14:textId="7DD2E8A4" w:rsidTr="00383F92">
        <w:trPr>
          <w:trHeight w:val="113"/>
        </w:trPr>
        <w:tc>
          <w:tcPr>
            <w:tcW w:w="6835" w:type="dxa"/>
            <w:tcBorders>
              <w:top w:val="nil"/>
              <w:left w:val="nil"/>
              <w:bottom w:val="nil"/>
              <w:right w:val="nil"/>
            </w:tcBorders>
            <w:shd w:val="clear" w:color="auto" w:fill="C5E0B3" w:themeFill="accent6" w:themeFillTint="66"/>
          </w:tcPr>
          <w:p w14:paraId="548BAB8B" w14:textId="02F62591" w:rsidR="00F5559A" w:rsidRPr="00F5559A" w:rsidRDefault="00F5559A" w:rsidP="002123B1">
            <w:pPr>
              <w:pStyle w:val="TableParagraph"/>
              <w:numPr>
                <w:ilvl w:val="0"/>
                <w:numId w:val="3"/>
              </w:numPr>
              <w:spacing w:before="0"/>
              <w:rPr>
                <w:sz w:val="20"/>
                <w:szCs w:val="20"/>
              </w:rPr>
            </w:pPr>
            <w:r w:rsidRPr="00F5559A">
              <w:rPr>
                <w:sz w:val="20"/>
                <w:szCs w:val="20"/>
              </w:rPr>
              <w:t xml:space="preserve">Eventuell bereits Saldierungen </w:t>
            </w:r>
            <w:r>
              <w:rPr>
                <w:sz w:val="20"/>
                <w:szCs w:val="20"/>
              </w:rPr>
              <w:t xml:space="preserve">von Konten </w:t>
            </w:r>
            <w:r w:rsidRPr="00F5559A">
              <w:rPr>
                <w:sz w:val="20"/>
                <w:szCs w:val="20"/>
              </w:rPr>
              <w:t xml:space="preserve">vornehmen und Saldo nach Rücksprache mit </w:t>
            </w:r>
            <w:proofErr w:type="spellStart"/>
            <w:r w:rsidR="008D25BF">
              <w:rPr>
                <w:sz w:val="20"/>
                <w:szCs w:val="20"/>
              </w:rPr>
              <w:t>priBe</w:t>
            </w:r>
            <w:proofErr w:type="spellEnd"/>
            <w:r w:rsidR="008D25BF">
              <w:rPr>
                <w:sz w:val="20"/>
                <w:szCs w:val="20"/>
              </w:rPr>
              <w:t>-Fachstelle</w:t>
            </w:r>
            <w:r w:rsidRPr="00F5559A">
              <w:rPr>
                <w:sz w:val="20"/>
                <w:szCs w:val="20"/>
              </w:rPr>
              <w:t xml:space="preserve"> auf das Betriebs- oder Kapital-Konto überweisen (Kontozusammenführung)</w:t>
            </w:r>
          </w:p>
        </w:tc>
        <w:tc>
          <w:tcPr>
            <w:tcW w:w="810" w:type="dxa"/>
            <w:tcBorders>
              <w:top w:val="nil"/>
              <w:left w:val="nil"/>
              <w:bottom w:val="nil"/>
            </w:tcBorders>
            <w:shd w:val="clear" w:color="auto" w:fill="C5E0B3" w:themeFill="accent6" w:themeFillTint="66"/>
          </w:tcPr>
          <w:p w14:paraId="0D40D4D5" w14:textId="77777777" w:rsidR="00F5559A" w:rsidRDefault="00F5559A"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0B31A0FC" w14:textId="77777777" w:rsidR="00F5559A" w:rsidRPr="00D82DBC" w:rsidRDefault="00F5559A"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1F33D45D" w14:textId="6FB249B8" w:rsidR="00F5559A" w:rsidRPr="00D82DBC" w:rsidRDefault="00F5559A" w:rsidP="006633DC">
            <w:pPr>
              <w:spacing w:before="0" w:after="0"/>
              <w:jc w:val="center"/>
              <w:rPr>
                <w:sz w:val="28"/>
                <w:szCs w:val="28"/>
              </w:rPr>
            </w:pPr>
            <w:r w:rsidRPr="00D82DBC">
              <w:rPr>
                <w:sz w:val="28"/>
                <w:szCs w:val="28"/>
              </w:rPr>
              <w:t>□</w:t>
            </w:r>
          </w:p>
        </w:tc>
      </w:tr>
      <w:tr w:rsidR="006633DC" w14:paraId="32BE273C" w14:textId="2266C622" w:rsidTr="00383F92">
        <w:trPr>
          <w:trHeight w:val="113"/>
        </w:trPr>
        <w:tc>
          <w:tcPr>
            <w:tcW w:w="6835" w:type="dxa"/>
            <w:tcBorders>
              <w:top w:val="nil"/>
              <w:left w:val="nil"/>
              <w:bottom w:val="nil"/>
              <w:right w:val="nil"/>
            </w:tcBorders>
            <w:shd w:val="clear" w:color="auto" w:fill="C5E0B3" w:themeFill="accent6" w:themeFillTint="66"/>
          </w:tcPr>
          <w:p w14:paraId="19C89C87" w14:textId="724AEA51" w:rsidR="006633DC" w:rsidRDefault="006633DC" w:rsidP="002123B1">
            <w:pPr>
              <w:pStyle w:val="TableParagraph"/>
              <w:numPr>
                <w:ilvl w:val="0"/>
                <w:numId w:val="3"/>
              </w:numPr>
              <w:spacing w:before="0"/>
              <w:rPr>
                <w:sz w:val="20"/>
                <w:szCs w:val="20"/>
              </w:rPr>
            </w:pPr>
            <w:r w:rsidRPr="00F5559A">
              <w:rPr>
                <w:sz w:val="20"/>
                <w:szCs w:val="20"/>
              </w:rPr>
              <w:t xml:space="preserve">Bereinigung Wertschriftendepot (Anträge </w:t>
            </w:r>
            <w:r w:rsidR="00FB0332">
              <w:rPr>
                <w:sz w:val="20"/>
                <w:szCs w:val="20"/>
              </w:rPr>
              <w:t>bei KESB</w:t>
            </w:r>
            <w:r w:rsidRPr="00F5559A">
              <w:rPr>
                <w:sz w:val="20"/>
                <w:szCs w:val="20"/>
              </w:rPr>
              <w:t xml:space="preserve"> stellen)</w:t>
            </w:r>
          </w:p>
          <w:p w14:paraId="0458A083" w14:textId="380BD004" w:rsidR="006633DC" w:rsidRDefault="006633DC" w:rsidP="002123B1">
            <w:pPr>
              <w:pStyle w:val="TableParagraph"/>
              <w:numPr>
                <w:ilvl w:val="0"/>
                <w:numId w:val="3"/>
              </w:numPr>
              <w:spacing w:before="0"/>
              <w:rPr>
                <w:sz w:val="20"/>
                <w:szCs w:val="20"/>
              </w:rPr>
            </w:pPr>
            <w:r w:rsidRPr="006633DC">
              <w:rPr>
                <w:sz w:val="20"/>
                <w:szCs w:val="20"/>
              </w:rPr>
              <w:t>Schrankf</w:t>
            </w:r>
            <w:r w:rsidR="00E30341">
              <w:rPr>
                <w:sz w:val="20"/>
                <w:szCs w:val="20"/>
              </w:rPr>
              <w:t>ach/</w:t>
            </w:r>
            <w:r w:rsidRPr="006633DC">
              <w:rPr>
                <w:sz w:val="20"/>
                <w:szCs w:val="20"/>
              </w:rPr>
              <w:t>Safe</w:t>
            </w:r>
            <w:r>
              <w:rPr>
                <w:sz w:val="20"/>
                <w:szCs w:val="20"/>
              </w:rPr>
              <w:t>:</w:t>
            </w:r>
            <w:r w:rsidRPr="006633DC">
              <w:rPr>
                <w:sz w:val="20"/>
                <w:szCs w:val="20"/>
              </w:rPr>
              <w:t xml:space="preserve"> Verfügungsrecht und Schlüsselverwahrung klären sowie Inhalt feststellen (zusammen mit einer Person der </w:t>
            </w:r>
            <w:proofErr w:type="spellStart"/>
            <w:r w:rsidRPr="006633DC">
              <w:rPr>
                <w:sz w:val="20"/>
                <w:szCs w:val="20"/>
              </w:rPr>
              <w:t>priBe</w:t>
            </w:r>
            <w:proofErr w:type="spellEnd"/>
            <w:r w:rsidRPr="006633DC">
              <w:rPr>
                <w:sz w:val="20"/>
                <w:szCs w:val="20"/>
              </w:rPr>
              <w:t>-Fachstelle)</w:t>
            </w:r>
          </w:p>
          <w:p w14:paraId="016DACD0" w14:textId="58701695" w:rsidR="006633DC" w:rsidRPr="006633DC" w:rsidRDefault="006633DC" w:rsidP="002123B1">
            <w:pPr>
              <w:pStyle w:val="TableParagraph"/>
              <w:numPr>
                <w:ilvl w:val="0"/>
                <w:numId w:val="3"/>
              </w:numPr>
              <w:spacing w:before="0"/>
              <w:rPr>
                <w:sz w:val="20"/>
                <w:szCs w:val="20"/>
              </w:rPr>
            </w:pPr>
            <w:r w:rsidRPr="00FB0332">
              <w:rPr>
                <w:sz w:val="20"/>
                <w:szCs w:val="20"/>
              </w:rPr>
              <w:t>Bei unverteilten Erbschaften Beteiligungen abklären</w:t>
            </w:r>
            <w:r w:rsidR="00FB0332" w:rsidRPr="00FB0332">
              <w:rPr>
                <w:sz w:val="20"/>
                <w:szCs w:val="20"/>
              </w:rPr>
              <w:t>.</w:t>
            </w:r>
          </w:p>
        </w:tc>
        <w:tc>
          <w:tcPr>
            <w:tcW w:w="810" w:type="dxa"/>
            <w:tcBorders>
              <w:top w:val="nil"/>
              <w:left w:val="nil"/>
              <w:bottom w:val="nil"/>
            </w:tcBorders>
            <w:shd w:val="clear" w:color="auto" w:fill="C5E0B3" w:themeFill="accent6" w:themeFillTint="66"/>
          </w:tcPr>
          <w:p w14:paraId="3209121D" w14:textId="77777777" w:rsidR="006633DC" w:rsidRDefault="006633DC" w:rsidP="006633DC">
            <w:pPr>
              <w:spacing w:before="0" w:after="0"/>
              <w:jc w:val="center"/>
              <w:rPr>
                <w:sz w:val="28"/>
                <w:szCs w:val="28"/>
              </w:rPr>
            </w:pPr>
            <w:r w:rsidRPr="00D82DBC">
              <w:rPr>
                <w:sz w:val="28"/>
                <w:szCs w:val="28"/>
              </w:rPr>
              <w:t>□</w:t>
            </w:r>
          </w:p>
          <w:p w14:paraId="6FB08441" w14:textId="77777777" w:rsidR="006633DC" w:rsidRDefault="006633DC" w:rsidP="006633DC">
            <w:pPr>
              <w:spacing w:before="0" w:after="0"/>
              <w:jc w:val="center"/>
              <w:rPr>
                <w:sz w:val="28"/>
                <w:szCs w:val="28"/>
              </w:rPr>
            </w:pPr>
            <w:r w:rsidRPr="00D82DBC">
              <w:rPr>
                <w:sz w:val="28"/>
                <w:szCs w:val="28"/>
              </w:rPr>
              <w:t>□</w:t>
            </w:r>
          </w:p>
          <w:p w14:paraId="03C2C7F8" w14:textId="77777777" w:rsidR="006633DC" w:rsidRDefault="006633DC" w:rsidP="006633DC">
            <w:pPr>
              <w:spacing w:before="0" w:after="0"/>
              <w:jc w:val="center"/>
              <w:rPr>
                <w:sz w:val="28"/>
                <w:szCs w:val="28"/>
              </w:rPr>
            </w:pPr>
          </w:p>
          <w:p w14:paraId="678B5844" w14:textId="407793FB" w:rsidR="006633DC" w:rsidRDefault="006633DC" w:rsidP="00FB0332">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2850397C" w14:textId="77777777" w:rsidR="006633DC" w:rsidRDefault="006633DC" w:rsidP="006633DC">
            <w:pPr>
              <w:spacing w:before="0" w:after="0"/>
              <w:jc w:val="center"/>
              <w:rPr>
                <w:sz w:val="28"/>
                <w:szCs w:val="28"/>
              </w:rPr>
            </w:pPr>
            <w:r w:rsidRPr="00D82DBC">
              <w:rPr>
                <w:sz w:val="28"/>
                <w:szCs w:val="28"/>
              </w:rPr>
              <w:t>□</w:t>
            </w:r>
          </w:p>
          <w:p w14:paraId="3FC534B0" w14:textId="77777777" w:rsidR="006633DC" w:rsidRDefault="006633DC" w:rsidP="006633DC">
            <w:pPr>
              <w:spacing w:before="0" w:after="0"/>
              <w:jc w:val="center"/>
              <w:rPr>
                <w:sz w:val="28"/>
                <w:szCs w:val="28"/>
              </w:rPr>
            </w:pPr>
            <w:r w:rsidRPr="00D82DBC">
              <w:rPr>
                <w:sz w:val="28"/>
                <w:szCs w:val="28"/>
              </w:rPr>
              <w:t>□</w:t>
            </w:r>
          </w:p>
          <w:p w14:paraId="3E795FB8" w14:textId="77777777" w:rsidR="006633DC" w:rsidRDefault="006633DC" w:rsidP="006633DC">
            <w:pPr>
              <w:spacing w:before="0" w:after="0"/>
              <w:jc w:val="center"/>
              <w:rPr>
                <w:sz w:val="28"/>
                <w:szCs w:val="28"/>
              </w:rPr>
            </w:pPr>
          </w:p>
          <w:p w14:paraId="67C60517" w14:textId="4674CC1D" w:rsidR="006633DC" w:rsidRPr="00D82DBC" w:rsidRDefault="006633DC" w:rsidP="00FB0332">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0D4AE3A" w14:textId="77777777" w:rsidR="006633DC" w:rsidRDefault="006633DC" w:rsidP="006633DC">
            <w:pPr>
              <w:spacing w:before="0" w:after="0"/>
              <w:jc w:val="center"/>
              <w:rPr>
                <w:sz w:val="28"/>
                <w:szCs w:val="28"/>
              </w:rPr>
            </w:pPr>
            <w:r w:rsidRPr="00D82DBC">
              <w:rPr>
                <w:sz w:val="28"/>
                <w:szCs w:val="28"/>
              </w:rPr>
              <w:t>□</w:t>
            </w:r>
          </w:p>
          <w:p w14:paraId="4AA0B2A8" w14:textId="77777777" w:rsidR="006633DC" w:rsidRDefault="006633DC" w:rsidP="006633DC">
            <w:pPr>
              <w:spacing w:before="0" w:after="0"/>
              <w:jc w:val="center"/>
              <w:rPr>
                <w:sz w:val="28"/>
                <w:szCs w:val="28"/>
              </w:rPr>
            </w:pPr>
            <w:r w:rsidRPr="00D82DBC">
              <w:rPr>
                <w:sz w:val="28"/>
                <w:szCs w:val="28"/>
              </w:rPr>
              <w:t>□</w:t>
            </w:r>
          </w:p>
          <w:p w14:paraId="297A8A07" w14:textId="77777777" w:rsidR="006633DC" w:rsidRDefault="006633DC" w:rsidP="006633DC">
            <w:pPr>
              <w:spacing w:before="0" w:after="0"/>
              <w:jc w:val="center"/>
              <w:rPr>
                <w:sz w:val="28"/>
                <w:szCs w:val="28"/>
              </w:rPr>
            </w:pPr>
          </w:p>
          <w:p w14:paraId="5BCBD1BA" w14:textId="09C75CC4" w:rsidR="006633DC" w:rsidRPr="00D82DBC" w:rsidRDefault="006633DC" w:rsidP="00FB0332">
            <w:pPr>
              <w:spacing w:before="0" w:after="0"/>
              <w:jc w:val="center"/>
              <w:rPr>
                <w:sz w:val="28"/>
                <w:szCs w:val="28"/>
              </w:rPr>
            </w:pPr>
            <w:r w:rsidRPr="00D82DBC">
              <w:rPr>
                <w:sz w:val="28"/>
                <w:szCs w:val="28"/>
              </w:rPr>
              <w:t>□</w:t>
            </w:r>
          </w:p>
        </w:tc>
      </w:tr>
      <w:tr w:rsidR="006633DC" w14:paraId="72B9FDF6" w14:textId="3539C26F" w:rsidTr="00383F92">
        <w:trPr>
          <w:trHeight w:val="113"/>
        </w:trPr>
        <w:tc>
          <w:tcPr>
            <w:tcW w:w="6835" w:type="dxa"/>
            <w:tcBorders>
              <w:top w:val="nil"/>
              <w:left w:val="nil"/>
              <w:bottom w:val="nil"/>
              <w:right w:val="nil"/>
            </w:tcBorders>
            <w:shd w:val="clear" w:color="auto" w:fill="C5E0B3" w:themeFill="accent6" w:themeFillTint="66"/>
          </w:tcPr>
          <w:p w14:paraId="43F40782" w14:textId="77777777" w:rsidR="006633DC" w:rsidRPr="00F5559A" w:rsidRDefault="006633DC" w:rsidP="002123B1">
            <w:pPr>
              <w:pStyle w:val="TableParagraph"/>
              <w:numPr>
                <w:ilvl w:val="0"/>
                <w:numId w:val="3"/>
              </w:numPr>
              <w:spacing w:before="0"/>
              <w:rPr>
                <w:sz w:val="20"/>
                <w:szCs w:val="20"/>
              </w:rPr>
            </w:pPr>
            <w:r w:rsidRPr="00F5559A">
              <w:rPr>
                <w:sz w:val="20"/>
                <w:szCs w:val="20"/>
              </w:rPr>
              <w:t>Bei Liegenschaften:</w:t>
            </w:r>
          </w:p>
        </w:tc>
        <w:tc>
          <w:tcPr>
            <w:tcW w:w="810" w:type="dxa"/>
            <w:tcBorders>
              <w:top w:val="nil"/>
              <w:left w:val="nil"/>
              <w:bottom w:val="nil"/>
            </w:tcBorders>
            <w:shd w:val="clear" w:color="auto" w:fill="C5E0B3" w:themeFill="accent6" w:themeFillTint="66"/>
          </w:tcPr>
          <w:p w14:paraId="03D0D07C" w14:textId="1A300E3B" w:rsidR="006633DC" w:rsidRDefault="006633DC" w:rsidP="006633DC">
            <w:pPr>
              <w:spacing w:before="0" w:after="0"/>
              <w:jc w:val="center"/>
              <w:rPr>
                <w:highlight w:val="yellow"/>
              </w:rPr>
            </w:pPr>
          </w:p>
        </w:tc>
        <w:tc>
          <w:tcPr>
            <w:tcW w:w="567" w:type="dxa"/>
            <w:tcBorders>
              <w:top w:val="nil"/>
              <w:left w:val="nil"/>
              <w:bottom w:val="nil"/>
            </w:tcBorders>
            <w:shd w:val="clear" w:color="auto" w:fill="C5E0B3" w:themeFill="accent6" w:themeFillTint="66"/>
          </w:tcPr>
          <w:p w14:paraId="7CDAD8BE" w14:textId="20167FC3" w:rsidR="006633DC" w:rsidRPr="00D82DBC" w:rsidRDefault="006633DC" w:rsidP="006633DC">
            <w:pPr>
              <w:spacing w:before="0" w:after="0"/>
              <w:rPr>
                <w:sz w:val="28"/>
                <w:szCs w:val="28"/>
              </w:rPr>
            </w:pPr>
          </w:p>
        </w:tc>
        <w:tc>
          <w:tcPr>
            <w:tcW w:w="997" w:type="dxa"/>
            <w:tcBorders>
              <w:top w:val="nil"/>
              <w:left w:val="nil"/>
              <w:bottom w:val="nil"/>
              <w:right w:val="nil"/>
            </w:tcBorders>
            <w:shd w:val="clear" w:color="auto" w:fill="C5E0B3" w:themeFill="accent6" w:themeFillTint="66"/>
          </w:tcPr>
          <w:p w14:paraId="03E4EB74" w14:textId="105821D4" w:rsidR="006633DC" w:rsidRPr="00D82DBC" w:rsidRDefault="006633DC" w:rsidP="006633DC">
            <w:pPr>
              <w:spacing w:before="0" w:after="0"/>
              <w:rPr>
                <w:sz w:val="28"/>
                <w:szCs w:val="28"/>
              </w:rPr>
            </w:pPr>
          </w:p>
        </w:tc>
      </w:tr>
      <w:tr w:rsidR="006633DC" w14:paraId="26D253E0" w14:textId="00296D6D" w:rsidTr="00383F92">
        <w:trPr>
          <w:trHeight w:val="113"/>
        </w:trPr>
        <w:tc>
          <w:tcPr>
            <w:tcW w:w="6835" w:type="dxa"/>
            <w:tcBorders>
              <w:top w:val="nil"/>
              <w:left w:val="nil"/>
              <w:bottom w:val="nil"/>
              <w:right w:val="nil"/>
            </w:tcBorders>
            <w:shd w:val="clear" w:color="auto" w:fill="C5E0B3" w:themeFill="accent6" w:themeFillTint="66"/>
          </w:tcPr>
          <w:p w14:paraId="6450B9D4" w14:textId="77777777" w:rsidR="006633DC" w:rsidRPr="00F5559A" w:rsidRDefault="006633DC" w:rsidP="002123B1">
            <w:pPr>
              <w:pStyle w:val="TableParagraph"/>
              <w:numPr>
                <w:ilvl w:val="0"/>
                <w:numId w:val="19"/>
              </w:numPr>
              <w:spacing w:before="0"/>
              <w:rPr>
                <w:sz w:val="20"/>
                <w:szCs w:val="20"/>
              </w:rPr>
            </w:pPr>
            <w:r w:rsidRPr="00F5559A">
              <w:rPr>
                <w:sz w:val="20"/>
                <w:szCs w:val="20"/>
              </w:rPr>
              <w:t>Hypothekarschuld festhalten (von Bank; etc.)</w:t>
            </w:r>
          </w:p>
        </w:tc>
        <w:tc>
          <w:tcPr>
            <w:tcW w:w="810" w:type="dxa"/>
            <w:tcBorders>
              <w:top w:val="nil"/>
              <w:left w:val="nil"/>
              <w:bottom w:val="nil"/>
            </w:tcBorders>
            <w:shd w:val="clear" w:color="auto" w:fill="C5E0B3" w:themeFill="accent6" w:themeFillTint="66"/>
          </w:tcPr>
          <w:p w14:paraId="07F5F6C6"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0208CDF8"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057AF7C" w14:textId="0C6019E3" w:rsidR="006633DC" w:rsidRPr="00D82DBC" w:rsidRDefault="006633DC" w:rsidP="006633DC">
            <w:pPr>
              <w:spacing w:before="0" w:after="0"/>
              <w:jc w:val="center"/>
              <w:rPr>
                <w:sz w:val="28"/>
                <w:szCs w:val="28"/>
              </w:rPr>
            </w:pPr>
            <w:r w:rsidRPr="00D82DBC">
              <w:rPr>
                <w:sz w:val="28"/>
                <w:szCs w:val="28"/>
              </w:rPr>
              <w:t>□</w:t>
            </w:r>
          </w:p>
        </w:tc>
      </w:tr>
      <w:tr w:rsidR="006633DC" w14:paraId="0DF46D0C" w14:textId="4EF40D6D" w:rsidTr="00383F92">
        <w:trPr>
          <w:trHeight w:val="113"/>
        </w:trPr>
        <w:tc>
          <w:tcPr>
            <w:tcW w:w="6835" w:type="dxa"/>
            <w:tcBorders>
              <w:top w:val="nil"/>
              <w:left w:val="nil"/>
              <w:bottom w:val="nil"/>
              <w:right w:val="nil"/>
            </w:tcBorders>
            <w:shd w:val="clear" w:color="auto" w:fill="C5E0B3" w:themeFill="accent6" w:themeFillTint="66"/>
          </w:tcPr>
          <w:p w14:paraId="6DE8755E" w14:textId="77777777" w:rsidR="006633DC" w:rsidRPr="00F5559A" w:rsidRDefault="006633DC" w:rsidP="002123B1">
            <w:pPr>
              <w:pStyle w:val="TableParagraph"/>
              <w:numPr>
                <w:ilvl w:val="0"/>
                <w:numId w:val="19"/>
              </w:numPr>
              <w:spacing w:before="0"/>
              <w:rPr>
                <w:sz w:val="20"/>
                <w:szCs w:val="20"/>
              </w:rPr>
            </w:pPr>
            <w:r w:rsidRPr="00F5559A">
              <w:rPr>
                <w:sz w:val="20"/>
                <w:szCs w:val="20"/>
              </w:rPr>
              <w:t xml:space="preserve">Grundbuchauszug bestellen; </w:t>
            </w:r>
            <w:proofErr w:type="spellStart"/>
            <w:r w:rsidRPr="00F5559A">
              <w:rPr>
                <w:sz w:val="20"/>
                <w:szCs w:val="20"/>
              </w:rPr>
              <w:t>Nutzniessungs</w:t>
            </w:r>
            <w:proofErr w:type="spellEnd"/>
            <w:r w:rsidRPr="00F5559A">
              <w:rPr>
                <w:sz w:val="20"/>
                <w:szCs w:val="20"/>
              </w:rPr>
              <w:t>- und Wohnrechtsansprüche klären</w:t>
            </w:r>
          </w:p>
        </w:tc>
        <w:tc>
          <w:tcPr>
            <w:tcW w:w="810" w:type="dxa"/>
            <w:tcBorders>
              <w:top w:val="nil"/>
              <w:left w:val="nil"/>
              <w:bottom w:val="nil"/>
            </w:tcBorders>
            <w:shd w:val="clear" w:color="auto" w:fill="C5E0B3" w:themeFill="accent6" w:themeFillTint="66"/>
          </w:tcPr>
          <w:p w14:paraId="09EB8273"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2AF82D73"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3B3ED9C" w14:textId="5DCDD6D4" w:rsidR="006633DC" w:rsidRPr="00D82DBC" w:rsidRDefault="006633DC" w:rsidP="006633DC">
            <w:pPr>
              <w:spacing w:before="0" w:after="0"/>
              <w:jc w:val="center"/>
              <w:rPr>
                <w:sz w:val="28"/>
                <w:szCs w:val="28"/>
              </w:rPr>
            </w:pPr>
            <w:r w:rsidRPr="00D82DBC">
              <w:rPr>
                <w:sz w:val="28"/>
                <w:szCs w:val="28"/>
              </w:rPr>
              <w:t>□</w:t>
            </w:r>
          </w:p>
        </w:tc>
      </w:tr>
      <w:tr w:rsidR="006633DC" w14:paraId="44F284F1" w14:textId="28AF3970" w:rsidTr="00383F92">
        <w:trPr>
          <w:trHeight w:val="113"/>
        </w:trPr>
        <w:tc>
          <w:tcPr>
            <w:tcW w:w="6835" w:type="dxa"/>
            <w:tcBorders>
              <w:top w:val="nil"/>
              <w:left w:val="nil"/>
              <w:bottom w:val="nil"/>
              <w:right w:val="nil"/>
            </w:tcBorders>
            <w:shd w:val="clear" w:color="auto" w:fill="C5E0B3" w:themeFill="accent6" w:themeFillTint="66"/>
          </w:tcPr>
          <w:p w14:paraId="750817C9" w14:textId="0860C385" w:rsidR="006633DC" w:rsidRPr="00F5559A" w:rsidRDefault="006633DC" w:rsidP="002123B1">
            <w:pPr>
              <w:pStyle w:val="TableParagraph"/>
              <w:numPr>
                <w:ilvl w:val="0"/>
                <w:numId w:val="19"/>
              </w:numPr>
              <w:spacing w:before="0"/>
              <w:rPr>
                <w:sz w:val="20"/>
                <w:szCs w:val="20"/>
              </w:rPr>
            </w:pPr>
            <w:r w:rsidRPr="00F5559A">
              <w:rPr>
                <w:sz w:val="20"/>
                <w:szCs w:val="20"/>
              </w:rPr>
              <w:t xml:space="preserve">Abklären, ob Schuldbriefe deponiert </w:t>
            </w:r>
            <w:r w:rsidR="006B2953" w:rsidRPr="00F5559A">
              <w:rPr>
                <w:sz w:val="20"/>
                <w:szCs w:val="20"/>
              </w:rPr>
              <w:t>sind,</w:t>
            </w:r>
          </w:p>
        </w:tc>
        <w:tc>
          <w:tcPr>
            <w:tcW w:w="810" w:type="dxa"/>
            <w:tcBorders>
              <w:top w:val="nil"/>
              <w:left w:val="nil"/>
              <w:bottom w:val="nil"/>
            </w:tcBorders>
            <w:shd w:val="clear" w:color="auto" w:fill="C5E0B3" w:themeFill="accent6" w:themeFillTint="66"/>
          </w:tcPr>
          <w:p w14:paraId="52855D39"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6156406D"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53B4744" w14:textId="3CB77A27" w:rsidR="006633DC" w:rsidRPr="00D82DBC" w:rsidRDefault="006633DC" w:rsidP="006633DC">
            <w:pPr>
              <w:spacing w:before="0" w:after="0"/>
              <w:jc w:val="center"/>
              <w:rPr>
                <w:sz w:val="28"/>
                <w:szCs w:val="28"/>
              </w:rPr>
            </w:pPr>
            <w:r w:rsidRPr="00D82DBC">
              <w:rPr>
                <w:sz w:val="28"/>
                <w:szCs w:val="28"/>
              </w:rPr>
              <w:t>□</w:t>
            </w:r>
          </w:p>
        </w:tc>
      </w:tr>
      <w:tr w:rsidR="006633DC" w14:paraId="0968CC0A" w14:textId="2E29E3C8" w:rsidTr="00383F92">
        <w:trPr>
          <w:trHeight w:val="113"/>
        </w:trPr>
        <w:tc>
          <w:tcPr>
            <w:tcW w:w="6835" w:type="dxa"/>
            <w:tcBorders>
              <w:top w:val="nil"/>
              <w:left w:val="nil"/>
              <w:bottom w:val="nil"/>
              <w:right w:val="nil"/>
            </w:tcBorders>
            <w:shd w:val="clear" w:color="auto" w:fill="C5E0B3" w:themeFill="accent6" w:themeFillTint="66"/>
          </w:tcPr>
          <w:p w14:paraId="15E62283" w14:textId="77777777" w:rsidR="006633DC" w:rsidRDefault="006633DC" w:rsidP="002123B1">
            <w:pPr>
              <w:pStyle w:val="TableParagraph"/>
              <w:numPr>
                <w:ilvl w:val="0"/>
                <w:numId w:val="19"/>
              </w:numPr>
              <w:spacing w:before="0"/>
              <w:rPr>
                <w:sz w:val="20"/>
                <w:szCs w:val="20"/>
              </w:rPr>
            </w:pPr>
            <w:r w:rsidRPr="00F5559A">
              <w:rPr>
                <w:sz w:val="20"/>
                <w:szCs w:val="20"/>
              </w:rPr>
              <w:t>Bei vermieteten Wohnungen: Mietverträge beschaffen, Mietparteien informieren</w:t>
            </w:r>
          </w:p>
          <w:p w14:paraId="26E2E83F" w14:textId="77777777" w:rsidR="006633DC" w:rsidRPr="00F5559A" w:rsidRDefault="006633DC" w:rsidP="008D25BF">
            <w:pPr>
              <w:pStyle w:val="TableParagraph"/>
              <w:spacing w:before="0"/>
              <w:rPr>
                <w:sz w:val="20"/>
                <w:szCs w:val="20"/>
              </w:rPr>
            </w:pPr>
          </w:p>
        </w:tc>
        <w:tc>
          <w:tcPr>
            <w:tcW w:w="810" w:type="dxa"/>
            <w:tcBorders>
              <w:top w:val="nil"/>
              <w:left w:val="nil"/>
              <w:bottom w:val="nil"/>
            </w:tcBorders>
            <w:shd w:val="clear" w:color="auto" w:fill="C5E0B3" w:themeFill="accent6" w:themeFillTint="66"/>
          </w:tcPr>
          <w:p w14:paraId="69F4726E" w14:textId="77777777" w:rsidR="006633DC" w:rsidRDefault="006633DC" w:rsidP="006633DC">
            <w:pPr>
              <w:spacing w:before="0" w:after="0"/>
              <w:jc w:val="center"/>
              <w:rPr>
                <w:highlight w:val="yellow"/>
              </w:rPr>
            </w:pPr>
            <w:r w:rsidRPr="00D82DBC">
              <w:rPr>
                <w:sz w:val="28"/>
                <w:szCs w:val="28"/>
              </w:rPr>
              <w:t>□</w:t>
            </w:r>
          </w:p>
        </w:tc>
        <w:tc>
          <w:tcPr>
            <w:tcW w:w="567" w:type="dxa"/>
            <w:tcBorders>
              <w:top w:val="nil"/>
              <w:left w:val="nil"/>
              <w:bottom w:val="nil"/>
            </w:tcBorders>
            <w:shd w:val="clear" w:color="auto" w:fill="C5E0B3" w:themeFill="accent6" w:themeFillTint="66"/>
          </w:tcPr>
          <w:p w14:paraId="61D6D2FB"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18142E99" w14:textId="65D5FCA9" w:rsidR="006633DC" w:rsidRPr="00D82DBC" w:rsidRDefault="006633DC" w:rsidP="006633DC">
            <w:pPr>
              <w:spacing w:before="0" w:after="0"/>
              <w:jc w:val="center"/>
              <w:rPr>
                <w:sz w:val="28"/>
                <w:szCs w:val="28"/>
              </w:rPr>
            </w:pPr>
            <w:r w:rsidRPr="00D82DBC">
              <w:rPr>
                <w:sz w:val="28"/>
                <w:szCs w:val="28"/>
              </w:rPr>
              <w:t>□</w:t>
            </w:r>
          </w:p>
        </w:tc>
      </w:tr>
    </w:tbl>
    <w:p w14:paraId="1677804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6906"/>
        <w:gridCol w:w="561"/>
        <w:gridCol w:w="745"/>
        <w:gridCol w:w="997"/>
      </w:tblGrid>
      <w:tr w:rsidR="006633DC" w14:paraId="20C9BE87" w14:textId="04175548" w:rsidTr="00A04055">
        <w:trPr>
          <w:trHeight w:val="582"/>
        </w:trPr>
        <w:tc>
          <w:tcPr>
            <w:tcW w:w="9209" w:type="dxa"/>
            <w:gridSpan w:val="4"/>
            <w:tcBorders>
              <w:left w:val="nil"/>
              <w:bottom w:val="single" w:sz="4" w:space="0" w:color="auto"/>
              <w:right w:val="nil"/>
            </w:tcBorders>
            <w:shd w:val="clear" w:color="auto" w:fill="A8D08D" w:themeFill="accent6" w:themeFillTint="99"/>
          </w:tcPr>
          <w:p w14:paraId="0E2F6BBF" w14:textId="6C1EB31F" w:rsidR="006633DC" w:rsidRDefault="006633DC" w:rsidP="006633DC">
            <w:pPr>
              <w:rPr>
                <w:b/>
                <w:bCs/>
              </w:rPr>
            </w:pPr>
            <w:r>
              <w:rPr>
                <w:b/>
                <w:bCs/>
              </w:rPr>
              <w:t>Welche Aufgaben stehen im Bereich Krankenkasse an?</w:t>
            </w:r>
          </w:p>
        </w:tc>
      </w:tr>
      <w:tr w:rsidR="006633DC" w14:paraId="70EB189C" w14:textId="4C4547E4" w:rsidTr="00A04055">
        <w:trPr>
          <w:trHeight w:val="113"/>
        </w:trPr>
        <w:tc>
          <w:tcPr>
            <w:tcW w:w="7467" w:type="dxa"/>
            <w:gridSpan w:val="2"/>
            <w:tcBorders>
              <w:top w:val="nil"/>
              <w:left w:val="nil"/>
              <w:bottom w:val="nil"/>
            </w:tcBorders>
            <w:shd w:val="clear" w:color="auto" w:fill="C5E0B3" w:themeFill="accent6" w:themeFillTint="66"/>
          </w:tcPr>
          <w:p w14:paraId="769EF9D6" w14:textId="491915E3" w:rsidR="006633DC" w:rsidRPr="00D82DBC" w:rsidRDefault="006F349D" w:rsidP="006F349D">
            <w:pPr>
              <w:spacing w:before="0" w:after="0"/>
              <w:jc w:val="left"/>
              <w:rPr>
                <w:sz w:val="28"/>
                <w:szCs w:val="28"/>
                <w:highlight w:val="yellow"/>
              </w:rPr>
            </w:pPr>
            <w:r>
              <w:rPr>
                <w:color w:val="000000" w:themeColor="text1"/>
                <w:sz w:val="20"/>
                <w:szCs w:val="20"/>
              </w:rPr>
              <w:t xml:space="preserve">Wer macht was?                                                                                                   </w:t>
            </w:r>
            <w:r w:rsidR="006633DC" w:rsidRPr="00931B32">
              <w:rPr>
                <w:b/>
                <w:bCs/>
                <w:sz w:val="16"/>
                <w:szCs w:val="16"/>
              </w:rPr>
              <w:t>KL</w:t>
            </w:r>
          </w:p>
        </w:tc>
        <w:tc>
          <w:tcPr>
            <w:tcW w:w="745" w:type="dxa"/>
            <w:tcBorders>
              <w:top w:val="nil"/>
              <w:bottom w:val="nil"/>
            </w:tcBorders>
            <w:shd w:val="clear" w:color="auto" w:fill="C5E0B3" w:themeFill="accent6" w:themeFillTint="66"/>
          </w:tcPr>
          <w:p w14:paraId="4BE37ACE" w14:textId="77777777" w:rsidR="006633DC" w:rsidRPr="00D82DBC" w:rsidRDefault="006633DC" w:rsidP="006633DC">
            <w:pPr>
              <w:spacing w:before="0" w:after="0"/>
              <w:rPr>
                <w:sz w:val="28"/>
                <w:szCs w:val="28"/>
                <w:highlight w:val="yellow"/>
              </w:rPr>
            </w:pPr>
            <w:proofErr w:type="spellStart"/>
            <w:r w:rsidRPr="00931B32">
              <w:rPr>
                <w:b/>
                <w:bCs/>
                <w:sz w:val="16"/>
                <w:szCs w:val="16"/>
              </w:rPr>
              <w:t>priBe</w:t>
            </w:r>
            <w:proofErr w:type="spellEnd"/>
          </w:p>
        </w:tc>
        <w:tc>
          <w:tcPr>
            <w:tcW w:w="997" w:type="dxa"/>
            <w:tcBorders>
              <w:top w:val="nil"/>
              <w:bottom w:val="nil"/>
              <w:right w:val="nil"/>
            </w:tcBorders>
            <w:shd w:val="clear" w:color="auto" w:fill="C5E0B3" w:themeFill="accent6" w:themeFillTint="66"/>
          </w:tcPr>
          <w:p w14:paraId="18E3D6F0" w14:textId="11C938DD" w:rsidR="006633DC" w:rsidRPr="00931B32" w:rsidRDefault="00A5214D" w:rsidP="00A5214D">
            <w:pPr>
              <w:spacing w:before="0" w:after="0" w:line="240" w:lineRule="auto"/>
              <w:ind w:right="-105"/>
              <w:rPr>
                <w:b/>
                <w:bCs/>
                <w:sz w:val="16"/>
                <w:szCs w:val="16"/>
              </w:rPr>
            </w:pPr>
            <w:r>
              <w:rPr>
                <w:b/>
                <w:bCs/>
                <w:sz w:val="16"/>
                <w:szCs w:val="16"/>
              </w:rPr>
              <w:t>n</w:t>
            </w:r>
            <w:r w:rsidR="006633DC">
              <w:rPr>
                <w:b/>
                <w:bCs/>
                <w:sz w:val="16"/>
                <w:szCs w:val="16"/>
              </w:rPr>
              <w:t>icht notwendig</w:t>
            </w:r>
          </w:p>
        </w:tc>
      </w:tr>
      <w:tr w:rsidR="006633DC" w14:paraId="16801BB9" w14:textId="77B9783F" w:rsidTr="00383F92">
        <w:trPr>
          <w:trHeight w:val="113"/>
        </w:trPr>
        <w:tc>
          <w:tcPr>
            <w:tcW w:w="6906" w:type="dxa"/>
            <w:tcBorders>
              <w:top w:val="nil"/>
              <w:left w:val="nil"/>
              <w:bottom w:val="nil"/>
              <w:right w:val="nil"/>
            </w:tcBorders>
            <w:shd w:val="clear" w:color="auto" w:fill="C5E0B3" w:themeFill="accent6" w:themeFillTint="66"/>
          </w:tcPr>
          <w:p w14:paraId="061C0878" w14:textId="4487E91E" w:rsidR="006633DC" w:rsidRPr="00CA598D" w:rsidRDefault="006633DC" w:rsidP="002123B1">
            <w:pPr>
              <w:pStyle w:val="TableParagraph"/>
              <w:numPr>
                <w:ilvl w:val="0"/>
                <w:numId w:val="3"/>
              </w:numPr>
              <w:spacing w:before="0"/>
              <w:rPr>
                <w:sz w:val="20"/>
                <w:szCs w:val="20"/>
              </w:rPr>
            </w:pPr>
            <w:r w:rsidRPr="00CA598D">
              <w:rPr>
                <w:sz w:val="20"/>
                <w:szCs w:val="20"/>
              </w:rPr>
              <w:t xml:space="preserve">Aktueller Versicherungsausweis verlangen </w:t>
            </w:r>
          </w:p>
        </w:tc>
        <w:tc>
          <w:tcPr>
            <w:tcW w:w="561" w:type="dxa"/>
            <w:tcBorders>
              <w:top w:val="nil"/>
              <w:left w:val="nil"/>
              <w:bottom w:val="nil"/>
            </w:tcBorders>
            <w:shd w:val="clear" w:color="auto" w:fill="C5E0B3" w:themeFill="accent6" w:themeFillTint="66"/>
          </w:tcPr>
          <w:p w14:paraId="7C7D975E"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7924DEB1"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146F888" w14:textId="1FE398ED" w:rsidR="006633DC" w:rsidRPr="00D82DBC" w:rsidRDefault="006633DC" w:rsidP="006633DC">
            <w:pPr>
              <w:spacing w:before="0" w:after="0"/>
              <w:jc w:val="center"/>
              <w:rPr>
                <w:sz w:val="28"/>
                <w:szCs w:val="28"/>
              </w:rPr>
            </w:pPr>
            <w:r w:rsidRPr="00D82DBC">
              <w:rPr>
                <w:sz w:val="28"/>
                <w:szCs w:val="28"/>
              </w:rPr>
              <w:t>□</w:t>
            </w:r>
          </w:p>
        </w:tc>
      </w:tr>
      <w:tr w:rsidR="006633DC" w14:paraId="30106890" w14:textId="3AB945C2" w:rsidTr="00383F92">
        <w:trPr>
          <w:trHeight w:val="113"/>
        </w:trPr>
        <w:tc>
          <w:tcPr>
            <w:tcW w:w="6906" w:type="dxa"/>
            <w:tcBorders>
              <w:top w:val="nil"/>
              <w:left w:val="nil"/>
              <w:bottom w:val="nil"/>
              <w:right w:val="nil"/>
            </w:tcBorders>
            <w:shd w:val="clear" w:color="auto" w:fill="C5E0B3" w:themeFill="accent6" w:themeFillTint="66"/>
          </w:tcPr>
          <w:p w14:paraId="4BB43F94" w14:textId="77777777" w:rsidR="006633DC" w:rsidRPr="00CA598D" w:rsidRDefault="006633DC" w:rsidP="002123B1">
            <w:pPr>
              <w:pStyle w:val="TableParagraph"/>
              <w:numPr>
                <w:ilvl w:val="0"/>
                <w:numId w:val="3"/>
              </w:numPr>
              <w:spacing w:before="0"/>
              <w:rPr>
                <w:sz w:val="20"/>
                <w:szCs w:val="20"/>
              </w:rPr>
            </w:pPr>
            <w:r w:rsidRPr="00CA598D">
              <w:rPr>
                <w:sz w:val="20"/>
                <w:szCs w:val="20"/>
              </w:rPr>
              <w:t>Rückerstattungen auf das Betriebskonto verlangen</w:t>
            </w:r>
          </w:p>
        </w:tc>
        <w:tc>
          <w:tcPr>
            <w:tcW w:w="561" w:type="dxa"/>
            <w:tcBorders>
              <w:top w:val="nil"/>
              <w:left w:val="nil"/>
              <w:bottom w:val="nil"/>
            </w:tcBorders>
            <w:shd w:val="clear" w:color="auto" w:fill="C5E0B3" w:themeFill="accent6" w:themeFillTint="66"/>
          </w:tcPr>
          <w:p w14:paraId="5CF7F385"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2F461E98"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70B600D6" w14:textId="796E8753" w:rsidR="006633DC" w:rsidRPr="00D82DBC" w:rsidRDefault="006633DC" w:rsidP="006633DC">
            <w:pPr>
              <w:spacing w:before="0" w:after="0"/>
              <w:jc w:val="center"/>
              <w:rPr>
                <w:sz w:val="28"/>
                <w:szCs w:val="28"/>
              </w:rPr>
            </w:pPr>
            <w:r w:rsidRPr="00D82DBC">
              <w:rPr>
                <w:sz w:val="28"/>
                <w:szCs w:val="28"/>
              </w:rPr>
              <w:t>□</w:t>
            </w:r>
          </w:p>
        </w:tc>
      </w:tr>
      <w:tr w:rsidR="006633DC" w14:paraId="4BD33F42" w14:textId="114AF806" w:rsidTr="00383F92">
        <w:trPr>
          <w:trHeight w:val="113"/>
        </w:trPr>
        <w:tc>
          <w:tcPr>
            <w:tcW w:w="6906" w:type="dxa"/>
            <w:tcBorders>
              <w:top w:val="nil"/>
              <w:left w:val="nil"/>
              <w:bottom w:val="nil"/>
              <w:right w:val="nil"/>
            </w:tcBorders>
            <w:shd w:val="clear" w:color="auto" w:fill="C5E0B3" w:themeFill="accent6" w:themeFillTint="66"/>
          </w:tcPr>
          <w:p w14:paraId="008830C3" w14:textId="32B5D479" w:rsidR="006633DC" w:rsidRPr="00CA598D" w:rsidRDefault="006633DC" w:rsidP="002123B1">
            <w:pPr>
              <w:pStyle w:val="TableParagraph"/>
              <w:numPr>
                <w:ilvl w:val="0"/>
                <w:numId w:val="3"/>
              </w:numPr>
              <w:spacing w:before="0"/>
              <w:rPr>
                <w:sz w:val="20"/>
                <w:szCs w:val="20"/>
              </w:rPr>
            </w:pPr>
            <w:r w:rsidRPr="00CA598D">
              <w:rPr>
                <w:sz w:val="20"/>
                <w:szCs w:val="20"/>
              </w:rPr>
              <w:t xml:space="preserve">Zusatzversicherungen klären und </w:t>
            </w:r>
            <w:r w:rsidR="00A04055">
              <w:rPr>
                <w:sz w:val="20"/>
                <w:szCs w:val="20"/>
              </w:rPr>
              <w:t xml:space="preserve">ggf. </w:t>
            </w:r>
            <w:r w:rsidRPr="00CA598D">
              <w:rPr>
                <w:sz w:val="20"/>
                <w:szCs w:val="20"/>
              </w:rPr>
              <w:t>Anpassungen besprechen</w:t>
            </w:r>
          </w:p>
        </w:tc>
        <w:tc>
          <w:tcPr>
            <w:tcW w:w="561" w:type="dxa"/>
            <w:tcBorders>
              <w:top w:val="nil"/>
              <w:left w:val="nil"/>
              <w:bottom w:val="nil"/>
            </w:tcBorders>
            <w:shd w:val="clear" w:color="auto" w:fill="C5E0B3" w:themeFill="accent6" w:themeFillTint="66"/>
          </w:tcPr>
          <w:p w14:paraId="03C35128"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770D145E"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419AF69" w14:textId="204A6315" w:rsidR="006633DC" w:rsidRPr="00D82DBC" w:rsidRDefault="006633DC" w:rsidP="006633DC">
            <w:pPr>
              <w:spacing w:before="0" w:after="0"/>
              <w:jc w:val="center"/>
              <w:rPr>
                <w:sz w:val="28"/>
                <w:szCs w:val="28"/>
              </w:rPr>
            </w:pPr>
            <w:r w:rsidRPr="00D82DBC">
              <w:rPr>
                <w:sz w:val="28"/>
                <w:szCs w:val="28"/>
              </w:rPr>
              <w:t>□</w:t>
            </w:r>
          </w:p>
        </w:tc>
      </w:tr>
      <w:tr w:rsidR="006633DC" w14:paraId="75F90AE3" w14:textId="686B0F95" w:rsidTr="00383F92">
        <w:trPr>
          <w:trHeight w:val="113"/>
        </w:trPr>
        <w:tc>
          <w:tcPr>
            <w:tcW w:w="6906" w:type="dxa"/>
            <w:tcBorders>
              <w:top w:val="nil"/>
              <w:left w:val="nil"/>
              <w:bottom w:val="nil"/>
              <w:right w:val="nil"/>
            </w:tcBorders>
            <w:shd w:val="clear" w:color="auto" w:fill="C5E0B3" w:themeFill="accent6" w:themeFillTint="66"/>
          </w:tcPr>
          <w:p w14:paraId="022EB127" w14:textId="59FB5DF8" w:rsidR="006633DC" w:rsidRPr="00CA598D" w:rsidRDefault="006633DC" w:rsidP="002123B1">
            <w:pPr>
              <w:pStyle w:val="TableParagraph"/>
              <w:numPr>
                <w:ilvl w:val="0"/>
                <w:numId w:val="3"/>
              </w:numPr>
              <w:spacing w:before="0"/>
              <w:rPr>
                <w:sz w:val="20"/>
                <w:szCs w:val="20"/>
              </w:rPr>
            </w:pPr>
            <w:r w:rsidRPr="00CA598D">
              <w:rPr>
                <w:sz w:val="20"/>
                <w:szCs w:val="20"/>
              </w:rPr>
              <w:t>Franchisen</w:t>
            </w:r>
            <w:r w:rsidR="00A04055">
              <w:rPr>
                <w:sz w:val="20"/>
                <w:szCs w:val="20"/>
              </w:rPr>
              <w:t>-W</w:t>
            </w:r>
            <w:r w:rsidRPr="00CA598D">
              <w:rPr>
                <w:sz w:val="20"/>
                <w:szCs w:val="20"/>
              </w:rPr>
              <w:t xml:space="preserve">ahl klären und </w:t>
            </w:r>
            <w:r w:rsidR="00A04055">
              <w:rPr>
                <w:sz w:val="20"/>
                <w:szCs w:val="20"/>
              </w:rPr>
              <w:t xml:space="preserve">ggf. </w:t>
            </w:r>
            <w:r w:rsidRPr="00CA598D">
              <w:rPr>
                <w:sz w:val="20"/>
                <w:szCs w:val="20"/>
              </w:rPr>
              <w:t>Anpassungen besprechen</w:t>
            </w:r>
          </w:p>
        </w:tc>
        <w:tc>
          <w:tcPr>
            <w:tcW w:w="561" w:type="dxa"/>
            <w:tcBorders>
              <w:top w:val="nil"/>
              <w:left w:val="nil"/>
              <w:bottom w:val="nil"/>
            </w:tcBorders>
            <w:shd w:val="clear" w:color="auto" w:fill="C5E0B3" w:themeFill="accent6" w:themeFillTint="66"/>
          </w:tcPr>
          <w:p w14:paraId="544EE767"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72104A23"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E41A90F" w14:textId="60C7CDB5" w:rsidR="006633DC" w:rsidRPr="00D82DBC" w:rsidRDefault="006633DC" w:rsidP="006633DC">
            <w:pPr>
              <w:spacing w:before="0" w:after="0"/>
              <w:jc w:val="center"/>
              <w:rPr>
                <w:sz w:val="28"/>
                <w:szCs w:val="28"/>
              </w:rPr>
            </w:pPr>
            <w:r w:rsidRPr="00D82DBC">
              <w:rPr>
                <w:sz w:val="28"/>
                <w:szCs w:val="28"/>
              </w:rPr>
              <w:t>□</w:t>
            </w:r>
          </w:p>
        </w:tc>
      </w:tr>
      <w:tr w:rsidR="006633DC" w14:paraId="1CB4FF09" w14:textId="67FF8DCC" w:rsidTr="00383F92">
        <w:trPr>
          <w:trHeight w:val="113"/>
        </w:trPr>
        <w:tc>
          <w:tcPr>
            <w:tcW w:w="6906" w:type="dxa"/>
            <w:tcBorders>
              <w:top w:val="nil"/>
              <w:left w:val="nil"/>
              <w:bottom w:val="nil"/>
              <w:right w:val="nil"/>
            </w:tcBorders>
            <w:shd w:val="clear" w:color="auto" w:fill="C5E0B3" w:themeFill="accent6" w:themeFillTint="66"/>
          </w:tcPr>
          <w:p w14:paraId="6E238F23" w14:textId="66EFBADA" w:rsidR="006633DC" w:rsidRPr="00CA598D" w:rsidRDefault="006633DC" w:rsidP="002123B1">
            <w:pPr>
              <w:pStyle w:val="TableParagraph"/>
              <w:numPr>
                <w:ilvl w:val="0"/>
                <w:numId w:val="3"/>
              </w:numPr>
              <w:spacing w:before="0"/>
              <w:rPr>
                <w:sz w:val="20"/>
                <w:szCs w:val="20"/>
              </w:rPr>
            </w:pPr>
            <w:r w:rsidRPr="00CA598D">
              <w:rPr>
                <w:sz w:val="20"/>
                <w:szCs w:val="20"/>
              </w:rPr>
              <w:t xml:space="preserve">Unfallversicherung überprüfen und </w:t>
            </w:r>
            <w:r w:rsidR="00A04055">
              <w:rPr>
                <w:sz w:val="20"/>
                <w:szCs w:val="20"/>
              </w:rPr>
              <w:t xml:space="preserve">ggf. </w:t>
            </w:r>
            <w:r w:rsidRPr="00CA598D">
              <w:rPr>
                <w:sz w:val="20"/>
                <w:szCs w:val="20"/>
              </w:rPr>
              <w:t>Anpassungen besprechen</w:t>
            </w:r>
          </w:p>
        </w:tc>
        <w:tc>
          <w:tcPr>
            <w:tcW w:w="561" w:type="dxa"/>
            <w:tcBorders>
              <w:top w:val="nil"/>
              <w:left w:val="nil"/>
              <w:bottom w:val="nil"/>
            </w:tcBorders>
            <w:shd w:val="clear" w:color="auto" w:fill="C5E0B3" w:themeFill="accent6" w:themeFillTint="66"/>
          </w:tcPr>
          <w:p w14:paraId="65372879"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1018A66B"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1EFB3EF" w14:textId="6C2B719E" w:rsidR="006633DC" w:rsidRPr="00D82DBC" w:rsidRDefault="006633DC" w:rsidP="006633DC">
            <w:pPr>
              <w:spacing w:before="0" w:after="0"/>
              <w:jc w:val="center"/>
              <w:rPr>
                <w:sz w:val="28"/>
                <w:szCs w:val="28"/>
              </w:rPr>
            </w:pPr>
            <w:r w:rsidRPr="00D82DBC">
              <w:rPr>
                <w:sz w:val="28"/>
                <w:szCs w:val="28"/>
              </w:rPr>
              <w:t>□</w:t>
            </w:r>
          </w:p>
        </w:tc>
      </w:tr>
      <w:tr w:rsidR="006633DC" w14:paraId="4E0C87B7" w14:textId="73D6B615" w:rsidTr="00383F92">
        <w:trPr>
          <w:trHeight w:val="113"/>
        </w:trPr>
        <w:tc>
          <w:tcPr>
            <w:tcW w:w="6906" w:type="dxa"/>
            <w:tcBorders>
              <w:top w:val="nil"/>
              <w:left w:val="nil"/>
              <w:bottom w:val="nil"/>
              <w:right w:val="nil"/>
            </w:tcBorders>
            <w:shd w:val="clear" w:color="auto" w:fill="C5E0B3" w:themeFill="accent6" w:themeFillTint="66"/>
          </w:tcPr>
          <w:p w14:paraId="66A8BD88" w14:textId="0794CADA" w:rsidR="006633DC" w:rsidRPr="00CA598D" w:rsidRDefault="006633DC" w:rsidP="002123B1">
            <w:pPr>
              <w:pStyle w:val="TableParagraph"/>
              <w:numPr>
                <w:ilvl w:val="0"/>
                <w:numId w:val="3"/>
              </w:numPr>
              <w:spacing w:before="0"/>
              <w:rPr>
                <w:sz w:val="20"/>
                <w:szCs w:val="20"/>
              </w:rPr>
            </w:pPr>
            <w:r w:rsidRPr="00CA598D">
              <w:rPr>
                <w:sz w:val="20"/>
                <w:szCs w:val="20"/>
              </w:rPr>
              <w:t>All</w:t>
            </w:r>
            <w:r w:rsidR="00A04055">
              <w:rPr>
                <w:sz w:val="20"/>
                <w:szCs w:val="20"/>
              </w:rPr>
              <w:t xml:space="preserve">fällige </w:t>
            </w:r>
            <w:r w:rsidRPr="00CA598D">
              <w:rPr>
                <w:sz w:val="20"/>
                <w:szCs w:val="20"/>
              </w:rPr>
              <w:t>Ausstände klären</w:t>
            </w:r>
          </w:p>
        </w:tc>
        <w:tc>
          <w:tcPr>
            <w:tcW w:w="561" w:type="dxa"/>
            <w:tcBorders>
              <w:top w:val="nil"/>
              <w:left w:val="nil"/>
              <w:bottom w:val="nil"/>
            </w:tcBorders>
            <w:shd w:val="clear" w:color="auto" w:fill="C5E0B3" w:themeFill="accent6" w:themeFillTint="66"/>
          </w:tcPr>
          <w:p w14:paraId="727BEC43"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1723A8B9"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F1430CE" w14:textId="59B2A492" w:rsidR="006633DC" w:rsidRPr="00D82DBC" w:rsidRDefault="006633DC" w:rsidP="006633DC">
            <w:pPr>
              <w:spacing w:before="0" w:after="0"/>
              <w:jc w:val="center"/>
              <w:rPr>
                <w:sz w:val="28"/>
                <w:szCs w:val="28"/>
              </w:rPr>
            </w:pPr>
            <w:r w:rsidRPr="00D82DBC">
              <w:rPr>
                <w:sz w:val="28"/>
                <w:szCs w:val="28"/>
              </w:rPr>
              <w:t>□</w:t>
            </w:r>
          </w:p>
        </w:tc>
      </w:tr>
    </w:tbl>
    <w:p w14:paraId="33ADD2DB"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704"/>
        <w:gridCol w:w="997"/>
      </w:tblGrid>
      <w:tr w:rsidR="006633DC" w14:paraId="3D88CE85" w14:textId="47F91B74" w:rsidTr="00A04055">
        <w:trPr>
          <w:trHeight w:val="582"/>
        </w:trPr>
        <w:tc>
          <w:tcPr>
            <w:tcW w:w="9209" w:type="dxa"/>
            <w:gridSpan w:val="4"/>
            <w:tcBorders>
              <w:left w:val="nil"/>
              <w:bottom w:val="single" w:sz="4" w:space="0" w:color="auto"/>
              <w:right w:val="nil"/>
            </w:tcBorders>
            <w:shd w:val="clear" w:color="auto" w:fill="A8D08D" w:themeFill="accent6" w:themeFillTint="99"/>
          </w:tcPr>
          <w:p w14:paraId="3A9F0D74" w14:textId="15E3AB86" w:rsidR="006633DC" w:rsidRDefault="006633DC" w:rsidP="00A5214D">
            <w:pPr>
              <w:jc w:val="left"/>
              <w:rPr>
                <w:b/>
                <w:bCs/>
              </w:rPr>
            </w:pPr>
            <w:r>
              <w:rPr>
                <w:b/>
                <w:bCs/>
              </w:rPr>
              <w:t xml:space="preserve">Was ist zu klären </w:t>
            </w:r>
            <w:r w:rsidR="00A04055">
              <w:rPr>
                <w:b/>
                <w:bCs/>
              </w:rPr>
              <w:t>bei</w:t>
            </w:r>
            <w:r>
              <w:rPr>
                <w:b/>
                <w:bCs/>
              </w:rPr>
              <w:t xml:space="preserve"> Versicherungen (Privathaftpflicht- und Hausratversicherung)?</w:t>
            </w:r>
          </w:p>
        </w:tc>
      </w:tr>
      <w:tr w:rsidR="006633DC" w14:paraId="1B5A4492" w14:textId="02D3EC97" w:rsidTr="00A04055">
        <w:trPr>
          <w:trHeight w:val="113"/>
        </w:trPr>
        <w:tc>
          <w:tcPr>
            <w:tcW w:w="7508" w:type="dxa"/>
            <w:gridSpan w:val="2"/>
            <w:tcBorders>
              <w:top w:val="nil"/>
              <w:left w:val="nil"/>
              <w:bottom w:val="nil"/>
            </w:tcBorders>
            <w:shd w:val="clear" w:color="auto" w:fill="C5E0B3" w:themeFill="accent6" w:themeFillTint="66"/>
          </w:tcPr>
          <w:p w14:paraId="4467AA4B" w14:textId="2BAB8FEF" w:rsidR="006633DC" w:rsidRPr="00D82DBC" w:rsidRDefault="006F349D" w:rsidP="006F349D">
            <w:pPr>
              <w:spacing w:before="0" w:after="0"/>
              <w:jc w:val="left"/>
              <w:rPr>
                <w:sz w:val="28"/>
                <w:szCs w:val="28"/>
                <w:highlight w:val="yellow"/>
              </w:rPr>
            </w:pPr>
            <w:r w:rsidRPr="00A04055">
              <w:rPr>
                <w:color w:val="000000" w:themeColor="text1"/>
                <w:sz w:val="20"/>
                <w:szCs w:val="20"/>
              </w:rPr>
              <w:t>Wer macht was?</w:t>
            </w:r>
            <w:r>
              <w:rPr>
                <w:color w:val="000000" w:themeColor="text1"/>
                <w:sz w:val="20"/>
                <w:szCs w:val="20"/>
              </w:rPr>
              <w:t xml:space="preserve">                                                                                                    </w:t>
            </w:r>
            <w:r w:rsidR="006633DC" w:rsidRPr="00931B32">
              <w:rPr>
                <w:b/>
                <w:bCs/>
                <w:sz w:val="16"/>
                <w:szCs w:val="16"/>
              </w:rPr>
              <w:t>KL</w:t>
            </w:r>
          </w:p>
        </w:tc>
        <w:tc>
          <w:tcPr>
            <w:tcW w:w="704" w:type="dxa"/>
            <w:tcBorders>
              <w:top w:val="nil"/>
              <w:bottom w:val="nil"/>
            </w:tcBorders>
            <w:shd w:val="clear" w:color="auto" w:fill="C5E0B3" w:themeFill="accent6" w:themeFillTint="66"/>
          </w:tcPr>
          <w:p w14:paraId="57FCE140" w14:textId="77777777" w:rsidR="006633DC" w:rsidRPr="00D82DBC" w:rsidRDefault="006633DC" w:rsidP="006633DC">
            <w:pPr>
              <w:spacing w:before="0" w:after="0"/>
              <w:rPr>
                <w:sz w:val="28"/>
                <w:szCs w:val="28"/>
                <w:highlight w:val="yellow"/>
              </w:rPr>
            </w:pPr>
            <w:proofErr w:type="spellStart"/>
            <w:r w:rsidRPr="00931B32">
              <w:rPr>
                <w:b/>
                <w:bCs/>
                <w:sz w:val="16"/>
                <w:szCs w:val="16"/>
              </w:rPr>
              <w:t>priBe</w:t>
            </w:r>
            <w:proofErr w:type="spellEnd"/>
          </w:p>
        </w:tc>
        <w:tc>
          <w:tcPr>
            <w:tcW w:w="997" w:type="dxa"/>
            <w:tcBorders>
              <w:top w:val="nil"/>
              <w:bottom w:val="nil"/>
              <w:right w:val="nil"/>
            </w:tcBorders>
            <w:shd w:val="clear" w:color="auto" w:fill="C5E0B3" w:themeFill="accent6" w:themeFillTint="66"/>
          </w:tcPr>
          <w:p w14:paraId="17282158" w14:textId="151010AE" w:rsidR="006633DC" w:rsidRPr="00931B32" w:rsidRDefault="00A5214D" w:rsidP="00A5214D">
            <w:pPr>
              <w:spacing w:before="0" w:after="0" w:line="240" w:lineRule="auto"/>
              <w:ind w:right="-247"/>
              <w:rPr>
                <w:b/>
                <w:bCs/>
                <w:sz w:val="16"/>
                <w:szCs w:val="16"/>
              </w:rPr>
            </w:pPr>
            <w:r>
              <w:rPr>
                <w:b/>
                <w:bCs/>
                <w:sz w:val="16"/>
                <w:szCs w:val="16"/>
              </w:rPr>
              <w:t>n</w:t>
            </w:r>
            <w:r w:rsidR="006633DC">
              <w:rPr>
                <w:b/>
                <w:bCs/>
                <w:sz w:val="16"/>
                <w:szCs w:val="16"/>
              </w:rPr>
              <w:t>icht notwendig</w:t>
            </w:r>
          </w:p>
        </w:tc>
      </w:tr>
      <w:tr w:rsidR="006633DC" w14:paraId="785E731E" w14:textId="7993E131" w:rsidTr="00383F92">
        <w:trPr>
          <w:trHeight w:val="113"/>
        </w:trPr>
        <w:tc>
          <w:tcPr>
            <w:tcW w:w="7068" w:type="dxa"/>
            <w:tcBorders>
              <w:top w:val="nil"/>
              <w:left w:val="nil"/>
              <w:bottom w:val="nil"/>
              <w:right w:val="nil"/>
            </w:tcBorders>
            <w:shd w:val="clear" w:color="auto" w:fill="C5E0B3" w:themeFill="accent6" w:themeFillTint="66"/>
          </w:tcPr>
          <w:p w14:paraId="7105533A" w14:textId="77777777" w:rsidR="006633DC" w:rsidRPr="00755AD7" w:rsidRDefault="006633DC" w:rsidP="002123B1">
            <w:pPr>
              <w:pStyle w:val="TableParagraph"/>
              <w:numPr>
                <w:ilvl w:val="0"/>
                <w:numId w:val="3"/>
              </w:numPr>
              <w:spacing w:before="0"/>
              <w:rPr>
                <w:sz w:val="20"/>
                <w:szCs w:val="20"/>
              </w:rPr>
            </w:pPr>
            <w:r w:rsidRPr="00755AD7">
              <w:rPr>
                <w:sz w:val="20"/>
                <w:szCs w:val="20"/>
              </w:rPr>
              <w:t xml:space="preserve">Policen anfordern und allenfalls </w:t>
            </w:r>
            <w:proofErr w:type="spellStart"/>
            <w:r w:rsidRPr="00755AD7">
              <w:rPr>
                <w:sz w:val="20"/>
                <w:szCs w:val="20"/>
              </w:rPr>
              <w:t>Ausstandsliste</w:t>
            </w:r>
            <w:proofErr w:type="spellEnd"/>
            <w:r w:rsidRPr="00755AD7">
              <w:rPr>
                <w:sz w:val="20"/>
                <w:szCs w:val="20"/>
              </w:rPr>
              <w:t xml:space="preserve"> verlangen </w:t>
            </w:r>
          </w:p>
        </w:tc>
        <w:tc>
          <w:tcPr>
            <w:tcW w:w="440" w:type="dxa"/>
            <w:tcBorders>
              <w:top w:val="nil"/>
              <w:left w:val="nil"/>
              <w:bottom w:val="nil"/>
            </w:tcBorders>
            <w:shd w:val="clear" w:color="auto" w:fill="C5E0B3" w:themeFill="accent6" w:themeFillTint="66"/>
          </w:tcPr>
          <w:p w14:paraId="7456CF21"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415516F4"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9331CCC" w14:textId="58E845A3" w:rsidR="006633DC" w:rsidRPr="00D82DBC" w:rsidRDefault="006633DC" w:rsidP="006633DC">
            <w:pPr>
              <w:spacing w:before="0" w:after="0"/>
              <w:jc w:val="center"/>
              <w:rPr>
                <w:sz w:val="28"/>
                <w:szCs w:val="28"/>
              </w:rPr>
            </w:pPr>
            <w:r w:rsidRPr="00D82DBC">
              <w:rPr>
                <w:sz w:val="28"/>
                <w:szCs w:val="28"/>
              </w:rPr>
              <w:t>□</w:t>
            </w:r>
          </w:p>
        </w:tc>
      </w:tr>
      <w:tr w:rsidR="006633DC" w14:paraId="63888E83" w14:textId="78E48BA8" w:rsidTr="00383F92">
        <w:trPr>
          <w:trHeight w:val="113"/>
        </w:trPr>
        <w:tc>
          <w:tcPr>
            <w:tcW w:w="7068" w:type="dxa"/>
            <w:tcBorders>
              <w:top w:val="nil"/>
              <w:left w:val="nil"/>
              <w:bottom w:val="nil"/>
              <w:right w:val="nil"/>
            </w:tcBorders>
            <w:shd w:val="clear" w:color="auto" w:fill="C5E0B3" w:themeFill="accent6" w:themeFillTint="66"/>
          </w:tcPr>
          <w:p w14:paraId="5A7335FD" w14:textId="77777777" w:rsidR="006633DC" w:rsidRPr="00755AD7" w:rsidRDefault="006633DC" w:rsidP="002123B1">
            <w:pPr>
              <w:pStyle w:val="TableParagraph"/>
              <w:numPr>
                <w:ilvl w:val="0"/>
                <w:numId w:val="3"/>
              </w:numPr>
              <w:spacing w:before="0"/>
              <w:rPr>
                <w:sz w:val="20"/>
                <w:szCs w:val="20"/>
              </w:rPr>
            </w:pPr>
            <w:r w:rsidRPr="00755AD7">
              <w:rPr>
                <w:sz w:val="20"/>
                <w:szCs w:val="20"/>
              </w:rPr>
              <w:t>Police kontrollieren (Über-/Unterversicherung prüfen)</w:t>
            </w:r>
          </w:p>
        </w:tc>
        <w:tc>
          <w:tcPr>
            <w:tcW w:w="440" w:type="dxa"/>
            <w:tcBorders>
              <w:top w:val="nil"/>
              <w:left w:val="nil"/>
              <w:bottom w:val="nil"/>
            </w:tcBorders>
            <w:shd w:val="clear" w:color="auto" w:fill="C5E0B3" w:themeFill="accent6" w:themeFillTint="66"/>
          </w:tcPr>
          <w:p w14:paraId="10EB20ED"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275ADACC"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72CEAC28" w14:textId="61C457C1" w:rsidR="006633DC" w:rsidRPr="00D82DBC" w:rsidRDefault="006633DC" w:rsidP="006633DC">
            <w:pPr>
              <w:spacing w:before="0" w:after="0"/>
              <w:jc w:val="center"/>
              <w:rPr>
                <w:sz w:val="28"/>
                <w:szCs w:val="28"/>
              </w:rPr>
            </w:pPr>
            <w:r w:rsidRPr="00D82DBC">
              <w:rPr>
                <w:sz w:val="28"/>
                <w:szCs w:val="28"/>
              </w:rPr>
              <w:t>□</w:t>
            </w:r>
          </w:p>
        </w:tc>
      </w:tr>
      <w:tr w:rsidR="006633DC" w14:paraId="04DCB913" w14:textId="7DAF6BBF" w:rsidTr="00383F92">
        <w:trPr>
          <w:trHeight w:val="113"/>
        </w:trPr>
        <w:tc>
          <w:tcPr>
            <w:tcW w:w="7068" w:type="dxa"/>
            <w:tcBorders>
              <w:top w:val="nil"/>
              <w:left w:val="nil"/>
              <w:bottom w:val="nil"/>
              <w:right w:val="nil"/>
            </w:tcBorders>
            <w:shd w:val="clear" w:color="auto" w:fill="C5E0B3" w:themeFill="accent6" w:themeFillTint="66"/>
          </w:tcPr>
          <w:p w14:paraId="08D01F98" w14:textId="2D2C46B9" w:rsidR="006633DC" w:rsidRPr="00755AD7" w:rsidRDefault="006633DC" w:rsidP="002123B1">
            <w:pPr>
              <w:pStyle w:val="TableParagraph"/>
              <w:numPr>
                <w:ilvl w:val="0"/>
                <w:numId w:val="3"/>
              </w:numPr>
              <w:spacing w:before="0"/>
              <w:rPr>
                <w:sz w:val="20"/>
                <w:szCs w:val="20"/>
              </w:rPr>
            </w:pPr>
            <w:r w:rsidRPr="00755AD7">
              <w:rPr>
                <w:sz w:val="20"/>
                <w:szCs w:val="20"/>
              </w:rPr>
              <w:t xml:space="preserve">Sofern die </w:t>
            </w:r>
            <w:proofErr w:type="spellStart"/>
            <w:r w:rsidRPr="00755AD7">
              <w:rPr>
                <w:sz w:val="20"/>
                <w:szCs w:val="20"/>
              </w:rPr>
              <w:t>verbeiständete</w:t>
            </w:r>
            <w:proofErr w:type="spellEnd"/>
            <w:r w:rsidRPr="00755AD7">
              <w:rPr>
                <w:sz w:val="20"/>
                <w:szCs w:val="20"/>
              </w:rPr>
              <w:t xml:space="preserve"> Person in einem Heim lebt, ist zu klären, ob eine Hausratsversicherung noch notwendig </w:t>
            </w:r>
            <w:r w:rsidR="006B2953" w:rsidRPr="00755AD7">
              <w:rPr>
                <w:sz w:val="20"/>
                <w:szCs w:val="20"/>
              </w:rPr>
              <w:t>ist,</w:t>
            </w:r>
          </w:p>
        </w:tc>
        <w:tc>
          <w:tcPr>
            <w:tcW w:w="440" w:type="dxa"/>
            <w:tcBorders>
              <w:top w:val="nil"/>
              <w:left w:val="nil"/>
              <w:bottom w:val="nil"/>
            </w:tcBorders>
            <w:shd w:val="clear" w:color="auto" w:fill="C5E0B3" w:themeFill="accent6" w:themeFillTint="66"/>
          </w:tcPr>
          <w:p w14:paraId="3358C231"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6F1E9F93"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DC569E9" w14:textId="44676346" w:rsidR="006633DC" w:rsidRPr="00D82DBC" w:rsidRDefault="006633DC" w:rsidP="006633DC">
            <w:pPr>
              <w:spacing w:before="0" w:after="0"/>
              <w:jc w:val="center"/>
              <w:rPr>
                <w:sz w:val="28"/>
                <w:szCs w:val="28"/>
              </w:rPr>
            </w:pPr>
            <w:r w:rsidRPr="00D82DBC">
              <w:rPr>
                <w:sz w:val="28"/>
                <w:szCs w:val="28"/>
              </w:rPr>
              <w:t>□</w:t>
            </w:r>
          </w:p>
        </w:tc>
      </w:tr>
      <w:tr w:rsidR="006633DC" w14:paraId="0B41881A" w14:textId="297CDC4C" w:rsidTr="00383F92">
        <w:trPr>
          <w:trHeight w:val="113"/>
        </w:trPr>
        <w:tc>
          <w:tcPr>
            <w:tcW w:w="7068" w:type="dxa"/>
            <w:tcBorders>
              <w:top w:val="nil"/>
              <w:left w:val="nil"/>
              <w:bottom w:val="nil"/>
              <w:right w:val="nil"/>
            </w:tcBorders>
            <w:shd w:val="clear" w:color="auto" w:fill="C5E0B3" w:themeFill="accent6" w:themeFillTint="66"/>
          </w:tcPr>
          <w:p w14:paraId="22B4CC52" w14:textId="77777777" w:rsidR="006633DC" w:rsidRPr="00755AD7" w:rsidRDefault="006633DC" w:rsidP="002123B1">
            <w:pPr>
              <w:pStyle w:val="TableParagraph"/>
              <w:numPr>
                <w:ilvl w:val="0"/>
                <w:numId w:val="3"/>
              </w:numPr>
              <w:spacing w:before="0"/>
              <w:rPr>
                <w:sz w:val="20"/>
                <w:szCs w:val="20"/>
              </w:rPr>
            </w:pPr>
            <w:r w:rsidRPr="00755AD7">
              <w:rPr>
                <w:sz w:val="20"/>
                <w:szCs w:val="20"/>
              </w:rPr>
              <w:t>Allenfalls Ausstände klären</w:t>
            </w:r>
          </w:p>
        </w:tc>
        <w:tc>
          <w:tcPr>
            <w:tcW w:w="440" w:type="dxa"/>
            <w:tcBorders>
              <w:top w:val="nil"/>
              <w:left w:val="nil"/>
              <w:bottom w:val="nil"/>
            </w:tcBorders>
            <w:shd w:val="clear" w:color="auto" w:fill="C5E0B3" w:themeFill="accent6" w:themeFillTint="66"/>
          </w:tcPr>
          <w:p w14:paraId="0D0F2508" w14:textId="77777777" w:rsidR="006633DC" w:rsidRPr="00D82DBC" w:rsidRDefault="006633DC" w:rsidP="006633DC">
            <w:pPr>
              <w:spacing w:before="0" w:after="0"/>
              <w:jc w:val="center"/>
              <w:rPr>
                <w:sz w:val="28"/>
                <w:szCs w:val="28"/>
              </w:rPr>
            </w:pPr>
            <w:r w:rsidRPr="00D82DBC">
              <w:rPr>
                <w:sz w:val="28"/>
                <w:szCs w:val="28"/>
              </w:rPr>
              <w:t>□</w:t>
            </w:r>
          </w:p>
        </w:tc>
        <w:tc>
          <w:tcPr>
            <w:tcW w:w="704" w:type="dxa"/>
            <w:tcBorders>
              <w:top w:val="nil"/>
              <w:left w:val="nil"/>
              <w:bottom w:val="nil"/>
            </w:tcBorders>
            <w:shd w:val="clear" w:color="auto" w:fill="C5E0B3" w:themeFill="accent6" w:themeFillTint="66"/>
          </w:tcPr>
          <w:p w14:paraId="190C6313"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61C227B" w14:textId="4D585E4E" w:rsidR="006633DC" w:rsidRPr="00D82DBC" w:rsidRDefault="006633DC" w:rsidP="006633DC">
            <w:pPr>
              <w:spacing w:before="0" w:after="0"/>
              <w:jc w:val="center"/>
              <w:rPr>
                <w:sz w:val="28"/>
                <w:szCs w:val="28"/>
              </w:rPr>
            </w:pPr>
            <w:r w:rsidRPr="00D82DBC">
              <w:rPr>
                <w:sz w:val="28"/>
                <w:szCs w:val="28"/>
              </w:rPr>
              <w:t>□</w:t>
            </w:r>
          </w:p>
        </w:tc>
      </w:tr>
    </w:tbl>
    <w:p w14:paraId="39F82035"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704"/>
        <w:gridCol w:w="997"/>
      </w:tblGrid>
      <w:tr w:rsidR="00A83F7D" w14:paraId="61D35144" w14:textId="626B2417" w:rsidTr="00A83F7D">
        <w:trPr>
          <w:trHeight w:val="582"/>
        </w:trPr>
        <w:tc>
          <w:tcPr>
            <w:tcW w:w="9209" w:type="dxa"/>
            <w:gridSpan w:val="4"/>
            <w:tcBorders>
              <w:left w:val="nil"/>
              <w:bottom w:val="single" w:sz="4" w:space="0" w:color="auto"/>
              <w:right w:val="nil"/>
            </w:tcBorders>
            <w:shd w:val="clear" w:color="auto" w:fill="A8D08D" w:themeFill="accent6" w:themeFillTint="99"/>
          </w:tcPr>
          <w:p w14:paraId="435478C5" w14:textId="2D869BA8" w:rsidR="00A83F7D" w:rsidRDefault="00A83F7D" w:rsidP="00A83F7D">
            <w:pPr>
              <w:jc w:val="left"/>
              <w:rPr>
                <w:b/>
                <w:bCs/>
              </w:rPr>
            </w:pPr>
            <w:r>
              <w:rPr>
                <w:b/>
                <w:bCs/>
              </w:rPr>
              <w:t>Was ist zu klären, wenn jemand in einer eigenen Wohnung wohnt?</w:t>
            </w:r>
          </w:p>
        </w:tc>
      </w:tr>
      <w:tr w:rsidR="006633DC" w14:paraId="5777F673" w14:textId="1AAA056B" w:rsidTr="00A04055">
        <w:trPr>
          <w:trHeight w:val="113"/>
        </w:trPr>
        <w:tc>
          <w:tcPr>
            <w:tcW w:w="7508" w:type="dxa"/>
            <w:gridSpan w:val="2"/>
            <w:tcBorders>
              <w:top w:val="nil"/>
              <w:left w:val="nil"/>
              <w:bottom w:val="nil"/>
            </w:tcBorders>
            <w:shd w:val="clear" w:color="auto" w:fill="C5E0B3" w:themeFill="accent6" w:themeFillTint="66"/>
          </w:tcPr>
          <w:p w14:paraId="02E19824" w14:textId="6C136F8B" w:rsidR="006633DC" w:rsidRPr="00D82DBC" w:rsidRDefault="006F349D" w:rsidP="006F349D">
            <w:pPr>
              <w:spacing w:before="0" w:after="0"/>
              <w:jc w:val="left"/>
              <w:rPr>
                <w:sz w:val="28"/>
                <w:szCs w:val="28"/>
                <w:highlight w:val="yellow"/>
              </w:rPr>
            </w:pPr>
            <w:r w:rsidRPr="00A04055">
              <w:rPr>
                <w:color w:val="000000" w:themeColor="text1"/>
                <w:sz w:val="20"/>
                <w:szCs w:val="20"/>
              </w:rPr>
              <w:t>Wer macht was?</w:t>
            </w:r>
            <w:r>
              <w:rPr>
                <w:color w:val="000000" w:themeColor="text1"/>
                <w:sz w:val="20"/>
                <w:szCs w:val="20"/>
              </w:rPr>
              <w:t xml:space="preserve">                                                                                                    </w:t>
            </w:r>
            <w:r w:rsidR="006633DC" w:rsidRPr="00931B32">
              <w:rPr>
                <w:b/>
                <w:bCs/>
                <w:sz w:val="16"/>
                <w:szCs w:val="16"/>
              </w:rPr>
              <w:t>KL</w:t>
            </w:r>
          </w:p>
        </w:tc>
        <w:tc>
          <w:tcPr>
            <w:tcW w:w="704" w:type="dxa"/>
            <w:tcBorders>
              <w:top w:val="nil"/>
              <w:bottom w:val="nil"/>
            </w:tcBorders>
            <w:shd w:val="clear" w:color="auto" w:fill="C5E0B3" w:themeFill="accent6" w:themeFillTint="66"/>
          </w:tcPr>
          <w:p w14:paraId="239648EA" w14:textId="77777777" w:rsidR="006633DC" w:rsidRPr="00D82DBC" w:rsidRDefault="006633DC" w:rsidP="006633DC">
            <w:pPr>
              <w:spacing w:before="0" w:after="0"/>
              <w:rPr>
                <w:sz w:val="28"/>
                <w:szCs w:val="28"/>
                <w:highlight w:val="yellow"/>
              </w:rPr>
            </w:pPr>
            <w:proofErr w:type="spellStart"/>
            <w:r w:rsidRPr="00931B32">
              <w:rPr>
                <w:b/>
                <w:bCs/>
                <w:sz w:val="16"/>
                <w:szCs w:val="16"/>
              </w:rPr>
              <w:t>priBe</w:t>
            </w:r>
            <w:proofErr w:type="spellEnd"/>
          </w:p>
        </w:tc>
        <w:tc>
          <w:tcPr>
            <w:tcW w:w="997" w:type="dxa"/>
            <w:tcBorders>
              <w:top w:val="nil"/>
              <w:bottom w:val="nil"/>
              <w:right w:val="nil"/>
            </w:tcBorders>
            <w:shd w:val="clear" w:color="auto" w:fill="C5E0B3" w:themeFill="accent6" w:themeFillTint="66"/>
          </w:tcPr>
          <w:p w14:paraId="079EAA46" w14:textId="36314EED" w:rsidR="006633DC" w:rsidRPr="00931B32" w:rsidRDefault="00A5214D" w:rsidP="00A5214D">
            <w:pPr>
              <w:spacing w:before="0" w:after="0" w:line="240" w:lineRule="auto"/>
              <w:ind w:right="-105"/>
              <w:rPr>
                <w:b/>
                <w:bCs/>
                <w:sz w:val="16"/>
                <w:szCs w:val="16"/>
              </w:rPr>
            </w:pPr>
            <w:r>
              <w:rPr>
                <w:b/>
                <w:bCs/>
                <w:sz w:val="16"/>
                <w:szCs w:val="16"/>
              </w:rPr>
              <w:t>N</w:t>
            </w:r>
            <w:r w:rsidR="006633DC">
              <w:rPr>
                <w:b/>
                <w:bCs/>
                <w:sz w:val="16"/>
                <w:szCs w:val="16"/>
              </w:rPr>
              <w:t>icht notwendig</w:t>
            </w:r>
          </w:p>
        </w:tc>
      </w:tr>
      <w:tr w:rsidR="006633DC" w14:paraId="0A77311E" w14:textId="001F74AF" w:rsidTr="00383F92">
        <w:trPr>
          <w:trHeight w:val="113"/>
        </w:trPr>
        <w:tc>
          <w:tcPr>
            <w:tcW w:w="7068" w:type="dxa"/>
            <w:tcBorders>
              <w:top w:val="nil"/>
              <w:left w:val="nil"/>
              <w:bottom w:val="nil"/>
              <w:right w:val="nil"/>
            </w:tcBorders>
            <w:shd w:val="clear" w:color="auto" w:fill="C5E0B3" w:themeFill="accent6" w:themeFillTint="66"/>
          </w:tcPr>
          <w:p w14:paraId="3157FCB7" w14:textId="16DD5CD8" w:rsidR="006633DC" w:rsidRPr="00755AD7" w:rsidRDefault="006633DC" w:rsidP="002123B1">
            <w:pPr>
              <w:pStyle w:val="TableParagraph"/>
              <w:numPr>
                <w:ilvl w:val="0"/>
                <w:numId w:val="3"/>
              </w:numPr>
              <w:spacing w:before="0"/>
              <w:rPr>
                <w:sz w:val="20"/>
                <w:szCs w:val="20"/>
              </w:rPr>
            </w:pPr>
            <w:r w:rsidRPr="00755AD7">
              <w:rPr>
                <w:sz w:val="20"/>
                <w:szCs w:val="20"/>
              </w:rPr>
              <w:t>Aktueller Mietzins klären</w:t>
            </w:r>
            <w:r>
              <w:rPr>
                <w:sz w:val="20"/>
                <w:szCs w:val="20"/>
              </w:rPr>
              <w:t xml:space="preserve">, allenfalls aktueller </w:t>
            </w:r>
            <w:r w:rsidRPr="00755AD7">
              <w:rPr>
                <w:sz w:val="20"/>
                <w:szCs w:val="20"/>
              </w:rPr>
              <w:t xml:space="preserve">Mietvertrag anfordern </w:t>
            </w:r>
            <w:r>
              <w:rPr>
                <w:sz w:val="20"/>
                <w:szCs w:val="20"/>
              </w:rPr>
              <w:t xml:space="preserve">(wenn nicht vorhanden) </w:t>
            </w:r>
            <w:r w:rsidRPr="00755AD7">
              <w:rPr>
                <w:sz w:val="20"/>
                <w:szCs w:val="20"/>
              </w:rPr>
              <w:t>und prüfen</w:t>
            </w:r>
          </w:p>
        </w:tc>
        <w:tc>
          <w:tcPr>
            <w:tcW w:w="440" w:type="dxa"/>
            <w:tcBorders>
              <w:top w:val="nil"/>
              <w:left w:val="nil"/>
              <w:bottom w:val="nil"/>
            </w:tcBorders>
            <w:shd w:val="clear" w:color="auto" w:fill="C5E0B3" w:themeFill="accent6" w:themeFillTint="66"/>
          </w:tcPr>
          <w:p w14:paraId="1786D10C" w14:textId="40D5B200"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2A0E87A9" w14:textId="50CDA5F3"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1CC1FA9" w14:textId="2CFA3EB1" w:rsidR="006633DC" w:rsidRPr="00D82DBC" w:rsidRDefault="006633DC" w:rsidP="006633DC">
            <w:pPr>
              <w:spacing w:before="0" w:after="0"/>
              <w:jc w:val="center"/>
              <w:rPr>
                <w:sz w:val="28"/>
                <w:szCs w:val="28"/>
              </w:rPr>
            </w:pPr>
            <w:r w:rsidRPr="00D82DBC">
              <w:rPr>
                <w:sz w:val="28"/>
                <w:szCs w:val="28"/>
              </w:rPr>
              <w:t>□</w:t>
            </w:r>
          </w:p>
        </w:tc>
      </w:tr>
      <w:tr w:rsidR="006633DC" w14:paraId="3C07D903" w14:textId="0B7BB791" w:rsidTr="00383F92">
        <w:trPr>
          <w:trHeight w:val="113"/>
        </w:trPr>
        <w:tc>
          <w:tcPr>
            <w:tcW w:w="7068" w:type="dxa"/>
            <w:tcBorders>
              <w:top w:val="nil"/>
              <w:left w:val="nil"/>
              <w:bottom w:val="nil"/>
              <w:right w:val="nil"/>
            </w:tcBorders>
            <w:shd w:val="clear" w:color="auto" w:fill="C5E0B3" w:themeFill="accent6" w:themeFillTint="66"/>
          </w:tcPr>
          <w:p w14:paraId="69A0F781" w14:textId="77777777" w:rsidR="006633DC" w:rsidRPr="00755AD7" w:rsidRDefault="006633DC" w:rsidP="002123B1">
            <w:pPr>
              <w:pStyle w:val="TableParagraph"/>
              <w:numPr>
                <w:ilvl w:val="0"/>
                <w:numId w:val="3"/>
              </w:numPr>
              <w:spacing w:before="0"/>
              <w:rPr>
                <w:sz w:val="20"/>
                <w:szCs w:val="20"/>
              </w:rPr>
            </w:pPr>
            <w:r w:rsidRPr="00755AD7">
              <w:rPr>
                <w:sz w:val="20"/>
                <w:szCs w:val="20"/>
              </w:rPr>
              <w:t>Mietzinsdepot klären</w:t>
            </w:r>
          </w:p>
        </w:tc>
        <w:tc>
          <w:tcPr>
            <w:tcW w:w="440" w:type="dxa"/>
            <w:tcBorders>
              <w:top w:val="nil"/>
              <w:left w:val="nil"/>
              <w:bottom w:val="nil"/>
            </w:tcBorders>
            <w:shd w:val="clear" w:color="auto" w:fill="C5E0B3" w:themeFill="accent6" w:themeFillTint="66"/>
          </w:tcPr>
          <w:p w14:paraId="5F440281" w14:textId="77777777" w:rsidR="006633DC" w:rsidRPr="00D82DBC" w:rsidRDefault="006633DC" w:rsidP="006633DC">
            <w:pPr>
              <w:spacing w:before="0" w:after="0"/>
              <w:jc w:val="center"/>
              <w:rPr>
                <w:sz w:val="28"/>
                <w:szCs w:val="28"/>
              </w:rPr>
            </w:pPr>
            <w:r w:rsidRPr="00D82DBC">
              <w:rPr>
                <w:sz w:val="28"/>
                <w:szCs w:val="28"/>
              </w:rPr>
              <w:t>□</w:t>
            </w:r>
          </w:p>
        </w:tc>
        <w:tc>
          <w:tcPr>
            <w:tcW w:w="704" w:type="dxa"/>
            <w:tcBorders>
              <w:top w:val="nil"/>
              <w:left w:val="nil"/>
              <w:bottom w:val="nil"/>
            </w:tcBorders>
            <w:shd w:val="clear" w:color="auto" w:fill="C5E0B3" w:themeFill="accent6" w:themeFillTint="66"/>
          </w:tcPr>
          <w:p w14:paraId="4F20E541"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243DED46" w14:textId="420BE46D" w:rsidR="006633DC" w:rsidRPr="00D82DBC" w:rsidRDefault="006633DC" w:rsidP="006633DC">
            <w:pPr>
              <w:spacing w:before="0" w:after="0"/>
              <w:jc w:val="center"/>
              <w:rPr>
                <w:sz w:val="28"/>
                <w:szCs w:val="28"/>
              </w:rPr>
            </w:pPr>
            <w:r w:rsidRPr="00D82DBC">
              <w:rPr>
                <w:sz w:val="28"/>
                <w:szCs w:val="28"/>
              </w:rPr>
              <w:t>□</w:t>
            </w:r>
          </w:p>
        </w:tc>
      </w:tr>
      <w:tr w:rsidR="006633DC" w14:paraId="25AF8DF3" w14:textId="76C467B9" w:rsidTr="00383F92">
        <w:trPr>
          <w:trHeight w:val="113"/>
        </w:trPr>
        <w:tc>
          <w:tcPr>
            <w:tcW w:w="7068" w:type="dxa"/>
            <w:tcBorders>
              <w:top w:val="nil"/>
              <w:left w:val="nil"/>
              <w:bottom w:val="nil"/>
              <w:right w:val="nil"/>
            </w:tcBorders>
            <w:shd w:val="clear" w:color="auto" w:fill="C5E0B3" w:themeFill="accent6" w:themeFillTint="66"/>
          </w:tcPr>
          <w:p w14:paraId="6ECE23B0" w14:textId="77777777" w:rsidR="006633DC" w:rsidRDefault="006633DC" w:rsidP="002123B1">
            <w:pPr>
              <w:pStyle w:val="TableParagraph"/>
              <w:numPr>
                <w:ilvl w:val="0"/>
                <w:numId w:val="3"/>
              </w:numPr>
              <w:spacing w:before="0"/>
              <w:rPr>
                <w:sz w:val="20"/>
                <w:szCs w:val="20"/>
              </w:rPr>
            </w:pPr>
            <w:r w:rsidRPr="00755AD7">
              <w:rPr>
                <w:sz w:val="20"/>
                <w:szCs w:val="20"/>
              </w:rPr>
              <w:t>Allenfalls Ausstände klären</w:t>
            </w:r>
          </w:p>
          <w:p w14:paraId="7CE9C3AF" w14:textId="57A964D6" w:rsidR="00FB0332" w:rsidRDefault="00FB0332" w:rsidP="002123B1">
            <w:pPr>
              <w:pStyle w:val="TableParagraph"/>
              <w:numPr>
                <w:ilvl w:val="0"/>
                <w:numId w:val="3"/>
              </w:numPr>
              <w:spacing w:before="0"/>
              <w:rPr>
                <w:sz w:val="20"/>
                <w:szCs w:val="20"/>
              </w:rPr>
            </w:pPr>
            <w:r>
              <w:rPr>
                <w:sz w:val="20"/>
                <w:szCs w:val="20"/>
              </w:rPr>
              <w:t>Wohnung:</w:t>
            </w:r>
          </w:p>
          <w:p w14:paraId="251085A1" w14:textId="796D8C8C" w:rsidR="00FB0332" w:rsidRDefault="00FB0332" w:rsidP="002123B1">
            <w:pPr>
              <w:pStyle w:val="TableParagraph"/>
              <w:numPr>
                <w:ilvl w:val="0"/>
                <w:numId w:val="28"/>
              </w:numPr>
              <w:tabs>
                <w:tab w:val="right" w:pos="1034"/>
              </w:tabs>
              <w:spacing w:before="0"/>
              <w:ind w:left="1176" w:hanging="425"/>
              <w:jc w:val="left"/>
              <w:rPr>
                <w:sz w:val="20"/>
                <w:szCs w:val="20"/>
              </w:rPr>
            </w:pPr>
            <w:r>
              <w:rPr>
                <w:sz w:val="20"/>
                <w:szCs w:val="20"/>
              </w:rPr>
              <w:t xml:space="preserve">Sind </w:t>
            </w:r>
            <w:r w:rsidRPr="006633DC">
              <w:rPr>
                <w:sz w:val="20"/>
                <w:szCs w:val="20"/>
              </w:rPr>
              <w:t>wertvolle Gegenstände vorhanden (Bilder, Schmuck, Möbel)</w:t>
            </w:r>
          </w:p>
          <w:p w14:paraId="45897BB6" w14:textId="6F9F5E89" w:rsidR="00FB0332" w:rsidRDefault="00FB0332" w:rsidP="002123B1">
            <w:pPr>
              <w:pStyle w:val="TableParagraph"/>
              <w:numPr>
                <w:ilvl w:val="0"/>
                <w:numId w:val="28"/>
              </w:numPr>
              <w:tabs>
                <w:tab w:val="right" w:pos="1034"/>
              </w:tabs>
              <w:spacing w:before="0"/>
              <w:ind w:left="1176" w:hanging="425"/>
              <w:jc w:val="left"/>
              <w:rPr>
                <w:sz w:val="20"/>
                <w:szCs w:val="20"/>
              </w:rPr>
            </w:pPr>
            <w:r>
              <w:rPr>
                <w:sz w:val="20"/>
                <w:szCs w:val="20"/>
              </w:rPr>
              <w:t xml:space="preserve">Muss </w:t>
            </w:r>
            <w:r w:rsidRPr="006633DC">
              <w:rPr>
                <w:sz w:val="20"/>
                <w:szCs w:val="20"/>
              </w:rPr>
              <w:t xml:space="preserve">die Wohnung aufgelöst werden (Beizug </w:t>
            </w:r>
            <w:proofErr w:type="spellStart"/>
            <w:r w:rsidRPr="006633DC">
              <w:rPr>
                <w:sz w:val="20"/>
                <w:szCs w:val="20"/>
              </w:rPr>
              <w:t>priBe</w:t>
            </w:r>
            <w:proofErr w:type="spellEnd"/>
            <w:r w:rsidRPr="006633DC">
              <w:rPr>
                <w:sz w:val="20"/>
                <w:szCs w:val="20"/>
              </w:rPr>
              <w:t>-Fachstelle</w:t>
            </w:r>
            <w:r>
              <w:rPr>
                <w:sz w:val="20"/>
                <w:szCs w:val="20"/>
              </w:rPr>
              <w:t>)?</w:t>
            </w:r>
          </w:p>
          <w:p w14:paraId="7F9FDADF" w14:textId="44A49432" w:rsidR="00FB0332" w:rsidRDefault="00FB0332" w:rsidP="002123B1">
            <w:pPr>
              <w:pStyle w:val="TableParagraph"/>
              <w:numPr>
                <w:ilvl w:val="0"/>
                <w:numId w:val="28"/>
              </w:numPr>
              <w:tabs>
                <w:tab w:val="right" w:pos="1034"/>
              </w:tabs>
              <w:spacing w:before="0"/>
              <w:ind w:left="1176" w:hanging="425"/>
              <w:jc w:val="left"/>
              <w:rPr>
                <w:sz w:val="20"/>
                <w:szCs w:val="20"/>
              </w:rPr>
            </w:pPr>
            <w:r>
              <w:rPr>
                <w:sz w:val="20"/>
                <w:szCs w:val="20"/>
              </w:rPr>
              <w:t xml:space="preserve">Was </w:t>
            </w:r>
            <w:r w:rsidR="00140EC9">
              <w:rPr>
                <w:sz w:val="20"/>
                <w:szCs w:val="20"/>
              </w:rPr>
              <w:t>geschieht</w:t>
            </w:r>
            <w:r w:rsidRPr="006633DC">
              <w:rPr>
                <w:sz w:val="20"/>
                <w:szCs w:val="20"/>
              </w:rPr>
              <w:t xml:space="preserve"> mit dem Mobiliar (Beizug </w:t>
            </w:r>
            <w:proofErr w:type="spellStart"/>
            <w:r w:rsidRPr="006633DC">
              <w:rPr>
                <w:sz w:val="20"/>
                <w:szCs w:val="20"/>
              </w:rPr>
              <w:t>priBe</w:t>
            </w:r>
            <w:proofErr w:type="spellEnd"/>
            <w:r w:rsidRPr="006633DC">
              <w:rPr>
                <w:sz w:val="20"/>
                <w:szCs w:val="20"/>
              </w:rPr>
              <w:t>-Fachstelle)</w:t>
            </w:r>
            <w:r>
              <w:rPr>
                <w:sz w:val="20"/>
                <w:szCs w:val="20"/>
              </w:rPr>
              <w:t>?</w:t>
            </w:r>
          </w:p>
          <w:p w14:paraId="141D1F3C" w14:textId="2F38C5CD" w:rsidR="00FB0332" w:rsidRPr="00755AD7" w:rsidRDefault="00FB0332" w:rsidP="002123B1">
            <w:pPr>
              <w:pStyle w:val="TableParagraph"/>
              <w:numPr>
                <w:ilvl w:val="0"/>
                <w:numId w:val="28"/>
              </w:numPr>
              <w:tabs>
                <w:tab w:val="right" w:pos="1034"/>
              </w:tabs>
              <w:spacing w:before="0"/>
              <w:ind w:left="1176" w:hanging="425"/>
              <w:jc w:val="left"/>
              <w:rPr>
                <w:sz w:val="20"/>
                <w:szCs w:val="20"/>
              </w:rPr>
            </w:pPr>
            <w:r>
              <w:rPr>
                <w:sz w:val="20"/>
                <w:szCs w:val="20"/>
              </w:rPr>
              <w:t>Befindet sich ein</w:t>
            </w:r>
            <w:r w:rsidRPr="006633DC">
              <w:rPr>
                <w:sz w:val="20"/>
                <w:szCs w:val="20"/>
              </w:rPr>
              <w:t xml:space="preserve"> Testament/Erb-</w:t>
            </w:r>
            <w:r w:rsidR="00E30341">
              <w:rPr>
                <w:sz w:val="20"/>
                <w:szCs w:val="20"/>
              </w:rPr>
              <w:t>/</w:t>
            </w:r>
            <w:r w:rsidRPr="006633DC">
              <w:rPr>
                <w:sz w:val="20"/>
                <w:szCs w:val="20"/>
              </w:rPr>
              <w:t>Ehevertr</w:t>
            </w:r>
            <w:r w:rsidR="00E30341">
              <w:rPr>
                <w:sz w:val="20"/>
                <w:szCs w:val="20"/>
              </w:rPr>
              <w:t>ag</w:t>
            </w:r>
            <w:r>
              <w:rPr>
                <w:sz w:val="20"/>
                <w:szCs w:val="20"/>
              </w:rPr>
              <w:t xml:space="preserve"> in der Wohnung</w:t>
            </w:r>
            <w:r w:rsidRPr="006633DC">
              <w:rPr>
                <w:sz w:val="20"/>
                <w:szCs w:val="20"/>
              </w:rPr>
              <w:t xml:space="preserve">: </w:t>
            </w:r>
            <w:r>
              <w:rPr>
                <w:sz w:val="20"/>
                <w:szCs w:val="20"/>
              </w:rPr>
              <w:t>Sollen sie</w:t>
            </w:r>
            <w:r w:rsidRPr="006633DC">
              <w:rPr>
                <w:sz w:val="20"/>
                <w:szCs w:val="20"/>
              </w:rPr>
              <w:t xml:space="preserve"> bei der Gemeinde oder kantonal spezifische Stelle</w:t>
            </w:r>
            <w:r>
              <w:rPr>
                <w:sz w:val="20"/>
                <w:szCs w:val="20"/>
              </w:rPr>
              <w:t xml:space="preserve"> hinterlegt werden?</w:t>
            </w:r>
          </w:p>
        </w:tc>
        <w:tc>
          <w:tcPr>
            <w:tcW w:w="440" w:type="dxa"/>
            <w:tcBorders>
              <w:top w:val="nil"/>
              <w:left w:val="nil"/>
              <w:bottom w:val="nil"/>
            </w:tcBorders>
            <w:shd w:val="clear" w:color="auto" w:fill="C5E0B3" w:themeFill="accent6" w:themeFillTint="66"/>
          </w:tcPr>
          <w:p w14:paraId="24103D9F" w14:textId="77777777" w:rsidR="006633DC" w:rsidRDefault="006633DC" w:rsidP="006633DC">
            <w:pPr>
              <w:spacing w:before="0" w:after="0"/>
              <w:jc w:val="center"/>
              <w:rPr>
                <w:sz w:val="28"/>
                <w:szCs w:val="28"/>
              </w:rPr>
            </w:pPr>
            <w:r w:rsidRPr="00D82DBC">
              <w:rPr>
                <w:sz w:val="28"/>
                <w:szCs w:val="28"/>
              </w:rPr>
              <w:t>□</w:t>
            </w:r>
          </w:p>
          <w:p w14:paraId="6F2890AE" w14:textId="78D60A18" w:rsidR="00FB0332" w:rsidRDefault="00FB0332" w:rsidP="00FB0332">
            <w:pPr>
              <w:spacing w:before="0" w:after="0"/>
              <w:jc w:val="center"/>
              <w:rPr>
                <w:sz w:val="28"/>
                <w:szCs w:val="28"/>
              </w:rPr>
            </w:pPr>
            <w:r w:rsidRPr="00D82DBC">
              <w:rPr>
                <w:sz w:val="28"/>
                <w:szCs w:val="28"/>
              </w:rPr>
              <w:t>□</w:t>
            </w:r>
          </w:p>
          <w:p w14:paraId="0BCB15CF" w14:textId="77777777" w:rsidR="00FB0332" w:rsidRDefault="00FB0332" w:rsidP="00FB0332">
            <w:pPr>
              <w:spacing w:before="0" w:after="0"/>
              <w:jc w:val="center"/>
              <w:rPr>
                <w:sz w:val="28"/>
                <w:szCs w:val="28"/>
              </w:rPr>
            </w:pPr>
            <w:r w:rsidRPr="00D82DBC">
              <w:rPr>
                <w:sz w:val="28"/>
                <w:szCs w:val="28"/>
              </w:rPr>
              <w:t>□</w:t>
            </w:r>
          </w:p>
          <w:p w14:paraId="0910642B" w14:textId="77777777" w:rsidR="00FB0332" w:rsidRDefault="00FB0332" w:rsidP="00FB0332">
            <w:pPr>
              <w:spacing w:before="0" w:after="0"/>
              <w:jc w:val="center"/>
              <w:rPr>
                <w:sz w:val="28"/>
                <w:szCs w:val="28"/>
              </w:rPr>
            </w:pPr>
            <w:r w:rsidRPr="00D82DBC">
              <w:rPr>
                <w:sz w:val="28"/>
                <w:szCs w:val="28"/>
              </w:rPr>
              <w:t>□</w:t>
            </w:r>
          </w:p>
          <w:p w14:paraId="1CE1005E" w14:textId="77777777" w:rsidR="00FB0332" w:rsidRDefault="00FB0332" w:rsidP="00FB0332">
            <w:pPr>
              <w:spacing w:before="0" w:after="0"/>
              <w:jc w:val="center"/>
              <w:rPr>
                <w:sz w:val="28"/>
                <w:szCs w:val="28"/>
              </w:rPr>
            </w:pPr>
            <w:r w:rsidRPr="00D82DBC">
              <w:rPr>
                <w:sz w:val="28"/>
                <w:szCs w:val="28"/>
              </w:rPr>
              <w:t>□</w:t>
            </w:r>
          </w:p>
          <w:p w14:paraId="3C43FDCA" w14:textId="34429648" w:rsidR="00FB0332" w:rsidRPr="00D82DBC" w:rsidRDefault="00FB0332" w:rsidP="00FB0332">
            <w:pPr>
              <w:spacing w:before="0" w:after="0"/>
              <w:jc w:val="center"/>
              <w:rPr>
                <w:sz w:val="28"/>
                <w:szCs w:val="28"/>
              </w:rPr>
            </w:pPr>
          </w:p>
        </w:tc>
        <w:tc>
          <w:tcPr>
            <w:tcW w:w="704" w:type="dxa"/>
            <w:tcBorders>
              <w:top w:val="nil"/>
              <w:left w:val="nil"/>
              <w:bottom w:val="nil"/>
            </w:tcBorders>
            <w:shd w:val="clear" w:color="auto" w:fill="C5E0B3" w:themeFill="accent6" w:themeFillTint="66"/>
          </w:tcPr>
          <w:p w14:paraId="3BDC9D11" w14:textId="77777777" w:rsidR="006633DC" w:rsidRDefault="006633DC" w:rsidP="006633DC">
            <w:pPr>
              <w:spacing w:before="0" w:after="0"/>
              <w:jc w:val="center"/>
              <w:rPr>
                <w:sz w:val="28"/>
                <w:szCs w:val="28"/>
              </w:rPr>
            </w:pPr>
            <w:r w:rsidRPr="00D82DBC">
              <w:rPr>
                <w:sz w:val="28"/>
                <w:szCs w:val="28"/>
              </w:rPr>
              <w:t>□</w:t>
            </w:r>
          </w:p>
          <w:p w14:paraId="3C7CA1B4" w14:textId="77777777" w:rsidR="00FB0332" w:rsidRDefault="00FB0332" w:rsidP="00FB0332">
            <w:pPr>
              <w:spacing w:before="0" w:after="0"/>
              <w:jc w:val="center"/>
              <w:rPr>
                <w:sz w:val="28"/>
                <w:szCs w:val="28"/>
              </w:rPr>
            </w:pPr>
            <w:r w:rsidRPr="00D82DBC">
              <w:rPr>
                <w:sz w:val="28"/>
                <w:szCs w:val="28"/>
              </w:rPr>
              <w:t>□</w:t>
            </w:r>
          </w:p>
          <w:p w14:paraId="2226CE96" w14:textId="77777777" w:rsidR="00FB0332" w:rsidRDefault="00FB0332" w:rsidP="00FB0332">
            <w:pPr>
              <w:spacing w:before="0" w:after="0"/>
              <w:jc w:val="center"/>
              <w:rPr>
                <w:sz w:val="28"/>
                <w:szCs w:val="28"/>
              </w:rPr>
            </w:pPr>
            <w:r w:rsidRPr="00D82DBC">
              <w:rPr>
                <w:sz w:val="28"/>
                <w:szCs w:val="28"/>
              </w:rPr>
              <w:t>□</w:t>
            </w:r>
          </w:p>
          <w:p w14:paraId="426AADBB" w14:textId="77777777" w:rsidR="00FB0332" w:rsidRDefault="00FB0332" w:rsidP="00FB0332">
            <w:pPr>
              <w:spacing w:before="0" w:after="0"/>
              <w:jc w:val="center"/>
              <w:rPr>
                <w:sz w:val="28"/>
                <w:szCs w:val="28"/>
              </w:rPr>
            </w:pPr>
            <w:r w:rsidRPr="00D82DBC">
              <w:rPr>
                <w:sz w:val="28"/>
                <w:szCs w:val="28"/>
              </w:rPr>
              <w:t>□</w:t>
            </w:r>
          </w:p>
          <w:p w14:paraId="176C02AE" w14:textId="6FA0EC2B" w:rsidR="00FB0332" w:rsidRPr="00D82DBC" w:rsidRDefault="00FB0332" w:rsidP="00FB0332">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0B282B97" w14:textId="77777777" w:rsidR="006633DC" w:rsidRDefault="006633DC" w:rsidP="006633DC">
            <w:pPr>
              <w:spacing w:before="0" w:after="0"/>
              <w:jc w:val="center"/>
              <w:rPr>
                <w:sz w:val="28"/>
                <w:szCs w:val="28"/>
              </w:rPr>
            </w:pPr>
            <w:r w:rsidRPr="00D82DBC">
              <w:rPr>
                <w:sz w:val="28"/>
                <w:szCs w:val="28"/>
              </w:rPr>
              <w:t>□</w:t>
            </w:r>
          </w:p>
          <w:p w14:paraId="7BF46AB8" w14:textId="77777777" w:rsidR="00FB0332" w:rsidRDefault="00FB0332" w:rsidP="00FB0332">
            <w:pPr>
              <w:spacing w:before="0" w:after="0"/>
              <w:jc w:val="center"/>
              <w:rPr>
                <w:sz w:val="28"/>
                <w:szCs w:val="28"/>
              </w:rPr>
            </w:pPr>
            <w:r w:rsidRPr="00D82DBC">
              <w:rPr>
                <w:sz w:val="28"/>
                <w:szCs w:val="28"/>
              </w:rPr>
              <w:t>□</w:t>
            </w:r>
          </w:p>
          <w:p w14:paraId="37CEFDAC" w14:textId="77777777" w:rsidR="00FB0332" w:rsidRDefault="00FB0332" w:rsidP="00FB0332">
            <w:pPr>
              <w:spacing w:before="0" w:after="0"/>
              <w:jc w:val="center"/>
              <w:rPr>
                <w:sz w:val="28"/>
                <w:szCs w:val="28"/>
              </w:rPr>
            </w:pPr>
            <w:r w:rsidRPr="00D82DBC">
              <w:rPr>
                <w:sz w:val="28"/>
                <w:szCs w:val="28"/>
              </w:rPr>
              <w:t>□</w:t>
            </w:r>
          </w:p>
          <w:p w14:paraId="78AC6F3D" w14:textId="77777777" w:rsidR="00FB0332" w:rsidRDefault="00FB0332" w:rsidP="00FB0332">
            <w:pPr>
              <w:spacing w:before="0" w:after="0"/>
              <w:jc w:val="center"/>
              <w:rPr>
                <w:sz w:val="28"/>
                <w:szCs w:val="28"/>
              </w:rPr>
            </w:pPr>
            <w:r w:rsidRPr="00D82DBC">
              <w:rPr>
                <w:sz w:val="28"/>
                <w:szCs w:val="28"/>
              </w:rPr>
              <w:t>□</w:t>
            </w:r>
          </w:p>
          <w:p w14:paraId="67CC277B" w14:textId="563342C0" w:rsidR="00FB0332" w:rsidRPr="00D82DBC" w:rsidRDefault="00FB0332" w:rsidP="00FB0332">
            <w:pPr>
              <w:spacing w:before="0" w:after="0"/>
              <w:jc w:val="center"/>
              <w:rPr>
                <w:sz w:val="28"/>
                <w:szCs w:val="28"/>
              </w:rPr>
            </w:pPr>
            <w:r w:rsidRPr="00D82DBC">
              <w:rPr>
                <w:sz w:val="28"/>
                <w:szCs w:val="28"/>
              </w:rPr>
              <w:t>□</w:t>
            </w:r>
          </w:p>
        </w:tc>
      </w:tr>
    </w:tbl>
    <w:p w14:paraId="7EF86D9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704"/>
        <w:gridCol w:w="997"/>
      </w:tblGrid>
      <w:tr w:rsidR="006633DC" w14:paraId="47F7B2ED" w14:textId="292497F0" w:rsidTr="00383F92">
        <w:trPr>
          <w:trHeight w:val="582"/>
        </w:trPr>
        <w:tc>
          <w:tcPr>
            <w:tcW w:w="9209" w:type="dxa"/>
            <w:gridSpan w:val="4"/>
            <w:tcBorders>
              <w:left w:val="nil"/>
              <w:bottom w:val="single" w:sz="4" w:space="0" w:color="auto"/>
              <w:right w:val="nil"/>
            </w:tcBorders>
            <w:shd w:val="clear" w:color="auto" w:fill="A8D08D" w:themeFill="accent6" w:themeFillTint="99"/>
          </w:tcPr>
          <w:p w14:paraId="7BE59864" w14:textId="6309B4E7" w:rsidR="006633DC" w:rsidRDefault="006633DC" w:rsidP="006633DC">
            <w:pPr>
              <w:rPr>
                <w:b/>
                <w:bCs/>
              </w:rPr>
            </w:pPr>
            <w:r>
              <w:rPr>
                <w:b/>
                <w:bCs/>
              </w:rPr>
              <w:t>Welche Aufgaben stehen an, wenn Dienste im Einsatz sind (z. B. Spitex)?</w:t>
            </w:r>
          </w:p>
        </w:tc>
      </w:tr>
      <w:tr w:rsidR="006633DC" w14:paraId="274E74C6" w14:textId="32143C19" w:rsidTr="00383F92">
        <w:trPr>
          <w:trHeight w:val="113"/>
        </w:trPr>
        <w:tc>
          <w:tcPr>
            <w:tcW w:w="7508" w:type="dxa"/>
            <w:gridSpan w:val="2"/>
            <w:tcBorders>
              <w:left w:val="nil"/>
              <w:bottom w:val="nil"/>
            </w:tcBorders>
            <w:shd w:val="clear" w:color="auto" w:fill="C5E0B3" w:themeFill="accent6" w:themeFillTint="66"/>
          </w:tcPr>
          <w:p w14:paraId="049816B4" w14:textId="47EFF7FD" w:rsidR="006633DC" w:rsidRPr="00D82DBC" w:rsidRDefault="00A04055" w:rsidP="006F349D">
            <w:pPr>
              <w:tabs>
                <w:tab w:val="right" w:pos="7100"/>
              </w:tabs>
              <w:spacing w:before="0" w:after="0"/>
              <w:jc w:val="left"/>
              <w:rPr>
                <w:sz w:val="28"/>
                <w:szCs w:val="28"/>
                <w:highlight w:val="yellow"/>
              </w:rPr>
            </w:pPr>
            <w:r w:rsidRPr="00A04055">
              <w:rPr>
                <w:color w:val="000000" w:themeColor="text1"/>
                <w:sz w:val="20"/>
                <w:szCs w:val="20"/>
              </w:rPr>
              <w:t>Wer macht was?</w:t>
            </w:r>
            <w:r w:rsidR="006F349D">
              <w:rPr>
                <w:color w:val="000000" w:themeColor="text1"/>
                <w:sz w:val="20"/>
                <w:szCs w:val="20"/>
              </w:rPr>
              <w:t xml:space="preserve">                                                                                                   </w:t>
            </w:r>
            <w:r>
              <w:rPr>
                <w:b/>
                <w:bCs/>
                <w:sz w:val="16"/>
                <w:szCs w:val="16"/>
              </w:rPr>
              <w:t xml:space="preserve"> </w:t>
            </w:r>
            <w:r w:rsidR="006633DC" w:rsidRPr="00931B32">
              <w:rPr>
                <w:b/>
                <w:bCs/>
                <w:sz w:val="16"/>
                <w:szCs w:val="16"/>
              </w:rPr>
              <w:t>KL</w:t>
            </w:r>
          </w:p>
        </w:tc>
        <w:tc>
          <w:tcPr>
            <w:tcW w:w="704" w:type="dxa"/>
            <w:tcBorders>
              <w:bottom w:val="nil"/>
            </w:tcBorders>
            <w:shd w:val="clear" w:color="auto" w:fill="C5E0B3" w:themeFill="accent6" w:themeFillTint="66"/>
          </w:tcPr>
          <w:p w14:paraId="59AB9A62" w14:textId="77777777" w:rsidR="006633DC" w:rsidRPr="00D82DBC" w:rsidRDefault="006633DC" w:rsidP="006633DC">
            <w:pPr>
              <w:spacing w:before="0" w:after="0"/>
              <w:rPr>
                <w:sz w:val="28"/>
                <w:szCs w:val="28"/>
                <w:highlight w:val="yellow"/>
              </w:rPr>
            </w:pPr>
            <w:proofErr w:type="spellStart"/>
            <w:r w:rsidRPr="00931B32">
              <w:rPr>
                <w:b/>
                <w:bCs/>
                <w:sz w:val="16"/>
                <w:szCs w:val="16"/>
              </w:rPr>
              <w:t>priBe</w:t>
            </w:r>
            <w:proofErr w:type="spellEnd"/>
          </w:p>
        </w:tc>
        <w:tc>
          <w:tcPr>
            <w:tcW w:w="997" w:type="dxa"/>
            <w:tcBorders>
              <w:bottom w:val="nil"/>
              <w:right w:val="nil"/>
            </w:tcBorders>
            <w:shd w:val="clear" w:color="auto" w:fill="C5E0B3" w:themeFill="accent6" w:themeFillTint="66"/>
          </w:tcPr>
          <w:p w14:paraId="4D526A04" w14:textId="05E33DE8" w:rsidR="006633DC" w:rsidRPr="00931B32" w:rsidRDefault="00A5214D" w:rsidP="00A5214D">
            <w:pPr>
              <w:spacing w:before="0" w:after="0" w:line="240" w:lineRule="auto"/>
              <w:ind w:right="-105"/>
              <w:rPr>
                <w:b/>
                <w:bCs/>
                <w:sz w:val="16"/>
                <w:szCs w:val="16"/>
              </w:rPr>
            </w:pPr>
            <w:r>
              <w:rPr>
                <w:b/>
                <w:bCs/>
                <w:sz w:val="16"/>
                <w:szCs w:val="16"/>
              </w:rPr>
              <w:t>n</w:t>
            </w:r>
            <w:r w:rsidR="006633DC">
              <w:rPr>
                <w:b/>
                <w:bCs/>
                <w:sz w:val="16"/>
                <w:szCs w:val="16"/>
              </w:rPr>
              <w:t>icht notwendig</w:t>
            </w:r>
          </w:p>
        </w:tc>
      </w:tr>
      <w:tr w:rsidR="006633DC" w14:paraId="7F8ADA7B" w14:textId="566AE212" w:rsidTr="00383F92">
        <w:trPr>
          <w:trHeight w:val="113"/>
        </w:trPr>
        <w:tc>
          <w:tcPr>
            <w:tcW w:w="7068" w:type="dxa"/>
            <w:tcBorders>
              <w:top w:val="nil"/>
              <w:left w:val="nil"/>
              <w:bottom w:val="nil"/>
              <w:right w:val="nil"/>
            </w:tcBorders>
            <w:shd w:val="clear" w:color="auto" w:fill="C5E0B3" w:themeFill="accent6" w:themeFillTint="66"/>
          </w:tcPr>
          <w:p w14:paraId="4FEBF5F2" w14:textId="77777777" w:rsidR="006633DC" w:rsidRPr="00295CAD" w:rsidRDefault="006633DC" w:rsidP="002123B1">
            <w:pPr>
              <w:pStyle w:val="TableParagraph"/>
              <w:numPr>
                <w:ilvl w:val="0"/>
                <w:numId w:val="3"/>
              </w:numPr>
              <w:spacing w:before="0"/>
              <w:jc w:val="left"/>
              <w:rPr>
                <w:sz w:val="20"/>
                <w:szCs w:val="20"/>
              </w:rPr>
            </w:pPr>
            <w:r w:rsidRPr="00295CAD">
              <w:rPr>
                <w:sz w:val="20"/>
                <w:szCs w:val="20"/>
              </w:rPr>
              <w:t>Rechnungsstellung klären und allenfalls umleiten lassen an Beistandsperson</w:t>
            </w:r>
          </w:p>
        </w:tc>
        <w:tc>
          <w:tcPr>
            <w:tcW w:w="440" w:type="dxa"/>
            <w:tcBorders>
              <w:top w:val="nil"/>
              <w:left w:val="nil"/>
              <w:bottom w:val="nil"/>
            </w:tcBorders>
            <w:shd w:val="clear" w:color="auto" w:fill="C5E0B3" w:themeFill="accent6" w:themeFillTint="66"/>
          </w:tcPr>
          <w:p w14:paraId="2A471889"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04850E86"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D6FBC55" w14:textId="064E8DFE" w:rsidR="006633DC" w:rsidRPr="00D82DBC" w:rsidRDefault="006633DC" w:rsidP="006633DC">
            <w:pPr>
              <w:spacing w:before="0" w:after="0"/>
              <w:jc w:val="center"/>
              <w:rPr>
                <w:sz w:val="28"/>
                <w:szCs w:val="28"/>
              </w:rPr>
            </w:pPr>
            <w:r w:rsidRPr="00D82DBC">
              <w:rPr>
                <w:sz w:val="28"/>
                <w:szCs w:val="28"/>
              </w:rPr>
              <w:t>□</w:t>
            </w:r>
          </w:p>
        </w:tc>
      </w:tr>
      <w:tr w:rsidR="006633DC" w14:paraId="6292F62A" w14:textId="2298E305" w:rsidTr="00383F92">
        <w:trPr>
          <w:trHeight w:val="113"/>
        </w:trPr>
        <w:tc>
          <w:tcPr>
            <w:tcW w:w="7068" w:type="dxa"/>
            <w:tcBorders>
              <w:top w:val="nil"/>
              <w:left w:val="nil"/>
              <w:bottom w:val="nil"/>
              <w:right w:val="nil"/>
            </w:tcBorders>
            <w:shd w:val="clear" w:color="auto" w:fill="C5E0B3" w:themeFill="accent6" w:themeFillTint="66"/>
          </w:tcPr>
          <w:p w14:paraId="0CEC9C8B" w14:textId="3660BBDB" w:rsidR="006633DC" w:rsidRPr="00295CAD" w:rsidRDefault="006633DC" w:rsidP="002123B1">
            <w:pPr>
              <w:pStyle w:val="TableParagraph"/>
              <w:numPr>
                <w:ilvl w:val="0"/>
                <w:numId w:val="3"/>
              </w:numPr>
              <w:spacing w:before="0"/>
              <w:jc w:val="left"/>
              <w:rPr>
                <w:sz w:val="20"/>
                <w:szCs w:val="20"/>
              </w:rPr>
            </w:pPr>
            <w:r w:rsidRPr="00295CAD">
              <w:rPr>
                <w:sz w:val="20"/>
                <w:szCs w:val="20"/>
              </w:rPr>
              <w:t>Absprachen mit Personal der Dienste über Umfang</w:t>
            </w:r>
            <w:r>
              <w:rPr>
                <w:sz w:val="20"/>
                <w:szCs w:val="20"/>
              </w:rPr>
              <w:t xml:space="preserve">, </w:t>
            </w:r>
            <w:r w:rsidRPr="00295CAD">
              <w:rPr>
                <w:sz w:val="20"/>
                <w:szCs w:val="20"/>
              </w:rPr>
              <w:t>Einsatz</w:t>
            </w:r>
            <w:r>
              <w:rPr>
                <w:sz w:val="20"/>
                <w:szCs w:val="20"/>
              </w:rPr>
              <w:t xml:space="preserve"> und Informationsaustausch</w:t>
            </w:r>
            <w:r w:rsidRPr="00295CAD">
              <w:rPr>
                <w:sz w:val="20"/>
                <w:szCs w:val="20"/>
              </w:rPr>
              <w:t xml:space="preserve"> treffen</w:t>
            </w:r>
          </w:p>
        </w:tc>
        <w:tc>
          <w:tcPr>
            <w:tcW w:w="440" w:type="dxa"/>
            <w:tcBorders>
              <w:top w:val="nil"/>
              <w:left w:val="nil"/>
              <w:bottom w:val="nil"/>
            </w:tcBorders>
            <w:shd w:val="clear" w:color="auto" w:fill="C5E0B3" w:themeFill="accent6" w:themeFillTint="66"/>
          </w:tcPr>
          <w:p w14:paraId="6C3E3DB6" w14:textId="77777777" w:rsidR="006633DC" w:rsidRDefault="006633DC" w:rsidP="006633DC">
            <w:pPr>
              <w:spacing w:before="0" w:after="0"/>
              <w:jc w:val="center"/>
              <w:rPr>
                <w:highlight w:val="yellow"/>
              </w:rPr>
            </w:pPr>
            <w:r w:rsidRPr="00D82DBC">
              <w:rPr>
                <w:sz w:val="28"/>
                <w:szCs w:val="28"/>
              </w:rPr>
              <w:t>□</w:t>
            </w:r>
          </w:p>
        </w:tc>
        <w:tc>
          <w:tcPr>
            <w:tcW w:w="704" w:type="dxa"/>
            <w:tcBorders>
              <w:top w:val="nil"/>
              <w:left w:val="nil"/>
              <w:bottom w:val="nil"/>
            </w:tcBorders>
            <w:shd w:val="clear" w:color="auto" w:fill="C5E0B3" w:themeFill="accent6" w:themeFillTint="66"/>
          </w:tcPr>
          <w:p w14:paraId="2AD25851"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5E49FDFF" w14:textId="0EAA0DFC" w:rsidR="006633DC" w:rsidRPr="00D82DBC" w:rsidRDefault="006633DC" w:rsidP="006633DC">
            <w:pPr>
              <w:spacing w:before="0" w:after="0"/>
              <w:jc w:val="center"/>
              <w:rPr>
                <w:sz w:val="28"/>
                <w:szCs w:val="28"/>
              </w:rPr>
            </w:pPr>
            <w:r w:rsidRPr="00D82DBC">
              <w:rPr>
                <w:sz w:val="28"/>
                <w:szCs w:val="28"/>
              </w:rPr>
              <w:t>□</w:t>
            </w:r>
          </w:p>
        </w:tc>
      </w:tr>
    </w:tbl>
    <w:p w14:paraId="1B90252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6921"/>
        <w:gridCol w:w="546"/>
        <w:gridCol w:w="745"/>
        <w:gridCol w:w="997"/>
      </w:tblGrid>
      <w:tr w:rsidR="006633DC" w14:paraId="106729C4" w14:textId="01346935" w:rsidTr="00383F92">
        <w:trPr>
          <w:trHeight w:val="582"/>
        </w:trPr>
        <w:tc>
          <w:tcPr>
            <w:tcW w:w="9209" w:type="dxa"/>
            <w:gridSpan w:val="4"/>
            <w:tcBorders>
              <w:left w:val="nil"/>
              <w:bottom w:val="single" w:sz="4" w:space="0" w:color="auto"/>
              <w:right w:val="nil"/>
            </w:tcBorders>
            <w:shd w:val="clear" w:color="auto" w:fill="A8D08D" w:themeFill="accent6" w:themeFillTint="99"/>
          </w:tcPr>
          <w:p w14:paraId="52B4C156" w14:textId="7E2992E5" w:rsidR="006633DC" w:rsidRPr="00D82DBC" w:rsidRDefault="006633DC" w:rsidP="006633DC">
            <w:pPr>
              <w:rPr>
                <w:b/>
                <w:bCs/>
              </w:rPr>
            </w:pPr>
            <w:r>
              <w:rPr>
                <w:b/>
                <w:bCs/>
              </w:rPr>
              <w:t xml:space="preserve">Was ist zu klären, wenn die </w:t>
            </w:r>
            <w:proofErr w:type="spellStart"/>
            <w:r>
              <w:rPr>
                <w:b/>
                <w:bCs/>
              </w:rPr>
              <w:t>verbeiständete</w:t>
            </w:r>
            <w:proofErr w:type="spellEnd"/>
            <w:r>
              <w:rPr>
                <w:b/>
                <w:bCs/>
              </w:rPr>
              <w:t xml:space="preserve"> Person in einem Heim lebt?</w:t>
            </w:r>
          </w:p>
        </w:tc>
      </w:tr>
      <w:tr w:rsidR="006633DC" w14:paraId="7342E1FC" w14:textId="7B69EB16" w:rsidTr="00383F92">
        <w:trPr>
          <w:trHeight w:val="113"/>
        </w:trPr>
        <w:tc>
          <w:tcPr>
            <w:tcW w:w="7467" w:type="dxa"/>
            <w:gridSpan w:val="2"/>
            <w:tcBorders>
              <w:left w:val="nil"/>
              <w:bottom w:val="nil"/>
            </w:tcBorders>
            <w:shd w:val="clear" w:color="auto" w:fill="C5E0B3" w:themeFill="accent6" w:themeFillTint="66"/>
          </w:tcPr>
          <w:p w14:paraId="60BA0C95" w14:textId="2995A46F" w:rsidR="006633DC" w:rsidRPr="00D82DBC" w:rsidRDefault="006F349D" w:rsidP="006F349D">
            <w:pPr>
              <w:tabs>
                <w:tab w:val="right" w:pos="7100"/>
              </w:tabs>
              <w:spacing w:before="0" w:after="0"/>
              <w:jc w:val="left"/>
              <w:rPr>
                <w:sz w:val="28"/>
                <w:szCs w:val="28"/>
                <w:highlight w:val="yellow"/>
              </w:rPr>
            </w:pPr>
            <w:r w:rsidRPr="006F349D">
              <w:rPr>
                <w:sz w:val="20"/>
                <w:szCs w:val="20"/>
              </w:rPr>
              <w:t xml:space="preserve">Wer macht was? </w:t>
            </w:r>
            <w:r>
              <w:rPr>
                <w:sz w:val="20"/>
                <w:szCs w:val="20"/>
              </w:rPr>
              <w:t xml:space="preserve">                                                                                                  </w:t>
            </w:r>
            <w:r w:rsidR="006633DC" w:rsidRPr="00931B32">
              <w:rPr>
                <w:b/>
                <w:bCs/>
                <w:sz w:val="16"/>
                <w:szCs w:val="16"/>
              </w:rPr>
              <w:t>KL</w:t>
            </w:r>
          </w:p>
        </w:tc>
        <w:tc>
          <w:tcPr>
            <w:tcW w:w="745" w:type="dxa"/>
            <w:tcBorders>
              <w:bottom w:val="nil"/>
            </w:tcBorders>
            <w:shd w:val="clear" w:color="auto" w:fill="C5E0B3" w:themeFill="accent6" w:themeFillTint="66"/>
          </w:tcPr>
          <w:p w14:paraId="5C819BCD" w14:textId="77777777" w:rsidR="006633DC" w:rsidRPr="00D82DBC" w:rsidRDefault="006633DC" w:rsidP="006633DC">
            <w:pPr>
              <w:spacing w:before="0" w:after="0"/>
              <w:rPr>
                <w:sz w:val="28"/>
                <w:szCs w:val="28"/>
                <w:highlight w:val="yellow"/>
              </w:rPr>
            </w:pPr>
            <w:proofErr w:type="spellStart"/>
            <w:r w:rsidRPr="00931B32">
              <w:rPr>
                <w:b/>
                <w:bCs/>
                <w:sz w:val="16"/>
                <w:szCs w:val="16"/>
              </w:rPr>
              <w:t>priBe</w:t>
            </w:r>
            <w:proofErr w:type="spellEnd"/>
          </w:p>
        </w:tc>
        <w:tc>
          <w:tcPr>
            <w:tcW w:w="997" w:type="dxa"/>
            <w:tcBorders>
              <w:bottom w:val="nil"/>
              <w:right w:val="nil"/>
            </w:tcBorders>
            <w:shd w:val="clear" w:color="auto" w:fill="C5E0B3" w:themeFill="accent6" w:themeFillTint="66"/>
          </w:tcPr>
          <w:p w14:paraId="296CB769" w14:textId="6F26D165" w:rsidR="006633DC" w:rsidRPr="00931B32" w:rsidRDefault="00A5214D" w:rsidP="00A5214D">
            <w:pPr>
              <w:spacing w:before="0" w:after="0" w:line="240" w:lineRule="auto"/>
              <w:ind w:right="-105"/>
              <w:rPr>
                <w:b/>
                <w:bCs/>
                <w:sz w:val="16"/>
                <w:szCs w:val="16"/>
              </w:rPr>
            </w:pPr>
            <w:r>
              <w:rPr>
                <w:b/>
                <w:bCs/>
                <w:sz w:val="16"/>
                <w:szCs w:val="16"/>
              </w:rPr>
              <w:t>n</w:t>
            </w:r>
            <w:r w:rsidR="006633DC">
              <w:rPr>
                <w:b/>
                <w:bCs/>
                <w:sz w:val="16"/>
                <w:szCs w:val="16"/>
              </w:rPr>
              <w:t>icht notwendig</w:t>
            </w:r>
          </w:p>
        </w:tc>
      </w:tr>
      <w:tr w:rsidR="00003EC3" w14:paraId="36A19359" w14:textId="77777777" w:rsidTr="00383F92">
        <w:trPr>
          <w:trHeight w:val="113"/>
        </w:trPr>
        <w:tc>
          <w:tcPr>
            <w:tcW w:w="6921" w:type="dxa"/>
            <w:tcBorders>
              <w:top w:val="nil"/>
              <w:left w:val="nil"/>
              <w:bottom w:val="nil"/>
              <w:right w:val="nil"/>
            </w:tcBorders>
            <w:shd w:val="clear" w:color="auto" w:fill="C5E0B3" w:themeFill="accent6" w:themeFillTint="66"/>
          </w:tcPr>
          <w:p w14:paraId="27DE3628" w14:textId="4173F86C" w:rsidR="00003EC3" w:rsidRPr="00295CAD" w:rsidRDefault="00003EC3" w:rsidP="002123B1">
            <w:pPr>
              <w:pStyle w:val="TableParagraph"/>
              <w:numPr>
                <w:ilvl w:val="0"/>
                <w:numId w:val="3"/>
              </w:numPr>
              <w:spacing w:before="0"/>
              <w:jc w:val="left"/>
              <w:rPr>
                <w:sz w:val="20"/>
                <w:szCs w:val="20"/>
              </w:rPr>
            </w:pPr>
            <w:r>
              <w:rPr>
                <w:sz w:val="20"/>
                <w:szCs w:val="20"/>
              </w:rPr>
              <w:t>Absprachen über Informationsaustausch – Zusammenarbeit mit der Heimleitung/Bezugspersonen</w:t>
            </w:r>
          </w:p>
        </w:tc>
        <w:tc>
          <w:tcPr>
            <w:tcW w:w="546" w:type="dxa"/>
            <w:tcBorders>
              <w:top w:val="nil"/>
              <w:left w:val="nil"/>
              <w:bottom w:val="nil"/>
            </w:tcBorders>
            <w:shd w:val="clear" w:color="auto" w:fill="C5E0B3" w:themeFill="accent6" w:themeFillTint="66"/>
          </w:tcPr>
          <w:p w14:paraId="12D05388" w14:textId="56C1F8DA" w:rsidR="00003EC3" w:rsidRPr="00D82DBC" w:rsidRDefault="00003EC3"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5D2153D2" w14:textId="31F5B295" w:rsidR="00003EC3" w:rsidRPr="00D82DBC" w:rsidRDefault="00003EC3"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62998574" w14:textId="06B3318C" w:rsidR="00003EC3" w:rsidRPr="00D82DBC" w:rsidRDefault="00003EC3" w:rsidP="006633DC">
            <w:pPr>
              <w:spacing w:before="0" w:after="0"/>
              <w:jc w:val="center"/>
              <w:rPr>
                <w:sz w:val="28"/>
                <w:szCs w:val="28"/>
              </w:rPr>
            </w:pPr>
            <w:r w:rsidRPr="00D82DBC">
              <w:rPr>
                <w:sz w:val="28"/>
                <w:szCs w:val="28"/>
              </w:rPr>
              <w:t>□</w:t>
            </w:r>
          </w:p>
        </w:tc>
      </w:tr>
      <w:tr w:rsidR="006633DC" w14:paraId="345ECC39" w14:textId="73658868" w:rsidTr="00383F92">
        <w:trPr>
          <w:trHeight w:val="113"/>
        </w:trPr>
        <w:tc>
          <w:tcPr>
            <w:tcW w:w="6921" w:type="dxa"/>
            <w:tcBorders>
              <w:top w:val="nil"/>
              <w:left w:val="nil"/>
              <w:bottom w:val="nil"/>
              <w:right w:val="nil"/>
            </w:tcBorders>
            <w:shd w:val="clear" w:color="auto" w:fill="C5E0B3" w:themeFill="accent6" w:themeFillTint="66"/>
          </w:tcPr>
          <w:p w14:paraId="3301F66E" w14:textId="77777777" w:rsidR="006633DC" w:rsidRPr="00295CAD" w:rsidRDefault="006633DC" w:rsidP="002123B1">
            <w:pPr>
              <w:pStyle w:val="TableParagraph"/>
              <w:numPr>
                <w:ilvl w:val="0"/>
                <w:numId w:val="3"/>
              </w:numPr>
              <w:spacing w:before="0"/>
              <w:jc w:val="left"/>
              <w:rPr>
                <w:sz w:val="20"/>
                <w:szCs w:val="20"/>
              </w:rPr>
            </w:pPr>
            <w:r w:rsidRPr="00295CAD">
              <w:rPr>
                <w:sz w:val="20"/>
                <w:szCs w:val="20"/>
              </w:rPr>
              <w:t>Heimrechnungen prüfen, eventuell Neuberechnung EL und/oder Hilflosenentschädigung prüfen</w:t>
            </w:r>
          </w:p>
        </w:tc>
        <w:tc>
          <w:tcPr>
            <w:tcW w:w="546" w:type="dxa"/>
            <w:tcBorders>
              <w:top w:val="nil"/>
              <w:left w:val="nil"/>
              <w:bottom w:val="nil"/>
            </w:tcBorders>
            <w:shd w:val="clear" w:color="auto" w:fill="C5E0B3" w:themeFill="accent6" w:themeFillTint="66"/>
          </w:tcPr>
          <w:p w14:paraId="6D57A1D1"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55E7B02F"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192EF213" w14:textId="11174306" w:rsidR="006633DC" w:rsidRPr="00D82DBC" w:rsidRDefault="006633DC" w:rsidP="006633DC">
            <w:pPr>
              <w:spacing w:before="0" w:after="0"/>
              <w:jc w:val="center"/>
              <w:rPr>
                <w:sz w:val="28"/>
                <w:szCs w:val="28"/>
              </w:rPr>
            </w:pPr>
            <w:r w:rsidRPr="00D82DBC">
              <w:rPr>
                <w:sz w:val="28"/>
                <w:szCs w:val="28"/>
              </w:rPr>
              <w:t>□</w:t>
            </w:r>
          </w:p>
        </w:tc>
      </w:tr>
      <w:tr w:rsidR="006633DC" w14:paraId="0AC8B0F0" w14:textId="390989DC" w:rsidTr="00383F92">
        <w:trPr>
          <w:trHeight w:val="113"/>
        </w:trPr>
        <w:tc>
          <w:tcPr>
            <w:tcW w:w="6921" w:type="dxa"/>
            <w:tcBorders>
              <w:top w:val="nil"/>
              <w:left w:val="nil"/>
              <w:bottom w:val="nil"/>
              <w:right w:val="nil"/>
            </w:tcBorders>
            <w:shd w:val="clear" w:color="auto" w:fill="C5E0B3" w:themeFill="accent6" w:themeFillTint="66"/>
          </w:tcPr>
          <w:p w14:paraId="33CD75AF" w14:textId="6334D658" w:rsidR="006633DC" w:rsidRPr="00295CAD" w:rsidRDefault="006633DC" w:rsidP="002123B1">
            <w:pPr>
              <w:pStyle w:val="TableParagraph"/>
              <w:numPr>
                <w:ilvl w:val="0"/>
                <w:numId w:val="3"/>
              </w:numPr>
              <w:spacing w:before="0"/>
              <w:jc w:val="left"/>
              <w:rPr>
                <w:sz w:val="20"/>
                <w:szCs w:val="20"/>
              </w:rPr>
            </w:pPr>
            <w:r w:rsidRPr="00295CAD">
              <w:rPr>
                <w:sz w:val="20"/>
                <w:szCs w:val="20"/>
              </w:rPr>
              <w:t>Absprachen über Auszahlung von Geld zur eigenen Verfügung, Verrechnung von weiteren Leistungen (Coiffeur,</w:t>
            </w:r>
            <w:r w:rsidR="00914084">
              <w:rPr>
                <w:sz w:val="20"/>
                <w:szCs w:val="20"/>
              </w:rPr>
              <w:t xml:space="preserve"> </w:t>
            </w:r>
            <w:r w:rsidRPr="00295CAD">
              <w:rPr>
                <w:sz w:val="20"/>
                <w:szCs w:val="20"/>
              </w:rPr>
              <w:t>Telefon etc.)</w:t>
            </w:r>
          </w:p>
        </w:tc>
        <w:tc>
          <w:tcPr>
            <w:tcW w:w="546" w:type="dxa"/>
            <w:tcBorders>
              <w:top w:val="nil"/>
              <w:left w:val="nil"/>
              <w:bottom w:val="nil"/>
            </w:tcBorders>
            <w:shd w:val="clear" w:color="auto" w:fill="C5E0B3" w:themeFill="accent6" w:themeFillTint="66"/>
          </w:tcPr>
          <w:p w14:paraId="6C287F48" w14:textId="77777777" w:rsidR="006633DC" w:rsidRDefault="006633DC" w:rsidP="006633DC">
            <w:pPr>
              <w:spacing w:before="0" w:after="0"/>
              <w:jc w:val="center"/>
              <w:rPr>
                <w:highlight w:val="yellow"/>
              </w:rPr>
            </w:pPr>
            <w:r w:rsidRPr="00D82DBC">
              <w:rPr>
                <w:sz w:val="28"/>
                <w:szCs w:val="28"/>
              </w:rPr>
              <w:t>□</w:t>
            </w:r>
          </w:p>
        </w:tc>
        <w:tc>
          <w:tcPr>
            <w:tcW w:w="745" w:type="dxa"/>
            <w:tcBorders>
              <w:top w:val="nil"/>
              <w:left w:val="nil"/>
              <w:bottom w:val="nil"/>
            </w:tcBorders>
            <w:shd w:val="clear" w:color="auto" w:fill="C5E0B3" w:themeFill="accent6" w:themeFillTint="66"/>
          </w:tcPr>
          <w:p w14:paraId="68A7DCA6"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DFA9749" w14:textId="4472E770" w:rsidR="006633DC" w:rsidRPr="00D82DBC" w:rsidRDefault="006633DC" w:rsidP="006633DC">
            <w:pPr>
              <w:spacing w:before="0" w:after="0"/>
              <w:jc w:val="center"/>
              <w:rPr>
                <w:sz w:val="28"/>
                <w:szCs w:val="28"/>
              </w:rPr>
            </w:pPr>
            <w:r w:rsidRPr="00D82DBC">
              <w:rPr>
                <w:sz w:val="28"/>
                <w:szCs w:val="28"/>
              </w:rPr>
              <w:t>□</w:t>
            </w:r>
          </w:p>
        </w:tc>
      </w:tr>
      <w:tr w:rsidR="006633DC" w14:paraId="3295FB0B" w14:textId="518AA79B" w:rsidTr="00383F92">
        <w:trPr>
          <w:trHeight w:val="113"/>
        </w:trPr>
        <w:tc>
          <w:tcPr>
            <w:tcW w:w="6921" w:type="dxa"/>
            <w:tcBorders>
              <w:top w:val="nil"/>
              <w:left w:val="nil"/>
              <w:bottom w:val="nil"/>
              <w:right w:val="nil"/>
            </w:tcBorders>
            <w:shd w:val="clear" w:color="auto" w:fill="C5E0B3" w:themeFill="accent6" w:themeFillTint="66"/>
          </w:tcPr>
          <w:p w14:paraId="5038987D" w14:textId="77777777" w:rsidR="006633DC" w:rsidRPr="00295CAD" w:rsidRDefault="006633DC" w:rsidP="002123B1">
            <w:pPr>
              <w:pStyle w:val="TableParagraph"/>
              <w:numPr>
                <w:ilvl w:val="0"/>
                <w:numId w:val="3"/>
              </w:numPr>
              <w:spacing w:before="0"/>
              <w:rPr>
                <w:sz w:val="20"/>
                <w:szCs w:val="20"/>
              </w:rPr>
            </w:pPr>
            <w:r w:rsidRPr="00295CAD">
              <w:rPr>
                <w:sz w:val="20"/>
                <w:szCs w:val="20"/>
              </w:rPr>
              <w:t>Heimdepot klären</w:t>
            </w:r>
          </w:p>
        </w:tc>
        <w:tc>
          <w:tcPr>
            <w:tcW w:w="546" w:type="dxa"/>
            <w:tcBorders>
              <w:top w:val="nil"/>
              <w:left w:val="nil"/>
              <w:bottom w:val="nil"/>
            </w:tcBorders>
            <w:shd w:val="clear" w:color="auto" w:fill="C5E0B3" w:themeFill="accent6" w:themeFillTint="66"/>
          </w:tcPr>
          <w:p w14:paraId="263EE12F"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55517F85"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4F4CC837" w14:textId="07259E9D" w:rsidR="006633DC" w:rsidRPr="00D82DBC" w:rsidRDefault="006633DC" w:rsidP="006633DC">
            <w:pPr>
              <w:spacing w:before="0" w:after="0"/>
              <w:jc w:val="center"/>
              <w:rPr>
                <w:sz w:val="28"/>
                <w:szCs w:val="28"/>
              </w:rPr>
            </w:pPr>
            <w:r w:rsidRPr="00D82DBC">
              <w:rPr>
                <w:sz w:val="28"/>
                <w:szCs w:val="28"/>
              </w:rPr>
              <w:t>□</w:t>
            </w:r>
          </w:p>
        </w:tc>
      </w:tr>
      <w:tr w:rsidR="006633DC" w14:paraId="7488BC94" w14:textId="4FA9B6D4" w:rsidTr="00383F92">
        <w:trPr>
          <w:trHeight w:val="113"/>
        </w:trPr>
        <w:tc>
          <w:tcPr>
            <w:tcW w:w="6921" w:type="dxa"/>
            <w:tcBorders>
              <w:top w:val="nil"/>
              <w:left w:val="nil"/>
              <w:bottom w:val="nil"/>
              <w:right w:val="nil"/>
            </w:tcBorders>
            <w:shd w:val="clear" w:color="auto" w:fill="C5E0B3" w:themeFill="accent6" w:themeFillTint="66"/>
          </w:tcPr>
          <w:p w14:paraId="3ECC93C9" w14:textId="7D0FD48B" w:rsidR="00FB0332" w:rsidRPr="00295CAD" w:rsidRDefault="006633DC" w:rsidP="002123B1">
            <w:pPr>
              <w:pStyle w:val="TableParagraph"/>
              <w:numPr>
                <w:ilvl w:val="0"/>
                <w:numId w:val="3"/>
              </w:numPr>
              <w:spacing w:before="0"/>
              <w:rPr>
                <w:sz w:val="20"/>
                <w:szCs w:val="20"/>
              </w:rPr>
            </w:pPr>
            <w:r w:rsidRPr="00295CAD">
              <w:rPr>
                <w:sz w:val="20"/>
                <w:szCs w:val="20"/>
              </w:rPr>
              <w:t>Allenfalls Ausstände klären</w:t>
            </w:r>
          </w:p>
        </w:tc>
        <w:tc>
          <w:tcPr>
            <w:tcW w:w="546" w:type="dxa"/>
            <w:tcBorders>
              <w:top w:val="nil"/>
              <w:left w:val="nil"/>
              <w:bottom w:val="nil"/>
            </w:tcBorders>
            <w:shd w:val="clear" w:color="auto" w:fill="C5E0B3" w:themeFill="accent6" w:themeFillTint="66"/>
          </w:tcPr>
          <w:p w14:paraId="494E681A" w14:textId="77777777" w:rsidR="006633DC" w:rsidRPr="00D82DBC" w:rsidRDefault="006633DC" w:rsidP="006633DC">
            <w:pPr>
              <w:spacing w:before="0" w:after="0"/>
              <w:jc w:val="center"/>
              <w:rPr>
                <w:sz w:val="28"/>
                <w:szCs w:val="28"/>
              </w:rPr>
            </w:pPr>
            <w:r w:rsidRPr="00D82DBC">
              <w:rPr>
                <w:sz w:val="28"/>
                <w:szCs w:val="28"/>
              </w:rPr>
              <w:t>□</w:t>
            </w:r>
          </w:p>
        </w:tc>
        <w:tc>
          <w:tcPr>
            <w:tcW w:w="745" w:type="dxa"/>
            <w:tcBorders>
              <w:top w:val="nil"/>
              <w:left w:val="nil"/>
              <w:bottom w:val="nil"/>
            </w:tcBorders>
            <w:shd w:val="clear" w:color="auto" w:fill="C5E0B3" w:themeFill="accent6" w:themeFillTint="66"/>
          </w:tcPr>
          <w:p w14:paraId="5FFC7E5E" w14:textId="77777777" w:rsidR="006633DC" w:rsidRPr="00D82DBC" w:rsidRDefault="006633DC" w:rsidP="006633DC">
            <w:pPr>
              <w:spacing w:before="0" w:after="0"/>
              <w:jc w:val="center"/>
              <w:rPr>
                <w:sz w:val="28"/>
                <w:szCs w:val="28"/>
              </w:rPr>
            </w:pPr>
            <w:r w:rsidRPr="00D82DBC">
              <w:rPr>
                <w:sz w:val="28"/>
                <w:szCs w:val="28"/>
              </w:rPr>
              <w:t>□</w:t>
            </w:r>
          </w:p>
        </w:tc>
        <w:tc>
          <w:tcPr>
            <w:tcW w:w="997" w:type="dxa"/>
            <w:tcBorders>
              <w:top w:val="nil"/>
              <w:left w:val="nil"/>
              <w:bottom w:val="nil"/>
              <w:right w:val="nil"/>
            </w:tcBorders>
            <w:shd w:val="clear" w:color="auto" w:fill="C5E0B3" w:themeFill="accent6" w:themeFillTint="66"/>
          </w:tcPr>
          <w:p w14:paraId="3CD7BC7B" w14:textId="4942A83A" w:rsidR="006633DC" w:rsidRPr="00D82DBC" w:rsidRDefault="006633DC" w:rsidP="006633DC">
            <w:pPr>
              <w:spacing w:before="0" w:after="0"/>
              <w:jc w:val="center"/>
              <w:rPr>
                <w:sz w:val="28"/>
                <w:szCs w:val="28"/>
              </w:rPr>
            </w:pPr>
            <w:r w:rsidRPr="00D82DBC">
              <w:rPr>
                <w:sz w:val="28"/>
                <w:szCs w:val="28"/>
              </w:rPr>
              <w:t>□</w:t>
            </w:r>
          </w:p>
        </w:tc>
      </w:tr>
    </w:tbl>
    <w:p w14:paraId="03ED0130"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654"/>
        <w:gridCol w:w="1047"/>
      </w:tblGrid>
      <w:tr w:rsidR="006633DC" w14:paraId="68CEC320" w14:textId="005B3DBD" w:rsidTr="00383F92">
        <w:trPr>
          <w:trHeight w:val="582"/>
        </w:trPr>
        <w:tc>
          <w:tcPr>
            <w:tcW w:w="9209" w:type="dxa"/>
            <w:gridSpan w:val="4"/>
            <w:tcBorders>
              <w:left w:val="nil"/>
              <w:bottom w:val="single" w:sz="4" w:space="0" w:color="auto"/>
              <w:right w:val="nil"/>
            </w:tcBorders>
            <w:shd w:val="clear" w:color="auto" w:fill="A8D08D" w:themeFill="accent6" w:themeFillTint="99"/>
          </w:tcPr>
          <w:p w14:paraId="475C2ADD" w14:textId="3E9F6ADE" w:rsidR="006633DC" w:rsidRPr="00D82DBC" w:rsidRDefault="006633DC" w:rsidP="00A5214D">
            <w:pPr>
              <w:jc w:val="left"/>
              <w:rPr>
                <w:b/>
                <w:bCs/>
              </w:rPr>
            </w:pPr>
            <w:r>
              <w:rPr>
                <w:b/>
                <w:bCs/>
              </w:rPr>
              <w:t>Was ist zu klären bei der AHV-Zweigstelle/SVA bzw. Ergänzungsleistungen?</w:t>
            </w:r>
          </w:p>
        </w:tc>
      </w:tr>
      <w:tr w:rsidR="006633DC" w14:paraId="25DF1A49" w14:textId="35E54AC3" w:rsidTr="00383F92">
        <w:trPr>
          <w:trHeight w:val="113"/>
        </w:trPr>
        <w:tc>
          <w:tcPr>
            <w:tcW w:w="7508" w:type="dxa"/>
            <w:gridSpan w:val="2"/>
            <w:tcBorders>
              <w:left w:val="nil"/>
              <w:bottom w:val="nil"/>
            </w:tcBorders>
            <w:shd w:val="clear" w:color="auto" w:fill="C5E0B3" w:themeFill="accent6" w:themeFillTint="66"/>
          </w:tcPr>
          <w:p w14:paraId="5F208980" w14:textId="620B9CAB" w:rsidR="006633DC" w:rsidRPr="00D82DBC" w:rsidRDefault="006F349D" w:rsidP="006F349D">
            <w:pPr>
              <w:spacing w:before="0" w:after="0"/>
              <w:jc w:val="left"/>
              <w:rPr>
                <w:sz w:val="28"/>
                <w:szCs w:val="28"/>
                <w:highlight w:val="yellow"/>
              </w:rPr>
            </w:pPr>
            <w:r w:rsidRPr="006F349D">
              <w:rPr>
                <w:sz w:val="20"/>
                <w:szCs w:val="20"/>
              </w:rPr>
              <w:t>Wer macht was?</w:t>
            </w:r>
            <w:r>
              <w:rPr>
                <w:sz w:val="20"/>
                <w:szCs w:val="20"/>
              </w:rPr>
              <w:t xml:space="preserve">                                                                                                    </w:t>
            </w:r>
            <w:r w:rsidR="006633DC" w:rsidRPr="00931B32">
              <w:rPr>
                <w:b/>
                <w:bCs/>
                <w:sz w:val="16"/>
                <w:szCs w:val="16"/>
              </w:rPr>
              <w:t>KL</w:t>
            </w:r>
          </w:p>
        </w:tc>
        <w:tc>
          <w:tcPr>
            <w:tcW w:w="654" w:type="dxa"/>
            <w:tcBorders>
              <w:bottom w:val="nil"/>
            </w:tcBorders>
            <w:shd w:val="clear" w:color="auto" w:fill="C5E0B3" w:themeFill="accent6" w:themeFillTint="66"/>
          </w:tcPr>
          <w:p w14:paraId="7E47DC65" w14:textId="77777777" w:rsidR="006633DC" w:rsidRPr="00D82DBC" w:rsidRDefault="006633DC" w:rsidP="006633DC">
            <w:pPr>
              <w:spacing w:before="0" w:after="0"/>
              <w:rPr>
                <w:sz w:val="28"/>
                <w:szCs w:val="28"/>
                <w:highlight w:val="yellow"/>
              </w:rPr>
            </w:pPr>
            <w:proofErr w:type="spellStart"/>
            <w:r w:rsidRPr="00931B32">
              <w:rPr>
                <w:b/>
                <w:bCs/>
                <w:sz w:val="16"/>
                <w:szCs w:val="16"/>
              </w:rPr>
              <w:t>priBe</w:t>
            </w:r>
            <w:proofErr w:type="spellEnd"/>
          </w:p>
        </w:tc>
        <w:tc>
          <w:tcPr>
            <w:tcW w:w="1047" w:type="dxa"/>
            <w:tcBorders>
              <w:bottom w:val="nil"/>
              <w:right w:val="nil"/>
            </w:tcBorders>
            <w:shd w:val="clear" w:color="auto" w:fill="C5E0B3" w:themeFill="accent6" w:themeFillTint="66"/>
          </w:tcPr>
          <w:p w14:paraId="3871E0F9" w14:textId="7ADC3CBC" w:rsidR="006633DC" w:rsidRPr="00931B32" w:rsidRDefault="00A5214D" w:rsidP="006633DC">
            <w:pPr>
              <w:spacing w:before="0" w:after="0" w:line="240" w:lineRule="auto"/>
              <w:rPr>
                <w:b/>
                <w:bCs/>
                <w:sz w:val="16"/>
                <w:szCs w:val="16"/>
              </w:rPr>
            </w:pPr>
            <w:r>
              <w:rPr>
                <w:b/>
                <w:bCs/>
                <w:sz w:val="16"/>
                <w:szCs w:val="16"/>
              </w:rPr>
              <w:t>n</w:t>
            </w:r>
            <w:r w:rsidR="006633DC">
              <w:rPr>
                <w:b/>
                <w:bCs/>
                <w:sz w:val="16"/>
                <w:szCs w:val="16"/>
              </w:rPr>
              <w:t>icht notwendig</w:t>
            </w:r>
          </w:p>
        </w:tc>
      </w:tr>
      <w:tr w:rsidR="006633DC" w14:paraId="045F8AB1" w14:textId="03D08AE6" w:rsidTr="00383F92">
        <w:trPr>
          <w:trHeight w:val="113"/>
        </w:trPr>
        <w:tc>
          <w:tcPr>
            <w:tcW w:w="7068" w:type="dxa"/>
            <w:tcBorders>
              <w:top w:val="nil"/>
              <w:left w:val="nil"/>
              <w:bottom w:val="nil"/>
              <w:right w:val="nil"/>
            </w:tcBorders>
            <w:shd w:val="clear" w:color="auto" w:fill="C5E0B3" w:themeFill="accent6" w:themeFillTint="66"/>
          </w:tcPr>
          <w:p w14:paraId="7B002547" w14:textId="28215DEF" w:rsidR="006633DC" w:rsidRPr="006633DC" w:rsidRDefault="006633DC" w:rsidP="002123B1">
            <w:pPr>
              <w:pStyle w:val="TableParagraph"/>
              <w:numPr>
                <w:ilvl w:val="0"/>
                <w:numId w:val="3"/>
              </w:numPr>
              <w:spacing w:before="0"/>
              <w:rPr>
                <w:sz w:val="20"/>
                <w:szCs w:val="20"/>
              </w:rPr>
            </w:pPr>
            <w:r w:rsidRPr="006633DC">
              <w:rPr>
                <w:sz w:val="20"/>
                <w:szCs w:val="20"/>
              </w:rPr>
              <w:t>Bei EL-Anspruch letzte Berechnung verlangen und kontrollieren</w:t>
            </w:r>
            <w:r>
              <w:rPr>
                <w:sz w:val="20"/>
                <w:szCs w:val="20"/>
              </w:rPr>
              <w:t>.</w:t>
            </w:r>
          </w:p>
        </w:tc>
        <w:tc>
          <w:tcPr>
            <w:tcW w:w="440" w:type="dxa"/>
            <w:tcBorders>
              <w:top w:val="nil"/>
              <w:left w:val="nil"/>
              <w:bottom w:val="nil"/>
            </w:tcBorders>
            <w:shd w:val="clear" w:color="auto" w:fill="C5E0B3" w:themeFill="accent6" w:themeFillTint="66"/>
          </w:tcPr>
          <w:p w14:paraId="4FA30EED"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3D8076EF"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726D563E" w14:textId="4D423D4E" w:rsidR="006633DC" w:rsidRPr="00D82DBC" w:rsidRDefault="006633DC" w:rsidP="006633DC">
            <w:pPr>
              <w:spacing w:before="0" w:after="0"/>
              <w:jc w:val="center"/>
              <w:rPr>
                <w:sz w:val="28"/>
                <w:szCs w:val="28"/>
              </w:rPr>
            </w:pPr>
            <w:r w:rsidRPr="00D82DBC">
              <w:rPr>
                <w:sz w:val="28"/>
                <w:szCs w:val="28"/>
              </w:rPr>
              <w:t>□</w:t>
            </w:r>
          </w:p>
        </w:tc>
      </w:tr>
      <w:tr w:rsidR="006633DC" w14:paraId="2F85FE73" w14:textId="67928DAB" w:rsidTr="00383F92">
        <w:trPr>
          <w:trHeight w:val="113"/>
        </w:trPr>
        <w:tc>
          <w:tcPr>
            <w:tcW w:w="7068" w:type="dxa"/>
            <w:tcBorders>
              <w:top w:val="nil"/>
              <w:left w:val="nil"/>
              <w:bottom w:val="nil"/>
              <w:right w:val="nil"/>
            </w:tcBorders>
            <w:shd w:val="clear" w:color="auto" w:fill="C5E0B3" w:themeFill="accent6" w:themeFillTint="66"/>
          </w:tcPr>
          <w:p w14:paraId="60584FF0" w14:textId="2CC1F6AF" w:rsidR="006633DC" w:rsidRPr="006633DC" w:rsidRDefault="006633DC" w:rsidP="002123B1">
            <w:pPr>
              <w:pStyle w:val="TableParagraph"/>
              <w:numPr>
                <w:ilvl w:val="0"/>
                <w:numId w:val="3"/>
              </w:numPr>
              <w:spacing w:before="0"/>
              <w:rPr>
                <w:sz w:val="20"/>
                <w:szCs w:val="20"/>
              </w:rPr>
            </w:pPr>
            <w:r w:rsidRPr="006633DC">
              <w:rPr>
                <w:sz w:val="20"/>
                <w:szCs w:val="20"/>
              </w:rPr>
              <w:t>Kontrollieren, ob kantonale Zuschüsse geltend gemacht werden können</w:t>
            </w:r>
            <w:r>
              <w:rPr>
                <w:sz w:val="20"/>
                <w:szCs w:val="20"/>
              </w:rPr>
              <w:t>.</w:t>
            </w:r>
          </w:p>
        </w:tc>
        <w:tc>
          <w:tcPr>
            <w:tcW w:w="440" w:type="dxa"/>
            <w:tcBorders>
              <w:top w:val="nil"/>
              <w:left w:val="nil"/>
              <w:bottom w:val="nil"/>
            </w:tcBorders>
            <w:shd w:val="clear" w:color="auto" w:fill="C5E0B3" w:themeFill="accent6" w:themeFillTint="66"/>
          </w:tcPr>
          <w:p w14:paraId="36FF8766"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03FA2C66"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7C51D0C7" w14:textId="0136C9E2" w:rsidR="006633DC" w:rsidRPr="00D82DBC" w:rsidRDefault="006633DC" w:rsidP="006633DC">
            <w:pPr>
              <w:spacing w:before="0" w:after="0"/>
              <w:jc w:val="center"/>
              <w:rPr>
                <w:sz w:val="28"/>
                <w:szCs w:val="28"/>
              </w:rPr>
            </w:pPr>
            <w:r w:rsidRPr="00D82DBC">
              <w:rPr>
                <w:sz w:val="28"/>
                <w:szCs w:val="28"/>
              </w:rPr>
              <w:t>□</w:t>
            </w:r>
          </w:p>
        </w:tc>
      </w:tr>
      <w:tr w:rsidR="006633DC" w14:paraId="745563E0" w14:textId="69C36591" w:rsidTr="00383F92">
        <w:trPr>
          <w:trHeight w:val="113"/>
        </w:trPr>
        <w:tc>
          <w:tcPr>
            <w:tcW w:w="7068" w:type="dxa"/>
            <w:tcBorders>
              <w:top w:val="nil"/>
              <w:left w:val="nil"/>
              <w:bottom w:val="nil"/>
              <w:right w:val="nil"/>
            </w:tcBorders>
            <w:shd w:val="clear" w:color="auto" w:fill="C5E0B3" w:themeFill="accent6" w:themeFillTint="66"/>
          </w:tcPr>
          <w:p w14:paraId="427F60DD" w14:textId="77777777" w:rsidR="006633DC" w:rsidRPr="006633DC" w:rsidRDefault="006633DC" w:rsidP="002123B1">
            <w:pPr>
              <w:pStyle w:val="TableParagraph"/>
              <w:numPr>
                <w:ilvl w:val="0"/>
                <w:numId w:val="3"/>
              </w:numPr>
              <w:spacing w:before="0"/>
              <w:rPr>
                <w:sz w:val="20"/>
                <w:szCs w:val="20"/>
              </w:rPr>
            </w:pPr>
            <w:r w:rsidRPr="006633DC">
              <w:rPr>
                <w:sz w:val="20"/>
                <w:szCs w:val="20"/>
              </w:rPr>
              <w:t>Prüfen der EL-Gesundheitskosten-Abrechnungen</w:t>
            </w:r>
          </w:p>
        </w:tc>
        <w:tc>
          <w:tcPr>
            <w:tcW w:w="440" w:type="dxa"/>
            <w:tcBorders>
              <w:top w:val="nil"/>
              <w:left w:val="nil"/>
              <w:bottom w:val="nil"/>
            </w:tcBorders>
            <w:shd w:val="clear" w:color="auto" w:fill="C5E0B3" w:themeFill="accent6" w:themeFillTint="66"/>
          </w:tcPr>
          <w:p w14:paraId="2BB3C505"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2A9A1647"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081C4E83" w14:textId="2DEB8FD6" w:rsidR="006633DC" w:rsidRPr="00D82DBC" w:rsidRDefault="006633DC" w:rsidP="006633DC">
            <w:pPr>
              <w:spacing w:before="0" w:after="0"/>
              <w:jc w:val="center"/>
              <w:rPr>
                <w:sz w:val="28"/>
                <w:szCs w:val="28"/>
              </w:rPr>
            </w:pPr>
            <w:r w:rsidRPr="00D82DBC">
              <w:rPr>
                <w:sz w:val="28"/>
                <w:szCs w:val="28"/>
              </w:rPr>
              <w:t>□</w:t>
            </w:r>
          </w:p>
        </w:tc>
      </w:tr>
      <w:tr w:rsidR="006633DC" w14:paraId="2D3825E0" w14:textId="40FC9B1B" w:rsidTr="00383F92">
        <w:trPr>
          <w:trHeight w:val="113"/>
        </w:trPr>
        <w:tc>
          <w:tcPr>
            <w:tcW w:w="7068" w:type="dxa"/>
            <w:tcBorders>
              <w:top w:val="nil"/>
              <w:left w:val="nil"/>
              <w:bottom w:val="nil"/>
              <w:right w:val="nil"/>
            </w:tcBorders>
            <w:shd w:val="clear" w:color="auto" w:fill="C5E0B3" w:themeFill="accent6" w:themeFillTint="66"/>
          </w:tcPr>
          <w:p w14:paraId="0AE59086" w14:textId="7055F5C2" w:rsidR="006633DC" w:rsidRPr="006633DC" w:rsidRDefault="006633DC" w:rsidP="002123B1">
            <w:pPr>
              <w:pStyle w:val="TableParagraph"/>
              <w:numPr>
                <w:ilvl w:val="0"/>
                <w:numId w:val="3"/>
              </w:numPr>
              <w:spacing w:before="0"/>
              <w:jc w:val="left"/>
              <w:rPr>
                <w:sz w:val="20"/>
                <w:szCs w:val="20"/>
              </w:rPr>
            </w:pPr>
            <w:r w:rsidRPr="006633DC">
              <w:rPr>
                <w:sz w:val="20"/>
                <w:szCs w:val="20"/>
              </w:rPr>
              <w:t>Wurden Kosten für Selbstbehalt (Krankheitskosten, Franchise) abgerechnet</w:t>
            </w:r>
            <w:r>
              <w:rPr>
                <w:sz w:val="20"/>
                <w:szCs w:val="20"/>
              </w:rPr>
              <w:t>?</w:t>
            </w:r>
          </w:p>
        </w:tc>
        <w:tc>
          <w:tcPr>
            <w:tcW w:w="440" w:type="dxa"/>
            <w:tcBorders>
              <w:top w:val="nil"/>
              <w:left w:val="nil"/>
              <w:bottom w:val="nil"/>
            </w:tcBorders>
            <w:shd w:val="clear" w:color="auto" w:fill="C5E0B3" w:themeFill="accent6" w:themeFillTint="66"/>
          </w:tcPr>
          <w:p w14:paraId="23E619CE"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4D78C55C"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35D73865" w14:textId="40F9C914" w:rsidR="006633DC" w:rsidRPr="00D82DBC" w:rsidRDefault="006633DC" w:rsidP="006633DC">
            <w:pPr>
              <w:spacing w:before="0" w:after="0"/>
              <w:jc w:val="center"/>
              <w:rPr>
                <w:sz w:val="28"/>
                <w:szCs w:val="28"/>
              </w:rPr>
            </w:pPr>
            <w:r w:rsidRPr="00D82DBC">
              <w:rPr>
                <w:sz w:val="28"/>
                <w:szCs w:val="28"/>
              </w:rPr>
              <w:t>□</w:t>
            </w:r>
          </w:p>
        </w:tc>
      </w:tr>
      <w:tr w:rsidR="006633DC" w14:paraId="217C678D" w14:textId="1C9B4F83" w:rsidTr="00383F92">
        <w:trPr>
          <w:trHeight w:val="113"/>
        </w:trPr>
        <w:tc>
          <w:tcPr>
            <w:tcW w:w="7068" w:type="dxa"/>
            <w:tcBorders>
              <w:top w:val="nil"/>
              <w:left w:val="nil"/>
              <w:bottom w:val="nil"/>
              <w:right w:val="nil"/>
            </w:tcBorders>
            <w:shd w:val="clear" w:color="auto" w:fill="C5E0B3" w:themeFill="accent6" w:themeFillTint="66"/>
          </w:tcPr>
          <w:p w14:paraId="5E11D8D7" w14:textId="77777777" w:rsidR="006633DC" w:rsidRPr="006633DC" w:rsidRDefault="006633DC" w:rsidP="002123B1">
            <w:pPr>
              <w:pStyle w:val="TableParagraph"/>
              <w:numPr>
                <w:ilvl w:val="0"/>
                <w:numId w:val="3"/>
              </w:numPr>
              <w:spacing w:before="0"/>
              <w:jc w:val="left"/>
              <w:rPr>
                <w:sz w:val="20"/>
                <w:szCs w:val="20"/>
              </w:rPr>
            </w:pPr>
            <w:r w:rsidRPr="006633DC">
              <w:rPr>
                <w:sz w:val="20"/>
                <w:szCs w:val="20"/>
              </w:rPr>
              <w:t xml:space="preserve">AHV-Mindestbeiträge für </w:t>
            </w:r>
            <w:proofErr w:type="spellStart"/>
            <w:r w:rsidRPr="006633DC">
              <w:rPr>
                <w:sz w:val="20"/>
                <w:szCs w:val="20"/>
              </w:rPr>
              <w:t>verbeiständete</w:t>
            </w:r>
            <w:proofErr w:type="spellEnd"/>
            <w:r w:rsidRPr="006633DC">
              <w:rPr>
                <w:sz w:val="20"/>
                <w:szCs w:val="20"/>
              </w:rPr>
              <w:t xml:space="preserve"> Personen im erwerbsfähigen Altern bezahlt?</w:t>
            </w:r>
          </w:p>
        </w:tc>
        <w:tc>
          <w:tcPr>
            <w:tcW w:w="440" w:type="dxa"/>
            <w:tcBorders>
              <w:top w:val="nil"/>
              <w:left w:val="nil"/>
              <w:bottom w:val="nil"/>
            </w:tcBorders>
            <w:shd w:val="clear" w:color="auto" w:fill="C5E0B3" w:themeFill="accent6" w:themeFillTint="66"/>
          </w:tcPr>
          <w:p w14:paraId="6DB8A178"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5F1771FA"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0D461FBF" w14:textId="49A3DC6B" w:rsidR="006633DC" w:rsidRPr="00D82DBC" w:rsidRDefault="006633DC" w:rsidP="006633DC">
            <w:pPr>
              <w:spacing w:before="0" w:after="0"/>
              <w:jc w:val="center"/>
              <w:rPr>
                <w:sz w:val="28"/>
                <w:szCs w:val="28"/>
              </w:rPr>
            </w:pPr>
            <w:r w:rsidRPr="00D82DBC">
              <w:rPr>
                <w:sz w:val="28"/>
                <w:szCs w:val="28"/>
              </w:rPr>
              <w:t>□</w:t>
            </w:r>
          </w:p>
        </w:tc>
      </w:tr>
    </w:tbl>
    <w:p w14:paraId="365349A2"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654"/>
        <w:gridCol w:w="1047"/>
      </w:tblGrid>
      <w:tr w:rsidR="006633DC" w14:paraId="786B72AA" w14:textId="73030BE9" w:rsidTr="00383F92">
        <w:trPr>
          <w:trHeight w:val="582"/>
        </w:trPr>
        <w:tc>
          <w:tcPr>
            <w:tcW w:w="8162" w:type="dxa"/>
            <w:gridSpan w:val="3"/>
            <w:tcBorders>
              <w:left w:val="nil"/>
              <w:bottom w:val="single" w:sz="4" w:space="0" w:color="auto"/>
            </w:tcBorders>
            <w:shd w:val="clear" w:color="auto" w:fill="A8D08D" w:themeFill="accent6" w:themeFillTint="99"/>
          </w:tcPr>
          <w:p w14:paraId="7C057521" w14:textId="52F89493" w:rsidR="006633DC" w:rsidRPr="00D82DBC" w:rsidRDefault="006633DC" w:rsidP="006633DC">
            <w:pPr>
              <w:rPr>
                <w:b/>
                <w:bCs/>
              </w:rPr>
            </w:pPr>
            <w:r>
              <w:rPr>
                <w:b/>
                <w:bCs/>
              </w:rPr>
              <w:t>Bestehen Schulden und</w:t>
            </w:r>
            <w:r w:rsidR="00BE06B2">
              <w:rPr>
                <w:b/>
                <w:bCs/>
              </w:rPr>
              <w:t>/oder</w:t>
            </w:r>
            <w:r>
              <w:rPr>
                <w:b/>
                <w:bCs/>
              </w:rPr>
              <w:t xml:space="preserve"> Forderungen?</w:t>
            </w:r>
          </w:p>
        </w:tc>
        <w:tc>
          <w:tcPr>
            <w:tcW w:w="1047" w:type="dxa"/>
            <w:tcBorders>
              <w:bottom w:val="single" w:sz="4" w:space="0" w:color="auto"/>
              <w:right w:val="nil"/>
            </w:tcBorders>
            <w:shd w:val="clear" w:color="auto" w:fill="A8D08D" w:themeFill="accent6" w:themeFillTint="99"/>
          </w:tcPr>
          <w:p w14:paraId="56ECD910" w14:textId="77777777" w:rsidR="006633DC" w:rsidRDefault="006633DC" w:rsidP="006633DC">
            <w:pPr>
              <w:rPr>
                <w:b/>
                <w:bCs/>
              </w:rPr>
            </w:pPr>
          </w:p>
        </w:tc>
      </w:tr>
      <w:tr w:rsidR="006633DC" w14:paraId="48947202" w14:textId="5750188C" w:rsidTr="00383F92">
        <w:trPr>
          <w:trHeight w:val="113"/>
        </w:trPr>
        <w:tc>
          <w:tcPr>
            <w:tcW w:w="7508" w:type="dxa"/>
            <w:gridSpan w:val="2"/>
            <w:tcBorders>
              <w:left w:val="nil"/>
              <w:bottom w:val="nil"/>
            </w:tcBorders>
            <w:shd w:val="clear" w:color="auto" w:fill="C5E0B3" w:themeFill="accent6" w:themeFillTint="66"/>
          </w:tcPr>
          <w:p w14:paraId="4D1AD161" w14:textId="3A791BEE" w:rsidR="006633DC" w:rsidRPr="00D82DBC" w:rsidRDefault="006F349D" w:rsidP="006633DC">
            <w:pPr>
              <w:spacing w:before="0" w:after="0"/>
              <w:jc w:val="right"/>
              <w:rPr>
                <w:sz w:val="28"/>
                <w:szCs w:val="28"/>
                <w:highlight w:val="yellow"/>
              </w:rPr>
            </w:pPr>
            <w:r w:rsidRPr="006F349D">
              <w:rPr>
                <w:sz w:val="20"/>
                <w:szCs w:val="20"/>
              </w:rPr>
              <w:t>Wer macht was?</w:t>
            </w:r>
            <w:r>
              <w:rPr>
                <w:sz w:val="20"/>
                <w:szCs w:val="20"/>
              </w:rPr>
              <w:t xml:space="preserve">                                                                                                    </w:t>
            </w:r>
            <w:r w:rsidR="006633DC" w:rsidRPr="00931B32">
              <w:rPr>
                <w:b/>
                <w:bCs/>
                <w:sz w:val="16"/>
                <w:szCs w:val="16"/>
              </w:rPr>
              <w:t>KL</w:t>
            </w:r>
          </w:p>
        </w:tc>
        <w:tc>
          <w:tcPr>
            <w:tcW w:w="654" w:type="dxa"/>
            <w:tcBorders>
              <w:bottom w:val="nil"/>
            </w:tcBorders>
            <w:shd w:val="clear" w:color="auto" w:fill="C5E0B3" w:themeFill="accent6" w:themeFillTint="66"/>
          </w:tcPr>
          <w:p w14:paraId="18DF4631" w14:textId="77777777" w:rsidR="006633DC" w:rsidRPr="00D82DBC" w:rsidRDefault="006633DC" w:rsidP="006633DC">
            <w:pPr>
              <w:spacing w:before="0" w:after="0"/>
              <w:jc w:val="right"/>
              <w:rPr>
                <w:sz w:val="28"/>
                <w:szCs w:val="28"/>
                <w:highlight w:val="yellow"/>
              </w:rPr>
            </w:pPr>
            <w:proofErr w:type="spellStart"/>
            <w:r w:rsidRPr="00931B32">
              <w:rPr>
                <w:b/>
                <w:bCs/>
                <w:sz w:val="16"/>
                <w:szCs w:val="16"/>
              </w:rPr>
              <w:t>priBe</w:t>
            </w:r>
            <w:proofErr w:type="spellEnd"/>
          </w:p>
        </w:tc>
        <w:tc>
          <w:tcPr>
            <w:tcW w:w="1047" w:type="dxa"/>
            <w:tcBorders>
              <w:bottom w:val="nil"/>
              <w:right w:val="nil"/>
            </w:tcBorders>
            <w:shd w:val="clear" w:color="auto" w:fill="C5E0B3" w:themeFill="accent6" w:themeFillTint="66"/>
          </w:tcPr>
          <w:p w14:paraId="36CA959E" w14:textId="655BE048" w:rsidR="006633DC" w:rsidRPr="00931B32" w:rsidRDefault="00A5214D" w:rsidP="006633DC">
            <w:pPr>
              <w:spacing w:before="0" w:after="0" w:line="240" w:lineRule="auto"/>
              <w:jc w:val="left"/>
              <w:rPr>
                <w:b/>
                <w:bCs/>
                <w:sz w:val="16"/>
                <w:szCs w:val="16"/>
              </w:rPr>
            </w:pPr>
            <w:r>
              <w:rPr>
                <w:b/>
                <w:bCs/>
                <w:sz w:val="16"/>
                <w:szCs w:val="16"/>
              </w:rPr>
              <w:t>n</w:t>
            </w:r>
            <w:r w:rsidR="006633DC">
              <w:rPr>
                <w:b/>
                <w:bCs/>
                <w:sz w:val="16"/>
                <w:szCs w:val="16"/>
              </w:rPr>
              <w:t>icht notwendig</w:t>
            </w:r>
          </w:p>
        </w:tc>
      </w:tr>
      <w:tr w:rsidR="006633DC" w14:paraId="0FC55EDE" w14:textId="14DA9150" w:rsidTr="00383F92">
        <w:trPr>
          <w:trHeight w:val="113"/>
        </w:trPr>
        <w:tc>
          <w:tcPr>
            <w:tcW w:w="7068" w:type="dxa"/>
            <w:tcBorders>
              <w:top w:val="nil"/>
              <w:left w:val="nil"/>
              <w:bottom w:val="nil"/>
              <w:right w:val="nil"/>
            </w:tcBorders>
            <w:shd w:val="clear" w:color="auto" w:fill="C5E0B3" w:themeFill="accent6" w:themeFillTint="66"/>
          </w:tcPr>
          <w:p w14:paraId="01E69703" w14:textId="584BCDF3" w:rsidR="006633DC" w:rsidRPr="00275945" w:rsidRDefault="006633DC" w:rsidP="002123B1">
            <w:pPr>
              <w:pStyle w:val="TableParagraph"/>
              <w:numPr>
                <w:ilvl w:val="0"/>
                <w:numId w:val="3"/>
              </w:numPr>
              <w:spacing w:before="0"/>
              <w:rPr>
                <w:sz w:val="20"/>
                <w:szCs w:val="20"/>
              </w:rPr>
            </w:pPr>
            <w:r w:rsidRPr="00275945">
              <w:rPr>
                <w:sz w:val="20"/>
                <w:szCs w:val="20"/>
              </w:rPr>
              <w:t>Auszug aus dem Betreibungsregister einholen</w:t>
            </w:r>
            <w:r>
              <w:rPr>
                <w:sz w:val="20"/>
                <w:szCs w:val="20"/>
              </w:rPr>
              <w:t>.</w:t>
            </w:r>
          </w:p>
        </w:tc>
        <w:tc>
          <w:tcPr>
            <w:tcW w:w="440" w:type="dxa"/>
            <w:tcBorders>
              <w:top w:val="nil"/>
              <w:left w:val="nil"/>
              <w:bottom w:val="nil"/>
            </w:tcBorders>
            <w:shd w:val="clear" w:color="auto" w:fill="C5E0B3" w:themeFill="accent6" w:themeFillTint="66"/>
          </w:tcPr>
          <w:p w14:paraId="063C113B"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496DAE52"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20056568" w14:textId="611DC035" w:rsidR="006633DC" w:rsidRPr="00D82DBC" w:rsidRDefault="006633DC" w:rsidP="006633DC">
            <w:pPr>
              <w:spacing w:before="0" w:after="0"/>
              <w:jc w:val="center"/>
              <w:rPr>
                <w:sz w:val="28"/>
                <w:szCs w:val="28"/>
              </w:rPr>
            </w:pPr>
            <w:r w:rsidRPr="00D82DBC">
              <w:rPr>
                <w:sz w:val="28"/>
                <w:szCs w:val="28"/>
              </w:rPr>
              <w:t>□</w:t>
            </w:r>
          </w:p>
        </w:tc>
      </w:tr>
      <w:tr w:rsidR="006633DC" w14:paraId="020C6CFA" w14:textId="0A101B3B" w:rsidTr="00383F92">
        <w:trPr>
          <w:trHeight w:val="113"/>
        </w:trPr>
        <w:tc>
          <w:tcPr>
            <w:tcW w:w="7068" w:type="dxa"/>
            <w:tcBorders>
              <w:top w:val="nil"/>
              <w:left w:val="nil"/>
              <w:bottom w:val="nil"/>
              <w:right w:val="nil"/>
            </w:tcBorders>
            <w:shd w:val="clear" w:color="auto" w:fill="C5E0B3" w:themeFill="accent6" w:themeFillTint="66"/>
          </w:tcPr>
          <w:p w14:paraId="21D52219" w14:textId="6F28D04C" w:rsidR="006633DC" w:rsidRPr="00275945" w:rsidRDefault="006633DC" w:rsidP="002123B1">
            <w:pPr>
              <w:pStyle w:val="TableParagraph"/>
              <w:numPr>
                <w:ilvl w:val="0"/>
                <w:numId w:val="3"/>
              </w:numPr>
              <w:spacing w:before="0"/>
              <w:rPr>
                <w:sz w:val="20"/>
                <w:szCs w:val="20"/>
              </w:rPr>
            </w:pPr>
            <w:r w:rsidRPr="00275945">
              <w:rPr>
                <w:sz w:val="20"/>
                <w:szCs w:val="20"/>
              </w:rPr>
              <w:t>Wenn möglich eine Gläubigerliste erstellen</w:t>
            </w:r>
            <w:r>
              <w:rPr>
                <w:sz w:val="20"/>
                <w:szCs w:val="20"/>
              </w:rPr>
              <w:t>.</w:t>
            </w:r>
          </w:p>
        </w:tc>
        <w:tc>
          <w:tcPr>
            <w:tcW w:w="440" w:type="dxa"/>
            <w:tcBorders>
              <w:top w:val="nil"/>
              <w:left w:val="nil"/>
              <w:bottom w:val="nil"/>
            </w:tcBorders>
            <w:shd w:val="clear" w:color="auto" w:fill="C5E0B3" w:themeFill="accent6" w:themeFillTint="66"/>
          </w:tcPr>
          <w:p w14:paraId="0889DC72"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2BDAC035"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26F14EBF" w14:textId="4D638F4A" w:rsidR="006633DC" w:rsidRPr="00D82DBC" w:rsidRDefault="006633DC" w:rsidP="006633DC">
            <w:pPr>
              <w:spacing w:before="0" w:after="0"/>
              <w:jc w:val="center"/>
              <w:rPr>
                <w:sz w:val="28"/>
                <w:szCs w:val="28"/>
              </w:rPr>
            </w:pPr>
            <w:r w:rsidRPr="00D82DBC">
              <w:rPr>
                <w:sz w:val="28"/>
                <w:szCs w:val="28"/>
              </w:rPr>
              <w:t>□</w:t>
            </w:r>
          </w:p>
        </w:tc>
      </w:tr>
      <w:tr w:rsidR="006633DC" w14:paraId="2268CB41" w14:textId="1266C497" w:rsidTr="00383F92">
        <w:trPr>
          <w:trHeight w:val="113"/>
        </w:trPr>
        <w:tc>
          <w:tcPr>
            <w:tcW w:w="7068" w:type="dxa"/>
            <w:tcBorders>
              <w:top w:val="nil"/>
              <w:left w:val="nil"/>
              <w:bottom w:val="nil"/>
              <w:right w:val="nil"/>
            </w:tcBorders>
            <w:shd w:val="clear" w:color="auto" w:fill="C5E0B3" w:themeFill="accent6" w:themeFillTint="66"/>
          </w:tcPr>
          <w:p w14:paraId="31BD5D61" w14:textId="4461F9A4" w:rsidR="006633DC" w:rsidRPr="00275945" w:rsidRDefault="006633DC" w:rsidP="002123B1">
            <w:pPr>
              <w:pStyle w:val="TableParagraph"/>
              <w:numPr>
                <w:ilvl w:val="0"/>
                <w:numId w:val="3"/>
              </w:numPr>
              <w:spacing w:before="0"/>
              <w:jc w:val="left"/>
              <w:rPr>
                <w:sz w:val="20"/>
                <w:szCs w:val="20"/>
              </w:rPr>
            </w:pPr>
            <w:r w:rsidRPr="00275945">
              <w:rPr>
                <w:sz w:val="20"/>
                <w:szCs w:val="20"/>
              </w:rPr>
              <w:t>Prüfen, ob Abzahlungsvereinbarungen mit Gläubigern getroffen werden können</w:t>
            </w:r>
            <w:r>
              <w:rPr>
                <w:sz w:val="20"/>
                <w:szCs w:val="20"/>
              </w:rPr>
              <w:t>.</w:t>
            </w:r>
          </w:p>
        </w:tc>
        <w:tc>
          <w:tcPr>
            <w:tcW w:w="440" w:type="dxa"/>
            <w:tcBorders>
              <w:top w:val="nil"/>
              <w:left w:val="nil"/>
              <w:bottom w:val="nil"/>
            </w:tcBorders>
            <w:shd w:val="clear" w:color="auto" w:fill="C5E0B3" w:themeFill="accent6" w:themeFillTint="66"/>
          </w:tcPr>
          <w:p w14:paraId="48B432AC"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4408D88F"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0B90881C" w14:textId="7F7CE225" w:rsidR="006633DC" w:rsidRPr="00D82DBC" w:rsidRDefault="006633DC" w:rsidP="006633DC">
            <w:pPr>
              <w:spacing w:before="0" w:after="0"/>
              <w:jc w:val="center"/>
              <w:rPr>
                <w:sz w:val="28"/>
                <w:szCs w:val="28"/>
              </w:rPr>
            </w:pPr>
            <w:r w:rsidRPr="00D82DBC">
              <w:rPr>
                <w:sz w:val="28"/>
                <w:szCs w:val="28"/>
              </w:rPr>
              <w:t>□</w:t>
            </w:r>
          </w:p>
        </w:tc>
      </w:tr>
      <w:tr w:rsidR="006633DC" w14:paraId="2163E012" w14:textId="42C256F0" w:rsidTr="00383F92">
        <w:trPr>
          <w:trHeight w:val="113"/>
        </w:trPr>
        <w:tc>
          <w:tcPr>
            <w:tcW w:w="7068" w:type="dxa"/>
            <w:tcBorders>
              <w:top w:val="nil"/>
              <w:left w:val="nil"/>
              <w:bottom w:val="nil"/>
              <w:right w:val="nil"/>
            </w:tcBorders>
            <w:shd w:val="clear" w:color="auto" w:fill="C5E0B3" w:themeFill="accent6" w:themeFillTint="66"/>
          </w:tcPr>
          <w:p w14:paraId="294A4645" w14:textId="263C1397" w:rsidR="006633DC" w:rsidRPr="00275945" w:rsidRDefault="006633DC" w:rsidP="002123B1">
            <w:pPr>
              <w:pStyle w:val="TableParagraph"/>
              <w:numPr>
                <w:ilvl w:val="0"/>
                <w:numId w:val="3"/>
              </w:numPr>
              <w:spacing w:before="0"/>
              <w:rPr>
                <w:sz w:val="20"/>
                <w:szCs w:val="20"/>
              </w:rPr>
            </w:pPr>
            <w:r w:rsidRPr="00275945">
              <w:rPr>
                <w:sz w:val="20"/>
                <w:szCs w:val="20"/>
              </w:rPr>
              <w:t>Prüfen, ob (Teil-)Schuldenerlasse ausgehandelt werden können</w:t>
            </w:r>
            <w:r>
              <w:rPr>
                <w:sz w:val="20"/>
                <w:szCs w:val="20"/>
              </w:rPr>
              <w:t>.</w:t>
            </w:r>
          </w:p>
        </w:tc>
        <w:tc>
          <w:tcPr>
            <w:tcW w:w="440" w:type="dxa"/>
            <w:tcBorders>
              <w:top w:val="nil"/>
              <w:left w:val="nil"/>
              <w:bottom w:val="nil"/>
            </w:tcBorders>
            <w:shd w:val="clear" w:color="auto" w:fill="C5E0B3" w:themeFill="accent6" w:themeFillTint="66"/>
          </w:tcPr>
          <w:p w14:paraId="21768DC0"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5C28B991"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348E1AF1" w14:textId="74FCA498" w:rsidR="006633DC" w:rsidRPr="00D82DBC" w:rsidRDefault="006633DC" w:rsidP="006633DC">
            <w:pPr>
              <w:spacing w:before="0" w:after="0"/>
              <w:jc w:val="center"/>
              <w:rPr>
                <w:sz w:val="28"/>
                <w:szCs w:val="28"/>
              </w:rPr>
            </w:pPr>
            <w:r w:rsidRPr="00D82DBC">
              <w:rPr>
                <w:sz w:val="28"/>
                <w:szCs w:val="28"/>
              </w:rPr>
              <w:t>□</w:t>
            </w:r>
          </w:p>
        </w:tc>
      </w:tr>
      <w:tr w:rsidR="006633DC" w14:paraId="267D2988" w14:textId="4AAC5CA7" w:rsidTr="00383F92">
        <w:trPr>
          <w:trHeight w:val="113"/>
        </w:trPr>
        <w:tc>
          <w:tcPr>
            <w:tcW w:w="7068" w:type="dxa"/>
            <w:tcBorders>
              <w:top w:val="nil"/>
              <w:left w:val="nil"/>
              <w:bottom w:val="nil"/>
              <w:right w:val="nil"/>
            </w:tcBorders>
            <w:shd w:val="clear" w:color="auto" w:fill="C5E0B3" w:themeFill="accent6" w:themeFillTint="66"/>
          </w:tcPr>
          <w:p w14:paraId="0F97D7B3" w14:textId="0BCBD877" w:rsidR="006633DC" w:rsidRPr="00275945" w:rsidRDefault="006633DC" w:rsidP="002123B1">
            <w:pPr>
              <w:pStyle w:val="TableParagraph"/>
              <w:numPr>
                <w:ilvl w:val="0"/>
                <w:numId w:val="3"/>
              </w:numPr>
              <w:spacing w:before="0"/>
              <w:rPr>
                <w:sz w:val="20"/>
                <w:szCs w:val="20"/>
              </w:rPr>
            </w:pPr>
            <w:r w:rsidRPr="00275945">
              <w:rPr>
                <w:sz w:val="20"/>
                <w:szCs w:val="20"/>
              </w:rPr>
              <w:t>Bestehen Schulden bei privaten Personen</w:t>
            </w:r>
            <w:r>
              <w:rPr>
                <w:sz w:val="20"/>
                <w:szCs w:val="20"/>
              </w:rPr>
              <w:t>?</w:t>
            </w:r>
          </w:p>
        </w:tc>
        <w:tc>
          <w:tcPr>
            <w:tcW w:w="440" w:type="dxa"/>
            <w:tcBorders>
              <w:top w:val="nil"/>
              <w:left w:val="nil"/>
              <w:bottom w:val="nil"/>
            </w:tcBorders>
            <w:shd w:val="clear" w:color="auto" w:fill="C5E0B3" w:themeFill="accent6" w:themeFillTint="66"/>
          </w:tcPr>
          <w:p w14:paraId="4F3ABA9A" w14:textId="77777777" w:rsidR="006633DC" w:rsidRDefault="006633DC" w:rsidP="006633DC">
            <w:pPr>
              <w:spacing w:before="0" w:after="0"/>
              <w:jc w:val="center"/>
              <w:rPr>
                <w:highlight w:val="yellow"/>
              </w:rPr>
            </w:pPr>
            <w:r w:rsidRPr="00D82DBC">
              <w:rPr>
                <w:sz w:val="28"/>
                <w:szCs w:val="28"/>
              </w:rPr>
              <w:t>□</w:t>
            </w:r>
          </w:p>
        </w:tc>
        <w:tc>
          <w:tcPr>
            <w:tcW w:w="654" w:type="dxa"/>
            <w:tcBorders>
              <w:top w:val="nil"/>
              <w:left w:val="nil"/>
              <w:bottom w:val="nil"/>
            </w:tcBorders>
            <w:shd w:val="clear" w:color="auto" w:fill="C5E0B3" w:themeFill="accent6" w:themeFillTint="66"/>
          </w:tcPr>
          <w:p w14:paraId="1B159837" w14:textId="77777777" w:rsidR="006633D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516B48FC" w14:textId="1B433E80" w:rsidR="006633DC" w:rsidRPr="00D82DBC" w:rsidRDefault="006633DC" w:rsidP="006633DC">
            <w:pPr>
              <w:spacing w:before="0" w:after="0"/>
              <w:jc w:val="center"/>
              <w:rPr>
                <w:sz w:val="28"/>
                <w:szCs w:val="28"/>
              </w:rPr>
            </w:pPr>
            <w:r w:rsidRPr="00D82DBC">
              <w:rPr>
                <w:sz w:val="28"/>
                <w:szCs w:val="28"/>
              </w:rPr>
              <w:t>□</w:t>
            </w:r>
          </w:p>
        </w:tc>
      </w:tr>
      <w:tr w:rsidR="006633DC" w14:paraId="648F5BED" w14:textId="1BDBCEFB" w:rsidTr="00383F92">
        <w:trPr>
          <w:trHeight w:val="113"/>
        </w:trPr>
        <w:tc>
          <w:tcPr>
            <w:tcW w:w="7068" w:type="dxa"/>
            <w:tcBorders>
              <w:top w:val="nil"/>
              <w:left w:val="nil"/>
              <w:bottom w:val="nil"/>
              <w:right w:val="nil"/>
            </w:tcBorders>
            <w:shd w:val="clear" w:color="auto" w:fill="C5E0B3" w:themeFill="accent6" w:themeFillTint="66"/>
          </w:tcPr>
          <w:p w14:paraId="1B46E4A1" w14:textId="6359CBE2" w:rsidR="006633DC" w:rsidRPr="00275945" w:rsidRDefault="006633DC" w:rsidP="002123B1">
            <w:pPr>
              <w:pStyle w:val="TableParagraph"/>
              <w:numPr>
                <w:ilvl w:val="0"/>
                <w:numId w:val="3"/>
              </w:numPr>
              <w:spacing w:before="0"/>
              <w:jc w:val="left"/>
              <w:rPr>
                <w:sz w:val="20"/>
                <w:szCs w:val="20"/>
              </w:rPr>
            </w:pPr>
            <w:r w:rsidRPr="00275945">
              <w:rPr>
                <w:sz w:val="20"/>
                <w:szCs w:val="20"/>
              </w:rPr>
              <w:t xml:space="preserve">Wenn andere Personen der </w:t>
            </w:r>
            <w:proofErr w:type="spellStart"/>
            <w:r w:rsidRPr="00275945">
              <w:rPr>
                <w:sz w:val="20"/>
                <w:szCs w:val="20"/>
              </w:rPr>
              <w:t>verbeiständeten</w:t>
            </w:r>
            <w:proofErr w:type="spellEnd"/>
            <w:r w:rsidRPr="00275945">
              <w:rPr>
                <w:sz w:val="20"/>
                <w:szCs w:val="20"/>
              </w:rPr>
              <w:t xml:space="preserve"> Person Geld schulden: </w:t>
            </w:r>
            <w:r>
              <w:rPr>
                <w:sz w:val="20"/>
                <w:szCs w:val="20"/>
              </w:rPr>
              <w:t xml:space="preserve">Müssen </w:t>
            </w:r>
            <w:r w:rsidRPr="00275945">
              <w:rPr>
                <w:sz w:val="20"/>
                <w:szCs w:val="20"/>
              </w:rPr>
              <w:t>Schuldanerkennungen aus</w:t>
            </w:r>
            <w:r>
              <w:rPr>
                <w:sz w:val="20"/>
                <w:szCs w:val="20"/>
              </w:rPr>
              <w:t>ge</w:t>
            </w:r>
            <w:r w:rsidRPr="00275945">
              <w:rPr>
                <w:sz w:val="20"/>
                <w:szCs w:val="20"/>
              </w:rPr>
              <w:t>arbeite</w:t>
            </w:r>
            <w:r>
              <w:rPr>
                <w:sz w:val="20"/>
                <w:szCs w:val="20"/>
              </w:rPr>
              <w:t>t</w:t>
            </w:r>
            <w:r w:rsidRPr="00275945">
              <w:rPr>
                <w:sz w:val="20"/>
                <w:szCs w:val="20"/>
              </w:rPr>
              <w:t xml:space="preserve"> und </w:t>
            </w:r>
            <w:r>
              <w:rPr>
                <w:sz w:val="20"/>
                <w:szCs w:val="20"/>
              </w:rPr>
              <w:t xml:space="preserve">ein </w:t>
            </w:r>
            <w:r w:rsidRPr="00275945">
              <w:rPr>
                <w:sz w:val="20"/>
                <w:szCs w:val="20"/>
              </w:rPr>
              <w:t>Rückzahlungsmodus vereinbar</w:t>
            </w:r>
            <w:r>
              <w:rPr>
                <w:sz w:val="20"/>
                <w:szCs w:val="20"/>
              </w:rPr>
              <w:t>t werden</w:t>
            </w:r>
            <w:r w:rsidRPr="00275945">
              <w:rPr>
                <w:sz w:val="20"/>
                <w:szCs w:val="20"/>
              </w:rPr>
              <w:t xml:space="preserve">; </w:t>
            </w:r>
            <w:r>
              <w:rPr>
                <w:sz w:val="20"/>
                <w:szCs w:val="20"/>
              </w:rPr>
              <w:t xml:space="preserve">sollen für Forderungen </w:t>
            </w:r>
            <w:r w:rsidRPr="00275945">
              <w:rPr>
                <w:sz w:val="20"/>
                <w:szCs w:val="20"/>
              </w:rPr>
              <w:t>Darlehensverträge ab</w:t>
            </w:r>
            <w:r>
              <w:rPr>
                <w:sz w:val="20"/>
                <w:szCs w:val="20"/>
              </w:rPr>
              <w:t>geschlossen werden</w:t>
            </w:r>
            <w:r w:rsidRPr="00275945">
              <w:rPr>
                <w:sz w:val="20"/>
                <w:szCs w:val="20"/>
              </w:rPr>
              <w:t xml:space="preserve"> (</w:t>
            </w:r>
            <w:r>
              <w:rPr>
                <w:sz w:val="20"/>
                <w:szCs w:val="20"/>
              </w:rPr>
              <w:t xml:space="preserve">ev. </w:t>
            </w:r>
            <w:r w:rsidRPr="00275945">
              <w:rPr>
                <w:sz w:val="20"/>
                <w:szCs w:val="20"/>
              </w:rPr>
              <w:t xml:space="preserve">Zustimmung der KESB </w:t>
            </w:r>
            <w:r>
              <w:rPr>
                <w:sz w:val="20"/>
                <w:szCs w:val="20"/>
              </w:rPr>
              <w:t>notwendig</w:t>
            </w:r>
            <w:r w:rsidRPr="00275945">
              <w:rPr>
                <w:sz w:val="20"/>
                <w:szCs w:val="20"/>
              </w:rPr>
              <w:t>)</w:t>
            </w:r>
            <w:r>
              <w:rPr>
                <w:sz w:val="20"/>
                <w:szCs w:val="20"/>
              </w:rPr>
              <w:t>?</w:t>
            </w:r>
          </w:p>
        </w:tc>
        <w:tc>
          <w:tcPr>
            <w:tcW w:w="440" w:type="dxa"/>
            <w:tcBorders>
              <w:top w:val="nil"/>
              <w:left w:val="nil"/>
              <w:bottom w:val="nil"/>
            </w:tcBorders>
            <w:shd w:val="clear" w:color="auto" w:fill="C5E0B3" w:themeFill="accent6" w:themeFillTint="66"/>
          </w:tcPr>
          <w:p w14:paraId="09BDC317" w14:textId="77777777" w:rsidR="006633DC" w:rsidRDefault="006633DC" w:rsidP="006633DC">
            <w:pPr>
              <w:spacing w:before="0" w:after="0"/>
              <w:jc w:val="center"/>
              <w:rPr>
                <w:sz w:val="28"/>
                <w:szCs w:val="28"/>
              </w:rPr>
            </w:pPr>
          </w:p>
          <w:p w14:paraId="4FF21196" w14:textId="77777777" w:rsidR="006633DC" w:rsidRPr="00D82DBC" w:rsidRDefault="006633DC" w:rsidP="006633DC">
            <w:pPr>
              <w:spacing w:before="0" w:after="0"/>
              <w:jc w:val="center"/>
              <w:rPr>
                <w:sz w:val="28"/>
                <w:szCs w:val="28"/>
              </w:rPr>
            </w:pPr>
            <w:r w:rsidRPr="00D82DBC">
              <w:rPr>
                <w:sz w:val="28"/>
                <w:szCs w:val="28"/>
              </w:rPr>
              <w:t>□</w:t>
            </w:r>
          </w:p>
        </w:tc>
        <w:tc>
          <w:tcPr>
            <w:tcW w:w="654" w:type="dxa"/>
            <w:tcBorders>
              <w:top w:val="nil"/>
              <w:left w:val="nil"/>
              <w:bottom w:val="nil"/>
            </w:tcBorders>
            <w:shd w:val="clear" w:color="auto" w:fill="C5E0B3" w:themeFill="accent6" w:themeFillTint="66"/>
          </w:tcPr>
          <w:p w14:paraId="1499853B" w14:textId="77777777" w:rsidR="006633DC" w:rsidRDefault="006633DC" w:rsidP="006633DC">
            <w:pPr>
              <w:spacing w:before="0" w:after="0"/>
              <w:jc w:val="center"/>
              <w:rPr>
                <w:sz w:val="28"/>
                <w:szCs w:val="28"/>
              </w:rPr>
            </w:pPr>
          </w:p>
          <w:p w14:paraId="6098E4D3" w14:textId="77777777" w:rsidR="006633DC" w:rsidRPr="00D82DBC" w:rsidRDefault="006633DC" w:rsidP="006633DC">
            <w:pPr>
              <w:spacing w:before="0" w:after="0"/>
              <w:jc w:val="center"/>
              <w:rPr>
                <w:sz w:val="28"/>
                <w:szCs w:val="28"/>
              </w:rPr>
            </w:pPr>
            <w:r w:rsidRPr="00D82DBC">
              <w:rPr>
                <w:sz w:val="28"/>
                <w:szCs w:val="28"/>
              </w:rPr>
              <w:t>□</w:t>
            </w:r>
          </w:p>
        </w:tc>
        <w:tc>
          <w:tcPr>
            <w:tcW w:w="1047" w:type="dxa"/>
            <w:tcBorders>
              <w:top w:val="nil"/>
              <w:left w:val="nil"/>
              <w:bottom w:val="nil"/>
              <w:right w:val="nil"/>
            </w:tcBorders>
            <w:shd w:val="clear" w:color="auto" w:fill="C5E0B3" w:themeFill="accent6" w:themeFillTint="66"/>
          </w:tcPr>
          <w:p w14:paraId="7DC181E6" w14:textId="77777777" w:rsidR="006633DC" w:rsidRDefault="006633DC" w:rsidP="006633DC">
            <w:pPr>
              <w:spacing w:before="0" w:after="0"/>
              <w:jc w:val="center"/>
              <w:rPr>
                <w:sz w:val="28"/>
                <w:szCs w:val="28"/>
              </w:rPr>
            </w:pPr>
          </w:p>
          <w:p w14:paraId="5AA02815" w14:textId="03A146C0" w:rsidR="006633DC" w:rsidRDefault="006633DC" w:rsidP="006633DC">
            <w:pPr>
              <w:spacing w:before="0" w:after="0"/>
              <w:jc w:val="center"/>
              <w:rPr>
                <w:sz w:val="28"/>
                <w:szCs w:val="28"/>
              </w:rPr>
            </w:pPr>
            <w:r w:rsidRPr="00D82DBC">
              <w:rPr>
                <w:sz w:val="28"/>
                <w:szCs w:val="28"/>
              </w:rPr>
              <w:t>□</w:t>
            </w:r>
          </w:p>
        </w:tc>
      </w:tr>
    </w:tbl>
    <w:p w14:paraId="343C925C" w14:textId="77777777" w:rsidR="00F12F73" w:rsidRDefault="00F12F73" w:rsidP="00F12F73">
      <w:pPr>
        <w:spacing w:before="0" w:after="0" w:line="240" w:lineRule="auto"/>
      </w:pPr>
    </w:p>
    <w:tbl>
      <w:tblPr>
        <w:tblStyle w:val="Tabellenraster"/>
        <w:tblW w:w="9209" w:type="dxa"/>
        <w:shd w:val="clear" w:color="auto" w:fill="C5E0B3" w:themeFill="accent6" w:themeFillTint="66"/>
        <w:tblLayout w:type="fixed"/>
        <w:tblLook w:val="04A0" w:firstRow="1" w:lastRow="0" w:firstColumn="1" w:lastColumn="0" w:noHBand="0" w:noVBand="1"/>
      </w:tblPr>
      <w:tblGrid>
        <w:gridCol w:w="7068"/>
        <w:gridCol w:w="440"/>
        <w:gridCol w:w="665"/>
        <w:gridCol w:w="1036"/>
      </w:tblGrid>
      <w:tr w:rsidR="006633DC" w14:paraId="5BFEB3E8" w14:textId="4BD4F245" w:rsidTr="00383F92">
        <w:trPr>
          <w:trHeight w:val="582"/>
        </w:trPr>
        <w:tc>
          <w:tcPr>
            <w:tcW w:w="9209" w:type="dxa"/>
            <w:gridSpan w:val="4"/>
            <w:tcBorders>
              <w:left w:val="nil"/>
              <w:bottom w:val="single" w:sz="4" w:space="0" w:color="auto"/>
              <w:right w:val="nil"/>
            </w:tcBorders>
            <w:shd w:val="clear" w:color="auto" w:fill="A8D08D" w:themeFill="accent6" w:themeFillTint="99"/>
          </w:tcPr>
          <w:p w14:paraId="435F0BFF" w14:textId="683FD337" w:rsidR="006633DC" w:rsidRPr="00D82DBC" w:rsidRDefault="006633DC" w:rsidP="006633DC">
            <w:pPr>
              <w:rPr>
                <w:b/>
                <w:bCs/>
              </w:rPr>
            </w:pPr>
            <w:r>
              <w:rPr>
                <w:b/>
                <w:bCs/>
              </w:rPr>
              <w:t>Sind Steuerangelegenheiten zu klären?</w:t>
            </w:r>
          </w:p>
        </w:tc>
      </w:tr>
      <w:tr w:rsidR="006633DC" w14:paraId="1F6CD093" w14:textId="305C01B1" w:rsidTr="00383F92">
        <w:trPr>
          <w:trHeight w:val="451"/>
        </w:trPr>
        <w:tc>
          <w:tcPr>
            <w:tcW w:w="7508" w:type="dxa"/>
            <w:gridSpan w:val="2"/>
            <w:tcBorders>
              <w:left w:val="nil"/>
              <w:bottom w:val="nil"/>
            </w:tcBorders>
            <w:shd w:val="clear" w:color="auto" w:fill="C5E0B3" w:themeFill="accent6" w:themeFillTint="66"/>
          </w:tcPr>
          <w:p w14:paraId="5548A173" w14:textId="5ADAC6B6" w:rsidR="006633DC" w:rsidRPr="00D82DBC" w:rsidRDefault="006F349D" w:rsidP="006633DC">
            <w:pPr>
              <w:spacing w:before="0" w:after="0"/>
              <w:jc w:val="right"/>
              <w:rPr>
                <w:sz w:val="28"/>
                <w:szCs w:val="28"/>
                <w:highlight w:val="yellow"/>
              </w:rPr>
            </w:pPr>
            <w:r w:rsidRPr="006F349D">
              <w:rPr>
                <w:sz w:val="20"/>
                <w:szCs w:val="20"/>
              </w:rPr>
              <w:t>Wer macht was?</w:t>
            </w:r>
            <w:r>
              <w:rPr>
                <w:sz w:val="20"/>
                <w:szCs w:val="20"/>
              </w:rPr>
              <w:t xml:space="preserve">                                                                                                    </w:t>
            </w:r>
            <w:r w:rsidR="006633DC" w:rsidRPr="00931B32">
              <w:rPr>
                <w:b/>
                <w:bCs/>
                <w:sz w:val="16"/>
                <w:szCs w:val="16"/>
              </w:rPr>
              <w:t>KL</w:t>
            </w:r>
          </w:p>
        </w:tc>
        <w:tc>
          <w:tcPr>
            <w:tcW w:w="665" w:type="dxa"/>
            <w:tcBorders>
              <w:bottom w:val="nil"/>
            </w:tcBorders>
            <w:shd w:val="clear" w:color="auto" w:fill="C5E0B3" w:themeFill="accent6" w:themeFillTint="66"/>
          </w:tcPr>
          <w:p w14:paraId="5E668E45" w14:textId="77777777" w:rsidR="006633DC" w:rsidRPr="00D82DBC" w:rsidRDefault="006633DC" w:rsidP="006633DC">
            <w:pPr>
              <w:spacing w:before="0" w:after="0"/>
              <w:rPr>
                <w:sz w:val="28"/>
                <w:szCs w:val="28"/>
                <w:highlight w:val="yellow"/>
              </w:rPr>
            </w:pPr>
            <w:proofErr w:type="spellStart"/>
            <w:r w:rsidRPr="00931B32">
              <w:rPr>
                <w:b/>
                <w:bCs/>
                <w:sz w:val="16"/>
                <w:szCs w:val="16"/>
              </w:rPr>
              <w:t>priBe</w:t>
            </w:r>
            <w:proofErr w:type="spellEnd"/>
          </w:p>
        </w:tc>
        <w:tc>
          <w:tcPr>
            <w:tcW w:w="1036" w:type="dxa"/>
            <w:tcBorders>
              <w:bottom w:val="nil"/>
              <w:right w:val="nil"/>
            </w:tcBorders>
            <w:shd w:val="clear" w:color="auto" w:fill="C5E0B3" w:themeFill="accent6" w:themeFillTint="66"/>
          </w:tcPr>
          <w:p w14:paraId="54B9A4CA" w14:textId="01A2FB1A" w:rsidR="006633DC" w:rsidRPr="00931B32" w:rsidRDefault="00A5214D" w:rsidP="006633DC">
            <w:pPr>
              <w:spacing w:before="0" w:after="0" w:line="240" w:lineRule="auto"/>
              <w:rPr>
                <w:b/>
                <w:bCs/>
                <w:sz w:val="16"/>
                <w:szCs w:val="16"/>
              </w:rPr>
            </w:pPr>
            <w:r>
              <w:rPr>
                <w:b/>
                <w:bCs/>
                <w:sz w:val="16"/>
                <w:szCs w:val="16"/>
              </w:rPr>
              <w:t>n</w:t>
            </w:r>
            <w:r w:rsidR="006633DC">
              <w:rPr>
                <w:b/>
                <w:bCs/>
                <w:sz w:val="16"/>
                <w:szCs w:val="16"/>
              </w:rPr>
              <w:t>icht notwendig</w:t>
            </w:r>
          </w:p>
        </w:tc>
      </w:tr>
      <w:tr w:rsidR="006633DC" w14:paraId="743690B4" w14:textId="70F3A9C7" w:rsidTr="00383F92">
        <w:trPr>
          <w:trHeight w:val="113"/>
        </w:trPr>
        <w:tc>
          <w:tcPr>
            <w:tcW w:w="7068" w:type="dxa"/>
            <w:tcBorders>
              <w:top w:val="nil"/>
              <w:left w:val="nil"/>
              <w:bottom w:val="nil"/>
              <w:right w:val="nil"/>
            </w:tcBorders>
            <w:shd w:val="clear" w:color="auto" w:fill="C5E0B3" w:themeFill="accent6" w:themeFillTint="66"/>
          </w:tcPr>
          <w:p w14:paraId="2C8A5346" w14:textId="7C67CA53" w:rsidR="006633DC" w:rsidRPr="00FB0332" w:rsidRDefault="006633DC" w:rsidP="002123B1">
            <w:pPr>
              <w:pStyle w:val="TableParagraph"/>
              <w:numPr>
                <w:ilvl w:val="0"/>
                <w:numId w:val="3"/>
              </w:numPr>
              <w:spacing w:before="0"/>
              <w:rPr>
                <w:sz w:val="20"/>
                <w:szCs w:val="20"/>
              </w:rPr>
            </w:pPr>
            <w:r w:rsidRPr="00FB0332">
              <w:rPr>
                <w:sz w:val="20"/>
                <w:szCs w:val="20"/>
              </w:rPr>
              <w:t>Letzte Steuererklärung anfordern</w:t>
            </w:r>
          </w:p>
        </w:tc>
        <w:tc>
          <w:tcPr>
            <w:tcW w:w="440" w:type="dxa"/>
            <w:tcBorders>
              <w:top w:val="nil"/>
              <w:left w:val="nil"/>
              <w:bottom w:val="nil"/>
            </w:tcBorders>
            <w:shd w:val="clear" w:color="auto" w:fill="C5E0B3" w:themeFill="accent6" w:themeFillTint="66"/>
          </w:tcPr>
          <w:p w14:paraId="51A95CED" w14:textId="77777777" w:rsidR="006633DC" w:rsidRDefault="006633DC" w:rsidP="006633DC">
            <w:pPr>
              <w:spacing w:before="0" w:after="0"/>
              <w:jc w:val="center"/>
              <w:rPr>
                <w:highlight w:val="yellow"/>
              </w:rPr>
            </w:pPr>
            <w:r w:rsidRPr="00D82DBC">
              <w:rPr>
                <w:sz w:val="28"/>
                <w:szCs w:val="28"/>
              </w:rPr>
              <w:t>□</w:t>
            </w:r>
          </w:p>
        </w:tc>
        <w:tc>
          <w:tcPr>
            <w:tcW w:w="665" w:type="dxa"/>
            <w:tcBorders>
              <w:top w:val="nil"/>
              <w:left w:val="nil"/>
              <w:bottom w:val="nil"/>
            </w:tcBorders>
            <w:shd w:val="clear" w:color="auto" w:fill="C5E0B3" w:themeFill="accent6" w:themeFillTint="66"/>
          </w:tcPr>
          <w:p w14:paraId="695EC849" w14:textId="77777777" w:rsidR="006633DC" w:rsidRPr="00D82DBC" w:rsidRDefault="006633DC" w:rsidP="006633DC">
            <w:pPr>
              <w:spacing w:before="0" w:after="0"/>
              <w:jc w:val="center"/>
              <w:rPr>
                <w:sz w:val="28"/>
                <w:szCs w:val="28"/>
              </w:rPr>
            </w:pPr>
            <w:r w:rsidRPr="00D82DBC">
              <w:rPr>
                <w:sz w:val="28"/>
                <w:szCs w:val="28"/>
              </w:rPr>
              <w:t>□</w:t>
            </w:r>
          </w:p>
        </w:tc>
        <w:tc>
          <w:tcPr>
            <w:tcW w:w="1036" w:type="dxa"/>
            <w:tcBorders>
              <w:top w:val="nil"/>
              <w:left w:val="nil"/>
              <w:bottom w:val="nil"/>
              <w:right w:val="nil"/>
            </w:tcBorders>
            <w:shd w:val="clear" w:color="auto" w:fill="C5E0B3" w:themeFill="accent6" w:themeFillTint="66"/>
          </w:tcPr>
          <w:p w14:paraId="4EC533AC" w14:textId="203E59D5" w:rsidR="006633DC" w:rsidRPr="00D82DBC" w:rsidRDefault="006633DC" w:rsidP="006633DC">
            <w:pPr>
              <w:spacing w:before="0" w:after="0"/>
              <w:jc w:val="center"/>
              <w:rPr>
                <w:sz w:val="28"/>
                <w:szCs w:val="28"/>
              </w:rPr>
            </w:pPr>
            <w:r w:rsidRPr="00D82DBC">
              <w:rPr>
                <w:sz w:val="28"/>
                <w:szCs w:val="28"/>
              </w:rPr>
              <w:t>□</w:t>
            </w:r>
          </w:p>
        </w:tc>
      </w:tr>
      <w:tr w:rsidR="006633DC" w14:paraId="6D08B202" w14:textId="7E5C3B67" w:rsidTr="00383F92">
        <w:trPr>
          <w:trHeight w:val="113"/>
        </w:trPr>
        <w:tc>
          <w:tcPr>
            <w:tcW w:w="7068" w:type="dxa"/>
            <w:tcBorders>
              <w:top w:val="nil"/>
              <w:left w:val="nil"/>
              <w:bottom w:val="nil"/>
              <w:right w:val="nil"/>
            </w:tcBorders>
            <w:shd w:val="clear" w:color="auto" w:fill="C5E0B3" w:themeFill="accent6" w:themeFillTint="66"/>
          </w:tcPr>
          <w:p w14:paraId="6C5A30B7" w14:textId="77777777" w:rsidR="006633DC" w:rsidRPr="00FB0332" w:rsidRDefault="006633DC" w:rsidP="002123B1">
            <w:pPr>
              <w:pStyle w:val="TableParagraph"/>
              <w:numPr>
                <w:ilvl w:val="0"/>
                <w:numId w:val="3"/>
              </w:numPr>
              <w:spacing w:before="0"/>
              <w:rPr>
                <w:sz w:val="20"/>
                <w:szCs w:val="20"/>
              </w:rPr>
            </w:pPr>
            <w:r w:rsidRPr="00FB0332">
              <w:rPr>
                <w:sz w:val="20"/>
                <w:szCs w:val="20"/>
              </w:rPr>
              <w:t>Aktuelle Steuerveranlagung einholen und kontrollieren</w:t>
            </w:r>
          </w:p>
        </w:tc>
        <w:tc>
          <w:tcPr>
            <w:tcW w:w="440" w:type="dxa"/>
            <w:tcBorders>
              <w:top w:val="nil"/>
              <w:left w:val="nil"/>
              <w:bottom w:val="nil"/>
            </w:tcBorders>
            <w:shd w:val="clear" w:color="auto" w:fill="C5E0B3" w:themeFill="accent6" w:themeFillTint="66"/>
          </w:tcPr>
          <w:p w14:paraId="5B0BC8E6" w14:textId="77777777" w:rsidR="006633DC" w:rsidRDefault="006633DC" w:rsidP="006633DC">
            <w:pPr>
              <w:spacing w:before="0" w:after="0"/>
              <w:jc w:val="center"/>
              <w:rPr>
                <w:highlight w:val="yellow"/>
              </w:rPr>
            </w:pPr>
            <w:r w:rsidRPr="00D82DBC">
              <w:rPr>
                <w:sz w:val="28"/>
                <w:szCs w:val="28"/>
              </w:rPr>
              <w:t>□</w:t>
            </w:r>
          </w:p>
        </w:tc>
        <w:tc>
          <w:tcPr>
            <w:tcW w:w="665" w:type="dxa"/>
            <w:tcBorders>
              <w:top w:val="nil"/>
              <w:left w:val="nil"/>
              <w:bottom w:val="nil"/>
            </w:tcBorders>
            <w:shd w:val="clear" w:color="auto" w:fill="C5E0B3" w:themeFill="accent6" w:themeFillTint="66"/>
          </w:tcPr>
          <w:p w14:paraId="6E271976" w14:textId="77777777" w:rsidR="006633DC" w:rsidRPr="00D82DBC" w:rsidRDefault="006633DC" w:rsidP="006633DC">
            <w:pPr>
              <w:spacing w:before="0" w:after="0"/>
              <w:jc w:val="center"/>
              <w:rPr>
                <w:sz w:val="28"/>
                <w:szCs w:val="28"/>
              </w:rPr>
            </w:pPr>
            <w:r w:rsidRPr="00D82DBC">
              <w:rPr>
                <w:sz w:val="28"/>
                <w:szCs w:val="28"/>
              </w:rPr>
              <w:t>□</w:t>
            </w:r>
          </w:p>
        </w:tc>
        <w:tc>
          <w:tcPr>
            <w:tcW w:w="1036" w:type="dxa"/>
            <w:tcBorders>
              <w:top w:val="nil"/>
              <w:left w:val="nil"/>
              <w:bottom w:val="nil"/>
              <w:right w:val="nil"/>
            </w:tcBorders>
            <w:shd w:val="clear" w:color="auto" w:fill="C5E0B3" w:themeFill="accent6" w:themeFillTint="66"/>
          </w:tcPr>
          <w:p w14:paraId="335FCA2A" w14:textId="1308F462" w:rsidR="006633DC" w:rsidRPr="00D82DBC" w:rsidRDefault="006633DC" w:rsidP="006633DC">
            <w:pPr>
              <w:spacing w:before="0" w:after="0"/>
              <w:jc w:val="center"/>
              <w:rPr>
                <w:sz w:val="28"/>
                <w:szCs w:val="28"/>
              </w:rPr>
            </w:pPr>
            <w:r w:rsidRPr="00D82DBC">
              <w:rPr>
                <w:sz w:val="28"/>
                <w:szCs w:val="28"/>
              </w:rPr>
              <w:t>□</w:t>
            </w:r>
          </w:p>
        </w:tc>
      </w:tr>
      <w:tr w:rsidR="006633DC" w14:paraId="1E13F53A" w14:textId="7CDB8EE3" w:rsidTr="00383F92">
        <w:trPr>
          <w:trHeight w:val="113"/>
        </w:trPr>
        <w:tc>
          <w:tcPr>
            <w:tcW w:w="7068" w:type="dxa"/>
            <w:tcBorders>
              <w:top w:val="nil"/>
              <w:left w:val="nil"/>
              <w:bottom w:val="single" w:sz="4" w:space="0" w:color="auto"/>
              <w:right w:val="nil"/>
            </w:tcBorders>
            <w:shd w:val="clear" w:color="auto" w:fill="C5E0B3" w:themeFill="accent6" w:themeFillTint="66"/>
          </w:tcPr>
          <w:p w14:paraId="01A1F788" w14:textId="77777777" w:rsidR="006633DC" w:rsidRPr="00FB0332" w:rsidRDefault="006633DC" w:rsidP="002123B1">
            <w:pPr>
              <w:pStyle w:val="TableParagraph"/>
              <w:numPr>
                <w:ilvl w:val="0"/>
                <w:numId w:val="3"/>
              </w:numPr>
              <w:spacing w:before="0"/>
              <w:rPr>
                <w:sz w:val="20"/>
                <w:szCs w:val="20"/>
              </w:rPr>
            </w:pPr>
            <w:r w:rsidRPr="00FB0332">
              <w:rPr>
                <w:sz w:val="20"/>
                <w:szCs w:val="20"/>
              </w:rPr>
              <w:t>Allenfalls Ausstände klären</w:t>
            </w:r>
          </w:p>
        </w:tc>
        <w:tc>
          <w:tcPr>
            <w:tcW w:w="440" w:type="dxa"/>
            <w:tcBorders>
              <w:top w:val="nil"/>
              <w:left w:val="nil"/>
              <w:bottom w:val="single" w:sz="4" w:space="0" w:color="auto"/>
            </w:tcBorders>
            <w:shd w:val="clear" w:color="auto" w:fill="C5E0B3" w:themeFill="accent6" w:themeFillTint="66"/>
          </w:tcPr>
          <w:p w14:paraId="3DA1D92C" w14:textId="77777777" w:rsidR="006633DC" w:rsidRDefault="006633DC" w:rsidP="006633DC">
            <w:pPr>
              <w:spacing w:before="0" w:after="0"/>
              <w:jc w:val="center"/>
              <w:rPr>
                <w:highlight w:val="yellow"/>
              </w:rPr>
            </w:pPr>
            <w:r w:rsidRPr="00D82DBC">
              <w:rPr>
                <w:sz w:val="28"/>
                <w:szCs w:val="28"/>
              </w:rPr>
              <w:t>□</w:t>
            </w:r>
          </w:p>
        </w:tc>
        <w:tc>
          <w:tcPr>
            <w:tcW w:w="665" w:type="dxa"/>
            <w:tcBorders>
              <w:top w:val="nil"/>
              <w:left w:val="nil"/>
              <w:bottom w:val="single" w:sz="4" w:space="0" w:color="auto"/>
            </w:tcBorders>
            <w:shd w:val="clear" w:color="auto" w:fill="C5E0B3" w:themeFill="accent6" w:themeFillTint="66"/>
          </w:tcPr>
          <w:p w14:paraId="051552BE" w14:textId="77777777" w:rsidR="006633DC" w:rsidRPr="00D82DBC" w:rsidRDefault="006633DC" w:rsidP="006633DC">
            <w:pPr>
              <w:spacing w:before="0" w:after="0"/>
              <w:jc w:val="center"/>
              <w:rPr>
                <w:sz w:val="28"/>
                <w:szCs w:val="28"/>
              </w:rPr>
            </w:pPr>
            <w:r w:rsidRPr="00D82DBC">
              <w:rPr>
                <w:sz w:val="28"/>
                <w:szCs w:val="28"/>
              </w:rPr>
              <w:t>□</w:t>
            </w:r>
          </w:p>
        </w:tc>
        <w:tc>
          <w:tcPr>
            <w:tcW w:w="1036" w:type="dxa"/>
            <w:tcBorders>
              <w:top w:val="nil"/>
              <w:left w:val="nil"/>
              <w:bottom w:val="single" w:sz="4" w:space="0" w:color="auto"/>
              <w:right w:val="nil"/>
            </w:tcBorders>
            <w:shd w:val="clear" w:color="auto" w:fill="C5E0B3" w:themeFill="accent6" w:themeFillTint="66"/>
          </w:tcPr>
          <w:p w14:paraId="0E058E4F" w14:textId="59940953" w:rsidR="006633DC" w:rsidRPr="00D82DBC" w:rsidRDefault="006633DC" w:rsidP="006633DC">
            <w:pPr>
              <w:spacing w:before="0" w:after="0"/>
              <w:jc w:val="center"/>
              <w:rPr>
                <w:sz w:val="28"/>
                <w:szCs w:val="28"/>
              </w:rPr>
            </w:pPr>
            <w:r w:rsidRPr="00D82DBC">
              <w:rPr>
                <w:sz w:val="28"/>
                <w:szCs w:val="28"/>
              </w:rPr>
              <w:t>□</w:t>
            </w:r>
          </w:p>
        </w:tc>
      </w:tr>
    </w:tbl>
    <w:p w14:paraId="1AFA2993" w14:textId="77777777" w:rsidR="00373D12" w:rsidRDefault="00373D12" w:rsidP="00373D12">
      <w:pPr>
        <w:spacing w:before="0" w:after="160" w:line="259" w:lineRule="auto"/>
      </w:pPr>
    </w:p>
    <w:p w14:paraId="1C0404D3" w14:textId="02D9AC9F" w:rsidR="00373D12" w:rsidRPr="00C55C61" w:rsidRDefault="00C55C61" w:rsidP="00373D12">
      <w:pPr>
        <w:spacing w:before="0" w:after="160" w:line="259" w:lineRule="auto"/>
        <w:rPr>
          <w:color w:val="000000" w:themeColor="text1"/>
        </w:rPr>
      </w:pPr>
      <w:r w:rsidRPr="00C55C61">
        <w:rPr>
          <w:color w:val="000000" w:themeColor="text1"/>
        </w:rPr>
        <w:t xml:space="preserve">In den </w:t>
      </w:r>
      <w:r w:rsidRPr="00847743">
        <w:rPr>
          <w:b/>
          <w:bCs/>
          <w:color w:val="000000" w:themeColor="text1"/>
        </w:rPr>
        <w:t xml:space="preserve">weiteren Gesprächen </w:t>
      </w:r>
      <w:r w:rsidRPr="00C55C61">
        <w:rPr>
          <w:color w:val="000000" w:themeColor="text1"/>
        </w:rPr>
        <w:t>ist die</w:t>
      </w:r>
      <w:r w:rsidR="00373D12" w:rsidRPr="00C55C61">
        <w:rPr>
          <w:color w:val="000000" w:themeColor="text1"/>
        </w:rPr>
        <w:t xml:space="preserve"> </w:t>
      </w:r>
      <w:proofErr w:type="spellStart"/>
      <w:r w:rsidR="00373D12" w:rsidRPr="00C55C61">
        <w:rPr>
          <w:color w:val="000000" w:themeColor="text1"/>
        </w:rPr>
        <w:t>verbeiständete</w:t>
      </w:r>
      <w:proofErr w:type="spellEnd"/>
      <w:r w:rsidR="00373D12" w:rsidRPr="00C55C61">
        <w:rPr>
          <w:color w:val="000000" w:themeColor="text1"/>
        </w:rPr>
        <w:t xml:space="preserve"> Person </w:t>
      </w:r>
      <w:r w:rsidR="00D25C79">
        <w:rPr>
          <w:color w:val="000000" w:themeColor="text1"/>
        </w:rPr>
        <w:t>z</w:t>
      </w:r>
      <w:r w:rsidR="00373D12" w:rsidRPr="00C55C61">
        <w:rPr>
          <w:color w:val="000000" w:themeColor="text1"/>
        </w:rPr>
        <w:t xml:space="preserve">u informieren, welche Informationen inzwischen eingeholt wurden oder bereits vorhanden sind. Ausserdem ist bei der </w:t>
      </w:r>
      <w:proofErr w:type="spellStart"/>
      <w:r w:rsidR="00373D12" w:rsidRPr="00C55C61">
        <w:rPr>
          <w:color w:val="000000" w:themeColor="text1"/>
        </w:rPr>
        <w:t>verbeiständeten</w:t>
      </w:r>
      <w:proofErr w:type="spellEnd"/>
      <w:r w:rsidR="00373D12" w:rsidRPr="00C55C61">
        <w:rPr>
          <w:color w:val="000000" w:themeColor="text1"/>
        </w:rPr>
        <w:t xml:space="preserve"> Person nachzufragen, welche Aufgaben sie umgesetzt hat und wo sie allenfalls noch Unterstützung braucht.</w:t>
      </w:r>
    </w:p>
    <w:p w14:paraId="4D494A89" w14:textId="1D712885" w:rsidR="00673618" w:rsidRDefault="00373D12" w:rsidP="00C51631">
      <w:pPr>
        <w:spacing w:before="0" w:after="160" w:line="259" w:lineRule="auto"/>
      </w:pPr>
      <w:r>
        <w:t xml:space="preserve">So kann in den ersten Monaten das </w:t>
      </w:r>
      <w:r w:rsidRPr="00847743">
        <w:rPr>
          <w:b/>
          <w:bCs/>
        </w:rPr>
        <w:t>Vertrauen aufgebaut</w:t>
      </w:r>
      <w:r>
        <w:t>, die Zusammenarbeit aufeinander abgestimmt und an den gemeinsamen Zielen gearbeitet werden.</w:t>
      </w:r>
    </w:p>
    <w:p w14:paraId="2023EAD7" w14:textId="7C1B2147" w:rsidR="00C51631" w:rsidRDefault="00C51631" w:rsidP="00C51631">
      <w:pPr>
        <w:spacing w:before="0" w:after="160" w:line="259" w:lineRule="auto"/>
      </w:pPr>
    </w:p>
    <w:p w14:paraId="0FBD58E4" w14:textId="73BEAA3D" w:rsidR="00912301" w:rsidRDefault="00912301" w:rsidP="003E3A81">
      <w:pPr>
        <w:pStyle w:val="berschrift1"/>
        <w:shd w:val="clear" w:color="auto" w:fill="FFC000" w:themeFill="accent4"/>
      </w:pPr>
      <w:bookmarkStart w:id="46" w:name="_4._Führung_des"/>
      <w:bookmarkStart w:id="47" w:name="_Toc191975132"/>
      <w:bookmarkEnd w:id="46"/>
      <w:r>
        <w:t>4</w:t>
      </w:r>
      <w:r w:rsidRPr="00490DA9">
        <w:t xml:space="preserve">. </w:t>
      </w:r>
      <w:r w:rsidR="00F80285">
        <w:t>F</w:t>
      </w:r>
      <w:r>
        <w:t>ührung</w:t>
      </w:r>
      <w:r w:rsidR="00F80285">
        <w:t xml:space="preserve"> des Mandats</w:t>
      </w:r>
      <w:bookmarkEnd w:id="47"/>
    </w:p>
    <w:p w14:paraId="6E07E49D" w14:textId="77777777" w:rsidR="0034448E" w:rsidRDefault="00912301" w:rsidP="00BD53C9">
      <w:pPr>
        <w:pStyle w:val="berschrift2"/>
      </w:pPr>
      <w:bookmarkStart w:id="48" w:name="_Toc191975133"/>
      <w:r>
        <w:t xml:space="preserve">4.1. </w:t>
      </w:r>
      <w:r w:rsidR="0034448E">
        <w:t>Allgemeines zur Mandatsführung</w:t>
      </w:r>
      <w:bookmarkEnd w:id="48"/>
    </w:p>
    <w:p w14:paraId="7BECE02B" w14:textId="038783C6" w:rsidR="00576546" w:rsidRPr="00576546" w:rsidRDefault="003C3CFC" w:rsidP="005D0FAD">
      <w:pPr>
        <w:rPr>
          <w:color w:val="000000" w:themeColor="text1"/>
        </w:rPr>
      </w:pPr>
      <w:r w:rsidRPr="00576546">
        <w:rPr>
          <w:color w:val="000000" w:themeColor="text1"/>
        </w:rPr>
        <w:t>Die Beistandschaft</w:t>
      </w:r>
      <w:r w:rsidR="00826DA7" w:rsidRPr="00576546">
        <w:rPr>
          <w:color w:val="000000" w:themeColor="text1"/>
        </w:rPr>
        <w:t xml:space="preserve"> besteht aus</w:t>
      </w:r>
      <w:r w:rsidRPr="00576546">
        <w:rPr>
          <w:color w:val="000000" w:themeColor="text1"/>
        </w:rPr>
        <w:t xml:space="preserve"> </w:t>
      </w:r>
      <w:r w:rsidR="00DB4145" w:rsidRPr="00576546">
        <w:rPr>
          <w:color w:val="000000" w:themeColor="text1"/>
        </w:rPr>
        <w:t xml:space="preserve">verschiedenen </w:t>
      </w:r>
      <w:r w:rsidRPr="00576546">
        <w:rPr>
          <w:color w:val="000000" w:themeColor="text1"/>
        </w:rPr>
        <w:t xml:space="preserve">Aufgaben, die mit der Bewältigung </w:t>
      </w:r>
      <w:r w:rsidR="00826DA7" w:rsidRPr="00576546">
        <w:rPr>
          <w:color w:val="000000" w:themeColor="text1"/>
        </w:rPr>
        <w:t>des Alltags zusammenhängen</w:t>
      </w:r>
      <w:r w:rsidRPr="00576546">
        <w:rPr>
          <w:color w:val="000000" w:themeColor="text1"/>
        </w:rPr>
        <w:t xml:space="preserve">. </w:t>
      </w:r>
      <w:r w:rsidR="00576546" w:rsidRPr="00576546">
        <w:rPr>
          <w:color w:val="000000" w:themeColor="text1"/>
        </w:rPr>
        <w:t>Es geht um die Unterstützung (</w:t>
      </w:r>
      <w:r w:rsidR="00B75E02">
        <w:rPr>
          <w:color w:val="000000" w:themeColor="text1"/>
        </w:rPr>
        <w:t xml:space="preserve">gegebenenfalls </w:t>
      </w:r>
      <w:r w:rsidR="00576546" w:rsidRPr="00576546">
        <w:rPr>
          <w:color w:val="000000" w:themeColor="text1"/>
        </w:rPr>
        <w:t>auch Vertretung</w:t>
      </w:r>
      <w:r w:rsidR="00E137FF">
        <w:rPr>
          <w:color w:val="000000" w:themeColor="text1"/>
        </w:rPr>
        <w:t xml:space="preserve"> oder Mitwirkung</w:t>
      </w:r>
      <w:r w:rsidR="00576546" w:rsidRPr="00576546">
        <w:rPr>
          <w:color w:val="000000" w:themeColor="text1"/>
        </w:rPr>
        <w:t>) bei Aufgaben</w:t>
      </w:r>
      <w:r w:rsidRPr="00576546">
        <w:rPr>
          <w:color w:val="000000" w:themeColor="text1"/>
        </w:rPr>
        <w:t xml:space="preserve">, </w:t>
      </w:r>
      <w:r w:rsidR="00576546" w:rsidRPr="00576546">
        <w:rPr>
          <w:color w:val="000000" w:themeColor="text1"/>
        </w:rPr>
        <w:t>die</w:t>
      </w:r>
      <w:r w:rsidRPr="00576546">
        <w:rPr>
          <w:color w:val="000000" w:themeColor="text1"/>
        </w:rPr>
        <w:t xml:space="preserve"> die </w:t>
      </w:r>
      <w:proofErr w:type="spellStart"/>
      <w:r w:rsidR="009D730C" w:rsidRPr="00576546">
        <w:rPr>
          <w:color w:val="000000" w:themeColor="text1"/>
        </w:rPr>
        <w:t>verbeiständete</w:t>
      </w:r>
      <w:proofErr w:type="spellEnd"/>
      <w:r w:rsidRPr="00576546">
        <w:rPr>
          <w:color w:val="000000" w:themeColor="text1"/>
        </w:rPr>
        <w:t xml:space="preserve"> Person nicht </w:t>
      </w:r>
      <w:r w:rsidR="00007448" w:rsidRPr="00576546">
        <w:rPr>
          <w:color w:val="000000" w:themeColor="text1"/>
        </w:rPr>
        <w:t>(</w:t>
      </w:r>
      <w:r w:rsidRPr="00576546">
        <w:rPr>
          <w:color w:val="000000" w:themeColor="text1"/>
        </w:rPr>
        <w:t>mehr</w:t>
      </w:r>
      <w:r w:rsidR="00DE7827" w:rsidRPr="00576546">
        <w:rPr>
          <w:color w:val="000000" w:themeColor="text1"/>
        </w:rPr>
        <w:t>)</w:t>
      </w:r>
      <w:r w:rsidRPr="00576546">
        <w:rPr>
          <w:color w:val="000000" w:themeColor="text1"/>
        </w:rPr>
        <w:t xml:space="preserve"> </w:t>
      </w:r>
      <w:r w:rsidR="00B75E02">
        <w:rPr>
          <w:color w:val="000000" w:themeColor="text1"/>
        </w:rPr>
        <w:t xml:space="preserve">allein </w:t>
      </w:r>
      <w:r w:rsidRPr="00576546">
        <w:rPr>
          <w:color w:val="000000" w:themeColor="text1"/>
        </w:rPr>
        <w:t xml:space="preserve">wahrnehmen kann. </w:t>
      </w:r>
    </w:p>
    <w:p w14:paraId="7D706B04" w14:textId="5DF6DC91" w:rsidR="00B45632" w:rsidRPr="00B45632" w:rsidRDefault="00B45632" w:rsidP="00B45632">
      <w:pPr>
        <w:pBdr>
          <w:top w:val="single" w:sz="4" w:space="1" w:color="auto"/>
          <w:left w:val="single" w:sz="4" w:space="4" w:color="auto"/>
          <w:bottom w:val="single" w:sz="4" w:space="1" w:color="auto"/>
          <w:right w:val="single" w:sz="4" w:space="4" w:color="auto"/>
        </w:pBdr>
        <w:shd w:val="clear" w:color="auto" w:fill="C5E0B3" w:themeFill="accent6" w:themeFillTint="66"/>
        <w:spacing w:after="0"/>
        <w:rPr>
          <w:b/>
          <w:bCs/>
          <w:color w:val="000000" w:themeColor="text1"/>
        </w:rPr>
      </w:pPr>
      <w:r w:rsidRPr="00B45632">
        <w:rPr>
          <w:b/>
          <w:bCs/>
          <w:color w:val="000000" w:themeColor="text1"/>
        </w:rPr>
        <w:t>Aufgabenbereiche</w:t>
      </w:r>
      <w:r w:rsidR="008C6DCF">
        <w:rPr>
          <w:b/>
          <w:bCs/>
          <w:color w:val="000000" w:themeColor="text1"/>
        </w:rPr>
        <w:t xml:space="preserve"> und Beistandschaften</w:t>
      </w:r>
    </w:p>
    <w:p w14:paraId="6894132F" w14:textId="7106C63D" w:rsidR="00576546" w:rsidRPr="00B45632" w:rsidRDefault="00576546" w:rsidP="00B45632">
      <w:pPr>
        <w:pBdr>
          <w:top w:val="single" w:sz="4" w:space="1" w:color="auto"/>
          <w:left w:val="single" w:sz="4" w:space="4" w:color="auto"/>
          <w:bottom w:val="single" w:sz="4" w:space="1" w:color="auto"/>
          <w:right w:val="single" w:sz="4" w:space="4" w:color="auto"/>
        </w:pBdr>
        <w:shd w:val="clear" w:color="auto" w:fill="C5E0B3" w:themeFill="accent6" w:themeFillTint="66"/>
        <w:spacing w:after="0"/>
        <w:jc w:val="left"/>
        <w:rPr>
          <w:b/>
          <w:bCs/>
          <w:color w:val="000000" w:themeColor="text1"/>
        </w:rPr>
      </w:pPr>
      <w:r w:rsidRPr="00713DFC">
        <w:rPr>
          <w:color w:val="000000" w:themeColor="text1"/>
        </w:rPr>
        <w:t>Es kann zwischen folgenden (Aufgabe</w:t>
      </w:r>
      <w:r w:rsidR="00B75E02">
        <w:rPr>
          <w:color w:val="000000" w:themeColor="text1"/>
        </w:rPr>
        <w:t>n</w:t>
      </w:r>
      <w:r w:rsidRPr="00713DFC">
        <w:rPr>
          <w:color w:val="000000" w:themeColor="text1"/>
        </w:rPr>
        <w:t>-)Bereichen unterschieden werden</w:t>
      </w:r>
      <w:r w:rsidR="008C6DCF">
        <w:rPr>
          <w:color w:val="000000" w:themeColor="text1"/>
        </w:rPr>
        <w:t>:</w:t>
      </w:r>
      <w:r w:rsidR="00B45632">
        <w:rPr>
          <w:color w:val="000000" w:themeColor="text1"/>
        </w:rPr>
        <w:br/>
        <w:t xml:space="preserve">- </w:t>
      </w:r>
      <w:r w:rsidRPr="00B45632">
        <w:rPr>
          <w:b/>
          <w:bCs/>
          <w:color w:val="000000" w:themeColor="text1"/>
        </w:rPr>
        <w:t xml:space="preserve">Wohnen </w:t>
      </w:r>
      <w:r w:rsidR="00B45632" w:rsidRPr="00B45632">
        <w:rPr>
          <w:b/>
          <w:bCs/>
          <w:color w:val="000000" w:themeColor="text1"/>
        </w:rPr>
        <w:br/>
        <w:t xml:space="preserve">- </w:t>
      </w:r>
      <w:r w:rsidRPr="00B45632">
        <w:rPr>
          <w:b/>
          <w:bCs/>
          <w:color w:val="000000" w:themeColor="text1"/>
        </w:rPr>
        <w:t xml:space="preserve">Gesundheit </w:t>
      </w:r>
      <w:r w:rsidR="00B45632" w:rsidRPr="00B45632">
        <w:rPr>
          <w:b/>
          <w:bCs/>
          <w:color w:val="000000" w:themeColor="text1"/>
        </w:rPr>
        <w:br/>
        <w:t xml:space="preserve">- </w:t>
      </w:r>
      <w:r w:rsidRPr="00B45632">
        <w:rPr>
          <w:b/>
          <w:bCs/>
          <w:color w:val="000000" w:themeColor="text1"/>
        </w:rPr>
        <w:t xml:space="preserve">soziales Wohl </w:t>
      </w:r>
      <w:r w:rsidR="00B45632" w:rsidRPr="00B45632">
        <w:rPr>
          <w:b/>
          <w:bCs/>
          <w:color w:val="000000" w:themeColor="text1"/>
        </w:rPr>
        <w:br/>
        <w:t xml:space="preserve">- </w:t>
      </w:r>
      <w:r w:rsidRPr="00B45632">
        <w:rPr>
          <w:b/>
          <w:bCs/>
          <w:color w:val="000000" w:themeColor="text1"/>
        </w:rPr>
        <w:t>Tagesstruktur/Bildung/Erwerbstätigkeit</w:t>
      </w:r>
      <w:r w:rsidR="00B45632" w:rsidRPr="00B45632">
        <w:rPr>
          <w:b/>
          <w:bCs/>
          <w:color w:val="000000" w:themeColor="text1"/>
        </w:rPr>
        <w:br/>
        <w:t xml:space="preserve">- </w:t>
      </w:r>
      <w:r w:rsidRPr="00B45632">
        <w:rPr>
          <w:b/>
          <w:bCs/>
          <w:color w:val="000000" w:themeColor="text1"/>
        </w:rPr>
        <w:t>Administration</w:t>
      </w:r>
      <w:r w:rsidR="00B45632" w:rsidRPr="00B45632">
        <w:rPr>
          <w:b/>
          <w:bCs/>
          <w:color w:val="000000" w:themeColor="text1"/>
        </w:rPr>
        <w:br/>
        <w:t xml:space="preserve">- </w:t>
      </w:r>
      <w:r w:rsidRPr="00B45632">
        <w:rPr>
          <w:b/>
          <w:bCs/>
          <w:color w:val="000000" w:themeColor="text1"/>
        </w:rPr>
        <w:t>Einkommens-</w:t>
      </w:r>
      <w:r w:rsidR="008C6DCF">
        <w:rPr>
          <w:b/>
          <w:bCs/>
          <w:color w:val="000000" w:themeColor="text1"/>
        </w:rPr>
        <w:t>/</w:t>
      </w:r>
      <w:r w:rsidRPr="00B45632">
        <w:rPr>
          <w:b/>
          <w:bCs/>
          <w:color w:val="000000" w:themeColor="text1"/>
        </w:rPr>
        <w:t>Vermögensverwaltung.</w:t>
      </w:r>
    </w:p>
    <w:p w14:paraId="34732628" w14:textId="372B4C31" w:rsidR="008C6DCF" w:rsidRDefault="008C6DCF" w:rsidP="008C6DCF">
      <w:pPr>
        <w:pBdr>
          <w:top w:val="single" w:sz="4" w:space="1" w:color="auto"/>
          <w:left w:val="single" w:sz="4" w:space="4" w:color="auto"/>
          <w:bottom w:val="single" w:sz="4" w:space="1" w:color="auto"/>
          <w:right w:val="single" w:sz="4" w:space="4" w:color="auto"/>
        </w:pBdr>
        <w:shd w:val="clear" w:color="auto" w:fill="C5E0B3" w:themeFill="accent6" w:themeFillTint="66"/>
        <w:spacing w:before="0"/>
        <w:rPr>
          <w:color w:val="000000" w:themeColor="text1"/>
        </w:rPr>
      </w:pPr>
      <w:r>
        <w:rPr>
          <w:color w:val="000000" w:themeColor="text1"/>
        </w:rPr>
        <w:t>(zu den Deta</w:t>
      </w:r>
      <w:r w:rsidRPr="00D25C79">
        <w:rPr>
          <w:color w:val="000000" w:themeColor="text1"/>
        </w:rPr>
        <w:t xml:space="preserve">ils </w:t>
      </w:r>
      <w:r w:rsidR="00B00EA3" w:rsidRPr="00D25C79">
        <w:rPr>
          <w:color w:val="000000" w:themeColor="text1"/>
        </w:rPr>
        <w:t>s.</w:t>
      </w:r>
      <w:r w:rsidRPr="00D25C79">
        <w:rPr>
          <w:color w:val="000000" w:themeColor="text1"/>
        </w:rPr>
        <w:t xml:space="preserve"> </w:t>
      </w:r>
      <w:hyperlink r:id="rId16" w:anchor="_4.2._Aufgabenbereich_" w:history="1">
        <w:r w:rsidRPr="00D25C79">
          <w:rPr>
            <w:rStyle w:val="Hyperlink"/>
            <w:color w:val="000000" w:themeColor="text1"/>
          </w:rPr>
          <w:t>Ziff. 4.2-4.7.</w:t>
        </w:r>
      </w:hyperlink>
      <w:r w:rsidRPr="00D25C79">
        <w:rPr>
          <w:color w:val="000000" w:themeColor="text1"/>
        </w:rPr>
        <w:t>)</w:t>
      </w:r>
    </w:p>
    <w:p w14:paraId="14C03FD0" w14:textId="2A4B20C9" w:rsidR="00401BE8" w:rsidRDefault="00576546" w:rsidP="00B45632">
      <w:pPr>
        <w:pBdr>
          <w:top w:val="single" w:sz="4" w:space="1" w:color="auto"/>
          <w:left w:val="single" w:sz="4" w:space="4" w:color="auto"/>
          <w:bottom w:val="single" w:sz="4" w:space="1" w:color="auto"/>
          <w:right w:val="single" w:sz="4" w:space="4" w:color="auto"/>
        </w:pBdr>
        <w:shd w:val="clear" w:color="auto" w:fill="C5E0B3" w:themeFill="accent6" w:themeFillTint="66"/>
        <w:rPr>
          <w:color w:val="000000" w:themeColor="text1"/>
        </w:rPr>
      </w:pPr>
      <w:r w:rsidRPr="00713DFC">
        <w:rPr>
          <w:color w:val="000000" w:themeColor="text1"/>
        </w:rPr>
        <w:t xml:space="preserve">Je nach </w:t>
      </w:r>
      <w:r w:rsidR="005155F7">
        <w:rPr>
          <w:color w:val="000000" w:themeColor="text1"/>
        </w:rPr>
        <w:t xml:space="preserve">individuellem </w:t>
      </w:r>
      <w:r w:rsidRPr="00713DFC">
        <w:rPr>
          <w:color w:val="000000" w:themeColor="text1"/>
        </w:rPr>
        <w:t xml:space="preserve">Unterstützungsbedarf ordnet die KESB in </w:t>
      </w:r>
      <w:r w:rsidRPr="00713DFC">
        <w:rPr>
          <w:b/>
          <w:bCs/>
          <w:color w:val="000000" w:themeColor="text1"/>
        </w:rPr>
        <w:t xml:space="preserve">allen </w:t>
      </w:r>
      <w:r w:rsidRPr="00713DFC">
        <w:rPr>
          <w:color w:val="000000" w:themeColor="text1"/>
        </w:rPr>
        <w:t xml:space="preserve">Aufgabenbereichen </w:t>
      </w:r>
      <w:r w:rsidRPr="00713DFC">
        <w:rPr>
          <w:b/>
          <w:bCs/>
          <w:color w:val="000000" w:themeColor="text1"/>
        </w:rPr>
        <w:t xml:space="preserve">oder </w:t>
      </w:r>
      <w:r w:rsidRPr="00713DFC">
        <w:rPr>
          <w:color w:val="000000" w:themeColor="text1"/>
        </w:rPr>
        <w:t xml:space="preserve">nur in </w:t>
      </w:r>
      <w:r w:rsidRPr="00713DFC">
        <w:rPr>
          <w:b/>
          <w:bCs/>
          <w:color w:val="000000" w:themeColor="text1"/>
        </w:rPr>
        <w:t xml:space="preserve">einzelnen </w:t>
      </w:r>
      <w:r w:rsidRPr="00713DFC">
        <w:rPr>
          <w:color w:val="000000" w:themeColor="text1"/>
        </w:rPr>
        <w:t xml:space="preserve">Aufgabenbereichen eine Beistandschaft an. </w:t>
      </w:r>
      <w:r w:rsidR="00713DFC" w:rsidRPr="00713DFC">
        <w:rPr>
          <w:color w:val="000000" w:themeColor="text1"/>
        </w:rPr>
        <w:t xml:space="preserve">Deshalb ist es wichtig, den </w:t>
      </w:r>
      <w:r w:rsidR="00713DFC" w:rsidRPr="00713DFC">
        <w:rPr>
          <w:b/>
          <w:bCs/>
          <w:color w:val="000000" w:themeColor="text1"/>
        </w:rPr>
        <w:t xml:space="preserve">Entscheid der KESB </w:t>
      </w:r>
      <w:r w:rsidR="00713DFC" w:rsidRPr="00713DFC">
        <w:rPr>
          <w:color w:val="000000" w:themeColor="text1"/>
        </w:rPr>
        <w:t xml:space="preserve">genau zu </w:t>
      </w:r>
      <w:r w:rsidR="00713DFC" w:rsidRPr="00D25C79">
        <w:rPr>
          <w:color w:val="000000" w:themeColor="text1"/>
        </w:rPr>
        <w:t>lesen (</w:t>
      </w:r>
      <w:r w:rsidR="00B00EA3" w:rsidRPr="00D25C79">
        <w:rPr>
          <w:color w:val="000000" w:themeColor="text1"/>
        </w:rPr>
        <w:t>s.</w:t>
      </w:r>
      <w:r w:rsidR="00713DFC" w:rsidRPr="00D25C79">
        <w:rPr>
          <w:color w:val="000000" w:themeColor="text1"/>
        </w:rPr>
        <w:t xml:space="preserve"> </w:t>
      </w:r>
      <w:hyperlink w:anchor="_3.1._Entscheid_der" w:history="1">
        <w:r w:rsidR="00C9028A" w:rsidRPr="00D25C79">
          <w:rPr>
            <w:rStyle w:val="Hyperlink"/>
            <w:color w:val="000000" w:themeColor="text1"/>
          </w:rPr>
          <w:t>Ziff.</w:t>
        </w:r>
        <w:r w:rsidR="00713DFC" w:rsidRPr="00D25C79">
          <w:rPr>
            <w:rStyle w:val="Hyperlink"/>
            <w:color w:val="000000" w:themeColor="text1"/>
          </w:rPr>
          <w:t xml:space="preserve"> </w:t>
        </w:r>
        <w:r w:rsidR="00840ACA" w:rsidRPr="00D25C79">
          <w:rPr>
            <w:rStyle w:val="Hyperlink"/>
            <w:color w:val="000000" w:themeColor="text1"/>
          </w:rPr>
          <w:t>3.1.</w:t>
        </w:r>
      </w:hyperlink>
      <w:r w:rsidR="00713DFC" w:rsidRPr="00D25C79">
        <w:rPr>
          <w:color w:val="000000" w:themeColor="text1"/>
        </w:rPr>
        <w:t>), da</w:t>
      </w:r>
      <w:r w:rsidR="00713DFC" w:rsidRPr="00713DFC">
        <w:rPr>
          <w:color w:val="000000" w:themeColor="text1"/>
        </w:rPr>
        <w:t>mit man als Beistandsperson Bescheid weiss, für welche Aufgabenbereiche man zuständig ist (und für welche Aufgabenbereiche nicht).</w:t>
      </w:r>
    </w:p>
    <w:p w14:paraId="481E98C8" w14:textId="313A1461" w:rsidR="00401BE8" w:rsidRDefault="00401BE8" w:rsidP="00401BE8">
      <w:pPr>
        <w:pBdr>
          <w:top w:val="single" w:sz="4" w:space="1" w:color="auto"/>
          <w:left w:val="single" w:sz="4" w:space="4" w:color="auto"/>
          <w:bottom w:val="single" w:sz="4" w:space="1" w:color="auto"/>
          <w:right w:val="single" w:sz="4" w:space="4" w:color="auto"/>
        </w:pBdr>
        <w:shd w:val="clear" w:color="auto" w:fill="C5E0B3" w:themeFill="accent6" w:themeFillTint="66"/>
        <w:spacing w:after="0"/>
        <w:rPr>
          <w:color w:val="000000" w:themeColor="text1"/>
        </w:rPr>
      </w:pPr>
      <w:r w:rsidRPr="00401BE8">
        <w:rPr>
          <w:b/>
          <w:bCs/>
          <w:color w:val="000000" w:themeColor="text1"/>
        </w:rPr>
        <w:t xml:space="preserve">Pro Aufgabenbereich </w:t>
      </w:r>
      <w:r>
        <w:rPr>
          <w:color w:val="000000" w:themeColor="text1"/>
        </w:rPr>
        <w:t xml:space="preserve">bestimmt die KESB, ob die Unterstützung </w:t>
      </w:r>
      <w:r w:rsidR="002C23A0">
        <w:rPr>
          <w:color w:val="000000" w:themeColor="text1"/>
        </w:rPr>
        <w:t xml:space="preserve">geleistet wird </w:t>
      </w:r>
      <w:r>
        <w:rPr>
          <w:color w:val="000000" w:themeColor="text1"/>
        </w:rPr>
        <w:t xml:space="preserve">in Form einer </w:t>
      </w:r>
    </w:p>
    <w:p w14:paraId="6F9FFFF9" w14:textId="5553185D" w:rsidR="00401BE8" w:rsidRPr="00D25C79" w:rsidRDefault="00401BE8" w:rsidP="00401BE8">
      <w:pPr>
        <w:pBdr>
          <w:top w:val="single" w:sz="4" w:space="1" w:color="auto"/>
          <w:left w:val="single" w:sz="4" w:space="4" w:color="auto"/>
          <w:bottom w:val="single" w:sz="4" w:space="1" w:color="auto"/>
          <w:right w:val="single" w:sz="4" w:space="4" w:color="auto"/>
        </w:pBdr>
        <w:shd w:val="clear" w:color="auto" w:fill="C5E0B3" w:themeFill="accent6" w:themeFillTint="66"/>
        <w:spacing w:before="0" w:after="0"/>
        <w:rPr>
          <w:color w:val="000000" w:themeColor="text1"/>
        </w:rPr>
      </w:pPr>
      <w:r>
        <w:rPr>
          <w:color w:val="000000" w:themeColor="text1"/>
        </w:rPr>
        <w:t xml:space="preserve">- </w:t>
      </w:r>
      <w:r w:rsidRPr="00401BE8">
        <w:rPr>
          <w:b/>
          <w:bCs/>
          <w:color w:val="000000" w:themeColor="text1"/>
        </w:rPr>
        <w:t>Begleitung</w:t>
      </w:r>
      <w:r>
        <w:rPr>
          <w:color w:val="000000" w:themeColor="text1"/>
        </w:rPr>
        <w:t xml:space="preserve"> («Begleitbeis</w:t>
      </w:r>
      <w:r w:rsidRPr="00D25C79">
        <w:rPr>
          <w:color w:val="000000" w:themeColor="text1"/>
        </w:rPr>
        <w:t xml:space="preserve">tandschaft», s. </w:t>
      </w:r>
      <w:hyperlink w:anchor="_2.7.1._Begleitbeistandschaft_(Art." w:history="1">
        <w:r w:rsidRPr="00D25C79">
          <w:rPr>
            <w:rStyle w:val="Hyperlink"/>
            <w:color w:val="000000" w:themeColor="text1"/>
          </w:rPr>
          <w:t>Ziff. 2.7.1.</w:t>
        </w:r>
      </w:hyperlink>
      <w:r w:rsidRPr="00D25C79">
        <w:rPr>
          <w:color w:val="000000" w:themeColor="text1"/>
        </w:rPr>
        <w:t xml:space="preserve">), </w:t>
      </w:r>
    </w:p>
    <w:p w14:paraId="57A1007D" w14:textId="6805423C" w:rsidR="00401BE8" w:rsidRPr="00D25C79" w:rsidRDefault="00401BE8" w:rsidP="00401BE8">
      <w:pPr>
        <w:pBdr>
          <w:top w:val="single" w:sz="4" w:space="1" w:color="auto"/>
          <w:left w:val="single" w:sz="4" w:space="4" w:color="auto"/>
          <w:bottom w:val="single" w:sz="4" w:space="1" w:color="auto"/>
          <w:right w:val="single" w:sz="4" w:space="4" w:color="auto"/>
        </w:pBdr>
        <w:shd w:val="clear" w:color="auto" w:fill="C5E0B3" w:themeFill="accent6" w:themeFillTint="66"/>
        <w:spacing w:before="0" w:after="0"/>
        <w:rPr>
          <w:color w:val="000000" w:themeColor="text1"/>
        </w:rPr>
      </w:pPr>
      <w:r w:rsidRPr="00D25C79">
        <w:rPr>
          <w:color w:val="000000" w:themeColor="text1"/>
        </w:rPr>
        <w:t xml:space="preserve">- </w:t>
      </w:r>
      <w:r w:rsidRPr="00D25C79">
        <w:rPr>
          <w:b/>
          <w:bCs/>
          <w:color w:val="000000" w:themeColor="text1"/>
        </w:rPr>
        <w:t xml:space="preserve">Vertretung </w:t>
      </w:r>
      <w:r w:rsidRPr="00D25C79">
        <w:rPr>
          <w:color w:val="000000" w:themeColor="text1"/>
        </w:rPr>
        <w:t xml:space="preserve">(«Vertretungsbeistandschaft», s. </w:t>
      </w:r>
      <w:hyperlink w:anchor="_2.7.2._Vertretungsbeistandschaft_(A" w:history="1">
        <w:r w:rsidRPr="00D25C79">
          <w:rPr>
            <w:rStyle w:val="Hyperlink"/>
            <w:color w:val="000000" w:themeColor="text1"/>
          </w:rPr>
          <w:t>Ziff. 2.7.2.</w:t>
        </w:r>
      </w:hyperlink>
      <w:r w:rsidRPr="00D25C79">
        <w:rPr>
          <w:color w:val="000000" w:themeColor="text1"/>
        </w:rPr>
        <w:t xml:space="preserve">) oder </w:t>
      </w:r>
    </w:p>
    <w:p w14:paraId="66CEECE1" w14:textId="7F0123F5" w:rsidR="00401BE8" w:rsidRPr="00D25C79" w:rsidRDefault="00401BE8" w:rsidP="002C23A0">
      <w:pPr>
        <w:pBdr>
          <w:top w:val="single" w:sz="4" w:space="1" w:color="auto"/>
          <w:left w:val="single" w:sz="4" w:space="4" w:color="auto"/>
          <w:bottom w:val="single" w:sz="4" w:space="1" w:color="auto"/>
          <w:right w:val="single" w:sz="4" w:space="4" w:color="auto"/>
        </w:pBdr>
        <w:shd w:val="clear" w:color="auto" w:fill="C5E0B3" w:themeFill="accent6" w:themeFillTint="66"/>
        <w:spacing w:before="0"/>
        <w:rPr>
          <w:color w:val="000000" w:themeColor="text1"/>
        </w:rPr>
      </w:pPr>
      <w:r w:rsidRPr="00D25C79">
        <w:rPr>
          <w:color w:val="000000" w:themeColor="text1"/>
        </w:rPr>
        <w:t xml:space="preserve">- </w:t>
      </w:r>
      <w:r w:rsidRPr="00D25C79">
        <w:rPr>
          <w:b/>
          <w:bCs/>
          <w:color w:val="000000" w:themeColor="text1"/>
        </w:rPr>
        <w:t>Mitwirkung</w:t>
      </w:r>
      <w:r w:rsidRPr="00D25C79">
        <w:rPr>
          <w:color w:val="000000" w:themeColor="text1"/>
        </w:rPr>
        <w:t xml:space="preserve"> («Mitwirkungsbeistandschaft», s. </w:t>
      </w:r>
      <w:hyperlink w:anchor="_2.7.3._Mitwirkungsbeistandschaft_(A" w:history="1">
        <w:r w:rsidRPr="00D25C79">
          <w:rPr>
            <w:rStyle w:val="Hyperlink"/>
            <w:color w:val="000000" w:themeColor="text1"/>
          </w:rPr>
          <w:t>Ziff. 2.7.3</w:t>
        </w:r>
        <w:r w:rsidR="00D25C79" w:rsidRPr="00D25C79">
          <w:rPr>
            <w:rStyle w:val="Hyperlink"/>
            <w:color w:val="000000" w:themeColor="text1"/>
          </w:rPr>
          <w:t>.</w:t>
        </w:r>
      </w:hyperlink>
      <w:r w:rsidRPr="00D25C79">
        <w:rPr>
          <w:color w:val="000000" w:themeColor="text1"/>
        </w:rPr>
        <w:t>)</w:t>
      </w:r>
      <w:r w:rsidR="002C23A0" w:rsidRPr="00D25C79">
        <w:rPr>
          <w:color w:val="000000" w:themeColor="text1"/>
        </w:rPr>
        <w:t>.</w:t>
      </w:r>
    </w:p>
    <w:p w14:paraId="07B90E04" w14:textId="78F84611" w:rsidR="00576546" w:rsidRPr="00A94A96" w:rsidRDefault="008C6DCF" w:rsidP="00B45632">
      <w:pPr>
        <w:pBdr>
          <w:top w:val="single" w:sz="4" w:space="1" w:color="auto"/>
          <w:left w:val="single" w:sz="4" w:space="4" w:color="auto"/>
          <w:bottom w:val="single" w:sz="4" w:space="1" w:color="auto"/>
          <w:right w:val="single" w:sz="4" w:space="4" w:color="auto"/>
        </w:pBdr>
        <w:shd w:val="clear" w:color="auto" w:fill="C5E0B3" w:themeFill="accent6" w:themeFillTint="66"/>
        <w:rPr>
          <w:color w:val="000000" w:themeColor="text1"/>
        </w:rPr>
      </w:pPr>
      <w:r>
        <w:rPr>
          <w:color w:val="000000" w:themeColor="text1"/>
        </w:rPr>
        <w:t xml:space="preserve">So ist es zum Beispiel möglich, dass für den Aufgabenbereich «soziales Wohl» eine Begleitbeistandschaft besteht, und für die Bereiche «Gesundheit», «Administration» und «Einkommens-/Vermögensverwaltung» eine Vertretungsbeistandschaft. </w:t>
      </w:r>
      <w:r w:rsidR="00713DFC" w:rsidRPr="00713DFC">
        <w:rPr>
          <w:color w:val="000000" w:themeColor="text1"/>
        </w:rPr>
        <w:t>Ein Muster</w:t>
      </w:r>
      <w:r w:rsidR="0065464A">
        <w:rPr>
          <w:color w:val="000000" w:themeColor="text1"/>
        </w:rPr>
        <w:t xml:space="preserve">-Entscheid für eine </w:t>
      </w:r>
      <w:r>
        <w:rPr>
          <w:color w:val="000000" w:themeColor="text1"/>
        </w:rPr>
        <w:t xml:space="preserve">kombinierte </w:t>
      </w:r>
      <w:r w:rsidR="0065464A">
        <w:rPr>
          <w:color w:val="000000" w:themeColor="text1"/>
        </w:rPr>
        <w:t>Beistandschaft</w:t>
      </w:r>
      <w:r w:rsidR="00713DFC" w:rsidRPr="00713DFC">
        <w:rPr>
          <w:color w:val="000000" w:themeColor="text1"/>
        </w:rPr>
        <w:t xml:space="preserve"> findet sich i</w:t>
      </w:r>
      <w:r w:rsidR="00713DFC" w:rsidRPr="00AB5401">
        <w:rPr>
          <w:color w:val="000000" w:themeColor="text1"/>
        </w:rPr>
        <w:t xml:space="preserve">m </w:t>
      </w:r>
      <w:hyperlink r:id="rId17" w:history="1">
        <w:r w:rsidR="00713DFC" w:rsidRPr="00AB5401">
          <w:rPr>
            <w:rStyle w:val="Hyperlink"/>
            <w:color w:val="000000" w:themeColor="text1"/>
          </w:rPr>
          <w:t xml:space="preserve">Anhang </w:t>
        </w:r>
        <w:r w:rsidR="002C23A0" w:rsidRPr="00AB5401">
          <w:rPr>
            <w:rStyle w:val="Hyperlink"/>
            <w:color w:val="000000" w:themeColor="text1"/>
          </w:rPr>
          <w:t>1</w:t>
        </w:r>
      </w:hyperlink>
      <w:r w:rsidR="00713DFC" w:rsidRPr="00AB5401">
        <w:rPr>
          <w:color w:val="000000" w:themeColor="text1"/>
        </w:rPr>
        <w:t xml:space="preserve">. </w:t>
      </w:r>
      <w:r w:rsidR="00A94A96" w:rsidRPr="00AB5401">
        <w:rPr>
          <w:color w:val="000000" w:themeColor="text1"/>
        </w:rPr>
        <w:t xml:space="preserve">Je nach </w:t>
      </w:r>
      <w:r w:rsidR="00A94A96" w:rsidRPr="00A94A96">
        <w:rPr>
          <w:color w:val="000000" w:themeColor="text1"/>
        </w:rPr>
        <w:t xml:space="preserve">Situation sind die Entscheide </w:t>
      </w:r>
      <w:r w:rsidR="0035490D">
        <w:rPr>
          <w:color w:val="000000" w:themeColor="text1"/>
        </w:rPr>
        <w:t>ausführlicher oder kürzer</w:t>
      </w:r>
      <w:r w:rsidR="00A94A96" w:rsidRPr="00A94A96">
        <w:rPr>
          <w:color w:val="000000" w:themeColor="text1"/>
        </w:rPr>
        <w:t xml:space="preserve">. </w:t>
      </w:r>
    </w:p>
    <w:p w14:paraId="50D35BAF" w14:textId="68F1DEA6" w:rsidR="00050827" w:rsidRDefault="00050827" w:rsidP="005D0FAD">
      <w:pPr>
        <w:rPr>
          <w:color w:val="000000" w:themeColor="text1"/>
        </w:rPr>
      </w:pPr>
      <w:bookmarkStart w:id="49" w:name="_Hlk191384754"/>
      <w:r>
        <w:rPr>
          <w:color w:val="000000" w:themeColor="text1"/>
        </w:rPr>
        <w:t>Die Ausführungen zu den einzelnen Aufgabenbereichen</w:t>
      </w:r>
      <w:r w:rsidRPr="00D25C79">
        <w:rPr>
          <w:color w:val="000000" w:themeColor="text1"/>
        </w:rPr>
        <w:t xml:space="preserve"> (</w:t>
      </w:r>
      <w:r w:rsidR="00AC2E3C" w:rsidRPr="00D25C79">
        <w:rPr>
          <w:color w:val="000000" w:themeColor="text1"/>
        </w:rPr>
        <w:t xml:space="preserve">s. </w:t>
      </w:r>
      <w:r w:rsidRPr="00D25C79">
        <w:rPr>
          <w:color w:val="000000" w:themeColor="text1"/>
        </w:rPr>
        <w:t xml:space="preserve">Ziff. </w:t>
      </w:r>
      <w:hyperlink r:id="rId18" w:anchor="_4.2._Aufgabenbereich_" w:history="1">
        <w:r w:rsidRPr="00D25C79">
          <w:rPr>
            <w:rStyle w:val="Hyperlink"/>
            <w:color w:val="000000" w:themeColor="text1"/>
          </w:rPr>
          <w:t>4.2-4.7</w:t>
        </w:r>
        <w:r w:rsidR="00AC2E3C" w:rsidRPr="00D25C79">
          <w:rPr>
            <w:rStyle w:val="Hyperlink"/>
            <w:color w:val="000000" w:themeColor="text1"/>
          </w:rPr>
          <w:t>.</w:t>
        </w:r>
      </w:hyperlink>
      <w:r w:rsidRPr="00D25C79">
        <w:rPr>
          <w:color w:val="000000" w:themeColor="text1"/>
        </w:rPr>
        <w:t>) sin</w:t>
      </w:r>
      <w:r>
        <w:rPr>
          <w:color w:val="000000" w:themeColor="text1"/>
        </w:rPr>
        <w:t>d auf die Aufgaben der Vertretungsbeistandschaft ausgerichtet, weil das die häufigste Beistandschaft ist. Bei einer Begleitbeistandschaft oder Mitwirkungsbeistandschaft sind entsprechende Nuancierungen nötig.</w:t>
      </w:r>
      <w:bookmarkEnd w:id="49"/>
      <w:r>
        <w:rPr>
          <w:color w:val="000000" w:themeColor="text1"/>
        </w:rPr>
        <w:t xml:space="preserve"> </w:t>
      </w:r>
    </w:p>
    <w:p w14:paraId="24DC8B12" w14:textId="233C0688" w:rsidR="000C17F8" w:rsidRDefault="00C61DAF" w:rsidP="005D0FAD">
      <w:pPr>
        <w:rPr>
          <w:color w:val="000000" w:themeColor="text1"/>
        </w:rPr>
      </w:pPr>
      <w:r>
        <w:rPr>
          <w:color w:val="000000" w:themeColor="text1"/>
        </w:rPr>
        <w:t xml:space="preserve">Bei allen Mandaten gilt: </w:t>
      </w:r>
      <w:r w:rsidR="003C3CFC" w:rsidRPr="004C6902">
        <w:rPr>
          <w:color w:val="000000" w:themeColor="text1"/>
        </w:rPr>
        <w:t xml:space="preserve">Die Beistandsperson handelt </w:t>
      </w:r>
      <w:r w:rsidR="00461B7B" w:rsidRPr="004C6902">
        <w:rPr>
          <w:color w:val="000000" w:themeColor="text1"/>
        </w:rPr>
        <w:t>immer</w:t>
      </w:r>
      <w:r w:rsidR="00461B7B" w:rsidRPr="00B57F29">
        <w:rPr>
          <w:b/>
          <w:bCs/>
          <w:color w:val="000000" w:themeColor="text1"/>
        </w:rPr>
        <w:t xml:space="preserve"> </w:t>
      </w:r>
      <w:r w:rsidR="003C3CFC" w:rsidRPr="00B57F29">
        <w:rPr>
          <w:b/>
          <w:bCs/>
          <w:color w:val="000000" w:themeColor="text1"/>
        </w:rPr>
        <w:t xml:space="preserve">im Interesse der </w:t>
      </w:r>
      <w:proofErr w:type="spellStart"/>
      <w:r w:rsidR="009D730C" w:rsidRPr="00B57F29">
        <w:rPr>
          <w:b/>
          <w:bCs/>
          <w:color w:val="000000" w:themeColor="text1"/>
        </w:rPr>
        <w:t>verbeiständete</w:t>
      </w:r>
      <w:r w:rsidR="003C3CFC" w:rsidRPr="00B57F29">
        <w:rPr>
          <w:b/>
          <w:bCs/>
          <w:color w:val="000000" w:themeColor="text1"/>
        </w:rPr>
        <w:t>n</w:t>
      </w:r>
      <w:proofErr w:type="spellEnd"/>
      <w:r w:rsidR="003C3CFC" w:rsidRPr="00B57F29">
        <w:rPr>
          <w:b/>
          <w:bCs/>
          <w:color w:val="000000" w:themeColor="text1"/>
        </w:rPr>
        <w:t xml:space="preserve"> Person</w:t>
      </w:r>
      <w:r w:rsidR="00461B7B" w:rsidRPr="004C6902">
        <w:rPr>
          <w:color w:val="000000" w:themeColor="text1"/>
        </w:rPr>
        <w:t xml:space="preserve">. Das setzt voraus, </w:t>
      </w:r>
      <w:r w:rsidR="003C3CFC" w:rsidRPr="004C6902">
        <w:rPr>
          <w:color w:val="000000" w:themeColor="text1"/>
        </w:rPr>
        <w:t xml:space="preserve">dass sie die Interessen </w:t>
      </w:r>
      <w:r w:rsidR="00461B7B" w:rsidRPr="004C6902">
        <w:rPr>
          <w:color w:val="000000" w:themeColor="text1"/>
        </w:rPr>
        <w:t xml:space="preserve">der </w:t>
      </w:r>
      <w:proofErr w:type="spellStart"/>
      <w:r w:rsidR="00461B7B" w:rsidRPr="004C6902">
        <w:rPr>
          <w:color w:val="000000" w:themeColor="text1"/>
        </w:rPr>
        <w:t>verbeiständeten</w:t>
      </w:r>
      <w:proofErr w:type="spellEnd"/>
      <w:r w:rsidR="00461B7B" w:rsidRPr="004C6902">
        <w:rPr>
          <w:color w:val="000000" w:themeColor="text1"/>
        </w:rPr>
        <w:t xml:space="preserve"> Person </w:t>
      </w:r>
      <w:r w:rsidR="003C3CFC" w:rsidRPr="004C6902">
        <w:rPr>
          <w:color w:val="000000" w:themeColor="text1"/>
        </w:rPr>
        <w:t xml:space="preserve">kennt. Insofern hat die Beistandsperson in Bezug auf die </w:t>
      </w:r>
      <w:r w:rsidR="00461B7B" w:rsidRPr="004C6902">
        <w:rPr>
          <w:color w:val="000000" w:themeColor="text1"/>
        </w:rPr>
        <w:t>zugeteilten</w:t>
      </w:r>
      <w:r w:rsidR="003C3CFC" w:rsidRPr="004C6902">
        <w:rPr>
          <w:color w:val="000000" w:themeColor="text1"/>
        </w:rPr>
        <w:t xml:space="preserve"> </w:t>
      </w:r>
      <w:r w:rsidR="00356675" w:rsidRPr="004C6902">
        <w:rPr>
          <w:color w:val="000000" w:themeColor="text1"/>
        </w:rPr>
        <w:t>Aufgaben</w:t>
      </w:r>
      <w:r w:rsidR="003C3CFC" w:rsidRPr="004C6902">
        <w:rPr>
          <w:color w:val="000000" w:themeColor="text1"/>
        </w:rPr>
        <w:t xml:space="preserve"> </w:t>
      </w:r>
      <w:r w:rsidR="00356675" w:rsidRPr="004C6902">
        <w:rPr>
          <w:color w:val="000000" w:themeColor="text1"/>
        </w:rPr>
        <w:t xml:space="preserve">zu </w:t>
      </w:r>
      <w:r w:rsidR="003C3CFC" w:rsidRPr="004C6902">
        <w:rPr>
          <w:color w:val="000000" w:themeColor="text1"/>
        </w:rPr>
        <w:t xml:space="preserve">klären, was die </w:t>
      </w:r>
      <w:proofErr w:type="spellStart"/>
      <w:r w:rsidR="009D730C" w:rsidRPr="004C6902">
        <w:rPr>
          <w:color w:val="000000" w:themeColor="text1"/>
        </w:rPr>
        <w:t>verbeiständete</w:t>
      </w:r>
      <w:proofErr w:type="spellEnd"/>
      <w:r w:rsidR="003C3CFC" w:rsidRPr="004C6902">
        <w:rPr>
          <w:color w:val="000000" w:themeColor="text1"/>
        </w:rPr>
        <w:t xml:space="preserve"> Person möchte und wie sie sich dazu stellt</w:t>
      </w:r>
      <w:r w:rsidR="000C17F8">
        <w:rPr>
          <w:color w:val="000000" w:themeColor="text1"/>
        </w:rPr>
        <w:t xml:space="preserve"> (s. Selbstbestimmung und Partizipation, Ziff. 2.5)</w:t>
      </w:r>
      <w:r w:rsidR="003C3CFC" w:rsidRPr="004C6902">
        <w:rPr>
          <w:color w:val="000000" w:themeColor="text1"/>
        </w:rPr>
        <w:t xml:space="preserve">. </w:t>
      </w:r>
    </w:p>
    <w:p w14:paraId="33EE674F" w14:textId="2A723E1B" w:rsidR="001606E0" w:rsidRPr="00A46BBF" w:rsidRDefault="005C1718" w:rsidP="005D0FAD">
      <w:r w:rsidRPr="00A46BBF">
        <w:t>Es sind Ziele auszuhandeln und zu vereinbaren</w:t>
      </w:r>
      <w:r w:rsidR="004C6902" w:rsidRPr="00A46BBF">
        <w:t xml:space="preserve"> (</w:t>
      </w:r>
      <w:r w:rsidR="00AC2E3C">
        <w:t>s.</w:t>
      </w:r>
      <w:r w:rsidR="004C6902" w:rsidRPr="00A46BBF">
        <w:t xml:space="preserve"> </w:t>
      </w:r>
      <w:hyperlink w:anchor="_4.1.1._Ziele_vereinbaren" w:history="1">
        <w:r w:rsidR="00C9028A" w:rsidRPr="00A46BBF">
          <w:rPr>
            <w:rStyle w:val="Hyperlink"/>
            <w:color w:val="auto"/>
          </w:rPr>
          <w:t>Ziff.</w:t>
        </w:r>
        <w:r w:rsidR="004C6902" w:rsidRPr="00A46BBF">
          <w:rPr>
            <w:rStyle w:val="Hyperlink"/>
            <w:color w:val="auto"/>
          </w:rPr>
          <w:t xml:space="preserve"> 4.1.1.</w:t>
        </w:r>
      </w:hyperlink>
      <w:r w:rsidR="004C6902" w:rsidRPr="00A46BBF">
        <w:t>)</w:t>
      </w:r>
      <w:r w:rsidRPr="00A46BBF">
        <w:t xml:space="preserve">. </w:t>
      </w:r>
      <w:r w:rsidR="003C3CFC" w:rsidRPr="00A46BBF">
        <w:t xml:space="preserve">Die </w:t>
      </w:r>
      <w:r w:rsidR="003C3CFC" w:rsidRPr="00A46BBF">
        <w:rPr>
          <w:b/>
          <w:bCs/>
        </w:rPr>
        <w:t xml:space="preserve">Meinung der </w:t>
      </w:r>
      <w:proofErr w:type="spellStart"/>
      <w:r w:rsidR="009D730C" w:rsidRPr="00A46BBF">
        <w:rPr>
          <w:b/>
          <w:bCs/>
        </w:rPr>
        <w:t>verbeiständete</w:t>
      </w:r>
      <w:r w:rsidR="003C3CFC" w:rsidRPr="00A46BBF">
        <w:rPr>
          <w:b/>
          <w:bCs/>
        </w:rPr>
        <w:t>n</w:t>
      </w:r>
      <w:proofErr w:type="spellEnd"/>
      <w:r w:rsidR="003C3CFC" w:rsidRPr="00A46BBF">
        <w:rPr>
          <w:b/>
          <w:bCs/>
        </w:rPr>
        <w:t xml:space="preserve"> Person</w:t>
      </w:r>
      <w:r w:rsidR="003C3CFC" w:rsidRPr="00A46BBF">
        <w:t xml:space="preserve"> ist zentral und </w:t>
      </w:r>
      <w:r w:rsidR="009D41CF" w:rsidRPr="00A46BBF">
        <w:t>im</w:t>
      </w:r>
      <w:r w:rsidR="003C3CFC" w:rsidRPr="00A46BBF">
        <w:t xml:space="preserve"> Entscheidungsprozess </w:t>
      </w:r>
      <w:r w:rsidR="009D41CF" w:rsidRPr="00A46BBF">
        <w:t xml:space="preserve">handlungsleitend. </w:t>
      </w:r>
      <w:r w:rsidRPr="00A46BBF">
        <w:t xml:space="preserve">Diese </w:t>
      </w:r>
      <w:r w:rsidR="009D41CF" w:rsidRPr="00A46BBF">
        <w:t xml:space="preserve">soll </w:t>
      </w:r>
      <w:r w:rsidR="002D7BCC" w:rsidRPr="00A46BBF">
        <w:t xml:space="preserve">dokumentiert </w:t>
      </w:r>
      <w:r w:rsidR="003C3CFC" w:rsidRPr="00A46BBF">
        <w:t>werden</w:t>
      </w:r>
      <w:r w:rsidR="004C6902" w:rsidRPr="00A46BBF">
        <w:t xml:space="preserve"> (</w:t>
      </w:r>
      <w:r w:rsidR="00AC2E3C">
        <w:t>s</w:t>
      </w:r>
      <w:r w:rsidR="004C6902" w:rsidRPr="00A46BBF">
        <w:t xml:space="preserve">. </w:t>
      </w:r>
      <w:hyperlink w:anchor="_4.1.2._Aktenführung" w:history="1">
        <w:r w:rsidR="00E137FF" w:rsidRPr="00A46BBF">
          <w:rPr>
            <w:rStyle w:val="Hyperlink"/>
            <w:color w:val="auto"/>
          </w:rPr>
          <w:t xml:space="preserve">Ziff. </w:t>
        </w:r>
        <w:r w:rsidR="004C6902" w:rsidRPr="00A46BBF">
          <w:rPr>
            <w:rStyle w:val="Hyperlink"/>
            <w:color w:val="auto"/>
          </w:rPr>
          <w:t>4.1.2.</w:t>
        </w:r>
      </w:hyperlink>
      <w:r w:rsidR="004C6902" w:rsidRPr="00A46BBF">
        <w:t>)</w:t>
      </w:r>
      <w:r w:rsidR="003C3CFC" w:rsidRPr="00A46BBF">
        <w:t xml:space="preserve">. Dazu gehört auch die Aufgabe, </w:t>
      </w:r>
      <w:r w:rsidR="002D7BCC" w:rsidRPr="00A46BBF">
        <w:t>aufzuzeigen, was momentan machbar ist und was nicht. Dieser Aushandlungsprozess kann aufwändig sein; e</w:t>
      </w:r>
      <w:r w:rsidR="00E73D41" w:rsidRPr="00A46BBF">
        <w:t>r</w:t>
      </w:r>
      <w:r w:rsidR="002D7BCC" w:rsidRPr="00A46BBF">
        <w:t xml:space="preserve"> ist jedoch wesentlicher Bestandteil</w:t>
      </w:r>
      <w:r w:rsidR="00A54AA8" w:rsidRPr="00A46BBF">
        <w:t xml:space="preserve"> der Mandatsführung</w:t>
      </w:r>
      <w:r w:rsidR="002D7BCC" w:rsidRPr="00A46BBF">
        <w:t xml:space="preserve">. </w:t>
      </w:r>
      <w:r w:rsidR="00DE7827" w:rsidRPr="00A46BBF">
        <w:t xml:space="preserve">Der </w:t>
      </w:r>
      <w:r w:rsidR="002D7BCC" w:rsidRPr="00A46BBF">
        <w:t>Meinung</w:t>
      </w:r>
      <w:r w:rsidR="00E73D41" w:rsidRPr="00A46BBF">
        <w:t xml:space="preserve"> und </w:t>
      </w:r>
      <w:r w:rsidR="00DE7827" w:rsidRPr="00A46BBF">
        <w:t xml:space="preserve">dem </w:t>
      </w:r>
      <w:r w:rsidR="002D7BCC" w:rsidRPr="00A46BBF">
        <w:t>Wille</w:t>
      </w:r>
      <w:r w:rsidR="00A778C5" w:rsidRPr="00A46BBF">
        <w:t>n</w:t>
      </w:r>
      <w:r w:rsidR="00E73D41" w:rsidRPr="00A46BBF">
        <w:t xml:space="preserve"> der </w:t>
      </w:r>
      <w:proofErr w:type="spellStart"/>
      <w:r w:rsidR="009D730C" w:rsidRPr="00A46BBF">
        <w:t>verbeiständete</w:t>
      </w:r>
      <w:r w:rsidR="00E73D41" w:rsidRPr="00A46BBF">
        <w:t>n</w:t>
      </w:r>
      <w:proofErr w:type="spellEnd"/>
      <w:r w:rsidR="00E73D41" w:rsidRPr="00A46BBF">
        <w:t xml:space="preserve"> Person</w:t>
      </w:r>
      <w:r w:rsidR="002D7BCC" w:rsidRPr="00A46BBF">
        <w:t>, das Leben nach den eigenen Vorstellungen zu gestalten</w:t>
      </w:r>
      <w:r w:rsidR="00E73D41" w:rsidRPr="00A46BBF">
        <w:t>,</w:t>
      </w:r>
      <w:r w:rsidR="002D7BCC" w:rsidRPr="00A46BBF">
        <w:t xml:space="preserve"> </w:t>
      </w:r>
      <w:r w:rsidR="00A778C5" w:rsidRPr="00A46BBF">
        <w:t xml:space="preserve">ist </w:t>
      </w:r>
      <w:r w:rsidR="002D7BCC" w:rsidRPr="00A46BBF">
        <w:t xml:space="preserve">unter Berücksichtigung </w:t>
      </w:r>
      <w:r w:rsidR="00E73D41" w:rsidRPr="00A46BBF">
        <w:t>ihrer</w:t>
      </w:r>
      <w:r w:rsidR="002D7BCC" w:rsidRPr="00A46BBF">
        <w:t xml:space="preserve"> Fähigkeiten </w:t>
      </w:r>
      <w:r w:rsidR="00493C43" w:rsidRPr="00A46BBF">
        <w:t>so weit</w:t>
      </w:r>
      <w:r w:rsidR="002D7BCC" w:rsidRPr="00A46BBF">
        <w:t xml:space="preserve"> wie möglich </w:t>
      </w:r>
      <w:r w:rsidR="00E73D41" w:rsidRPr="00A46BBF">
        <w:t>nachzukommen</w:t>
      </w:r>
      <w:r w:rsidR="002D7BCC" w:rsidRPr="00A46BBF">
        <w:rPr>
          <w:rStyle w:val="Funotenzeichen"/>
        </w:rPr>
        <w:footnoteReference w:id="22"/>
      </w:r>
      <w:r w:rsidR="004C6902" w:rsidRPr="00A46BBF">
        <w:t xml:space="preserve"> (</w:t>
      </w:r>
      <w:r w:rsidR="00AC2E3C">
        <w:t>s</w:t>
      </w:r>
      <w:r w:rsidR="004C6902" w:rsidRPr="00A46BBF">
        <w:t xml:space="preserve">. </w:t>
      </w:r>
      <w:hyperlink w:anchor="_2.5._Selbstbestimmung_und" w:history="1">
        <w:r w:rsidR="00C9028A" w:rsidRPr="00A46BBF">
          <w:rPr>
            <w:rStyle w:val="Hyperlink"/>
            <w:color w:val="auto"/>
          </w:rPr>
          <w:t>Ziff.</w:t>
        </w:r>
        <w:r w:rsidR="004C6902" w:rsidRPr="00A46BBF">
          <w:rPr>
            <w:rStyle w:val="Hyperlink"/>
            <w:color w:val="auto"/>
          </w:rPr>
          <w:t xml:space="preserve"> 2.</w:t>
        </w:r>
        <w:r w:rsidR="00C61DAF" w:rsidRPr="00A46BBF">
          <w:rPr>
            <w:rStyle w:val="Hyperlink"/>
            <w:color w:val="auto"/>
          </w:rPr>
          <w:t>5</w:t>
        </w:r>
        <w:r w:rsidR="00E137FF" w:rsidRPr="00A46BBF">
          <w:rPr>
            <w:rStyle w:val="Hyperlink"/>
            <w:color w:val="auto"/>
          </w:rPr>
          <w:t>.</w:t>
        </w:r>
      </w:hyperlink>
      <w:r w:rsidR="004C6902" w:rsidRPr="00A46BBF">
        <w:t>)</w:t>
      </w:r>
      <w:r w:rsidR="002D7BCC" w:rsidRPr="00A46BBF">
        <w:t xml:space="preserve">. </w:t>
      </w:r>
      <w:r w:rsidRPr="00A46BBF">
        <w:t>Schliesslich hat die Beistandsperson gegenüber der KESB die Pflicht, regelmässig einen Bericht abzugeben und je nach Aufgabenbereich auch eine Rechnung</w:t>
      </w:r>
      <w:r w:rsidR="004C6902" w:rsidRPr="00A46BBF">
        <w:t xml:space="preserve"> (</w:t>
      </w:r>
      <w:r w:rsidR="00AC2E3C">
        <w:t>s</w:t>
      </w:r>
      <w:r w:rsidR="004C6902" w:rsidRPr="00A46BBF">
        <w:t xml:space="preserve">. </w:t>
      </w:r>
      <w:hyperlink w:anchor="_4.1.3._Bericht_und" w:history="1">
        <w:r w:rsidR="00C9028A" w:rsidRPr="00A46BBF">
          <w:rPr>
            <w:rStyle w:val="Hyperlink"/>
            <w:color w:val="auto"/>
          </w:rPr>
          <w:t>Ziff.</w:t>
        </w:r>
        <w:r w:rsidR="004C6902" w:rsidRPr="00A46BBF">
          <w:rPr>
            <w:rStyle w:val="Hyperlink"/>
            <w:color w:val="auto"/>
          </w:rPr>
          <w:t xml:space="preserve"> 4.1.3</w:t>
        </w:r>
        <w:r w:rsidR="00E137FF" w:rsidRPr="00A46BBF">
          <w:rPr>
            <w:rStyle w:val="Hyperlink"/>
            <w:color w:val="auto"/>
          </w:rPr>
          <w:t>.</w:t>
        </w:r>
      </w:hyperlink>
      <w:r w:rsidR="004C6902" w:rsidRPr="00A46BBF">
        <w:t>)</w:t>
      </w:r>
      <w:r w:rsidRPr="00A46BBF">
        <w:t>.</w:t>
      </w:r>
    </w:p>
    <w:p w14:paraId="35D791C7" w14:textId="7956B53B" w:rsidR="00912301" w:rsidRPr="00042D1C" w:rsidRDefault="00912301" w:rsidP="0034448E">
      <w:pPr>
        <w:pStyle w:val="berschrift3"/>
      </w:pPr>
      <w:bookmarkStart w:id="50" w:name="_4.1.1._Ziele_vereinbaren"/>
      <w:bookmarkStart w:id="51" w:name="_Toc191975134"/>
      <w:bookmarkEnd w:id="50"/>
      <w:r>
        <w:t>4.</w:t>
      </w:r>
      <w:r w:rsidR="0034448E">
        <w:t>1</w:t>
      </w:r>
      <w:r>
        <w:t>.</w:t>
      </w:r>
      <w:r w:rsidR="005C1718">
        <w:t>1</w:t>
      </w:r>
      <w:r w:rsidR="0034448E">
        <w:t>.</w:t>
      </w:r>
      <w:r>
        <w:t xml:space="preserve"> Ziele vereinbaren</w:t>
      </w:r>
      <w:bookmarkEnd w:id="51"/>
    </w:p>
    <w:p w14:paraId="2A0041C2" w14:textId="3D4051BF" w:rsidR="00912301" w:rsidRDefault="00912301" w:rsidP="005D0FAD">
      <w:r>
        <w:t xml:space="preserve">Eine Beistandsperson vereinbart mit der </w:t>
      </w:r>
      <w:proofErr w:type="spellStart"/>
      <w:r w:rsidR="009D730C">
        <w:t>verbeiständete</w:t>
      </w:r>
      <w:r>
        <w:t>n</w:t>
      </w:r>
      <w:proofErr w:type="spellEnd"/>
      <w:r>
        <w:t xml:space="preserve"> Person Ziele. Sie </w:t>
      </w:r>
      <w:r w:rsidR="00155064">
        <w:t>besprechen</w:t>
      </w:r>
      <w:r>
        <w:t xml:space="preserve">, wer welche Ziele wie bearbeitet. Sie vereinbaren, bis wann sie die nächsten Schritte ausgeführt haben und wann sie sich wieder treffen. Zusammen werden dann die abgemachten Punkte ausgewertet. Wenn Ziele nicht erreicht werden können, ist zusammen zu schauen, woran das liegt und wie allenfalls anders vorgegangen werden kann. </w:t>
      </w:r>
    </w:p>
    <w:p w14:paraId="2B534F68" w14:textId="1B2831E8" w:rsidR="00120C8C" w:rsidRDefault="00912301" w:rsidP="0034043B">
      <w:pPr>
        <w:spacing w:after="0"/>
      </w:pPr>
      <w:r>
        <w:t xml:space="preserve">Auch wenn eine </w:t>
      </w:r>
      <w:proofErr w:type="spellStart"/>
      <w:r w:rsidR="009D730C">
        <w:t>verbeiständete</w:t>
      </w:r>
      <w:proofErr w:type="spellEnd"/>
      <w:r>
        <w:t xml:space="preserve"> Person keine eigenen Ziele </w:t>
      </w:r>
      <w:r w:rsidR="006D333A">
        <w:t>(</w:t>
      </w:r>
      <w:r>
        <w:t>mehr</w:t>
      </w:r>
      <w:r w:rsidR="006D333A">
        <w:t>)</w:t>
      </w:r>
      <w:r>
        <w:t xml:space="preserve"> nennen kann, ist es wichtig, dass eine Beistandsperson sich überlegt, welche Ziele sie mit der Beistandschaft erreichen will</w:t>
      </w:r>
      <w:r w:rsidR="00A54AA8">
        <w:t xml:space="preserve">. </w:t>
      </w:r>
      <w:r>
        <w:t xml:space="preserve">Sie hat die </w:t>
      </w:r>
      <w:r w:rsidR="00E569A3">
        <w:t>Führung der Beistandschaft</w:t>
      </w:r>
      <w:r>
        <w:t xml:space="preserve"> zu planen und umzusetzen. Auch hier soll die Beistandsperson regelmässig überlegen, ob sie ihre Aufgaben gemäss der Beistandschaft </w:t>
      </w:r>
      <w:r w:rsidR="005B1DC2">
        <w:t xml:space="preserve">und im Interesse der </w:t>
      </w:r>
      <w:proofErr w:type="spellStart"/>
      <w:r w:rsidR="009D730C">
        <w:t>verbeiständete</w:t>
      </w:r>
      <w:r w:rsidR="005B1DC2">
        <w:t>n</w:t>
      </w:r>
      <w:proofErr w:type="spellEnd"/>
      <w:r w:rsidR="005B1DC2">
        <w:t xml:space="preserve"> Person </w:t>
      </w:r>
      <w:r>
        <w:t>erfüllt.</w:t>
      </w:r>
    </w:p>
    <w:p w14:paraId="15773085" w14:textId="77777777" w:rsidR="0034043B" w:rsidRPr="00A55F48" w:rsidRDefault="0034043B" w:rsidP="00A55F48">
      <w:pPr>
        <w:spacing w:before="0" w:after="0"/>
        <w:rPr>
          <w:sz w:val="24"/>
          <w:szCs w:val="24"/>
        </w:rPr>
      </w:pPr>
    </w:p>
    <w:tbl>
      <w:tblPr>
        <w:tblStyle w:val="Tabellenraster"/>
        <w:tblW w:w="0" w:type="auto"/>
        <w:tblLook w:val="04A0" w:firstRow="1" w:lastRow="0" w:firstColumn="1" w:lastColumn="0" w:noHBand="0" w:noVBand="1"/>
      </w:tblPr>
      <w:tblGrid>
        <w:gridCol w:w="1397"/>
        <w:gridCol w:w="1433"/>
        <w:gridCol w:w="1440"/>
        <w:gridCol w:w="2813"/>
        <w:gridCol w:w="2261"/>
      </w:tblGrid>
      <w:tr w:rsidR="00120C8C" w14:paraId="6DAF8165" w14:textId="77777777" w:rsidTr="002E5DF7">
        <w:tc>
          <w:tcPr>
            <w:tcW w:w="9344" w:type="dxa"/>
            <w:gridSpan w:val="5"/>
            <w:shd w:val="clear" w:color="auto" w:fill="A8D08D" w:themeFill="accent6" w:themeFillTint="99"/>
          </w:tcPr>
          <w:p w14:paraId="766DCF1D" w14:textId="1A2F12F2" w:rsidR="00120C8C" w:rsidRPr="00120C8C" w:rsidRDefault="00120C8C" w:rsidP="00463172">
            <w:pPr>
              <w:rPr>
                <w:b/>
                <w:bCs/>
              </w:rPr>
            </w:pPr>
            <w:r w:rsidRPr="00120C8C">
              <w:rPr>
                <w:b/>
                <w:bCs/>
              </w:rPr>
              <w:t>Zielvereinbarung mit (Vorname/Name)</w:t>
            </w:r>
          </w:p>
        </w:tc>
      </w:tr>
      <w:tr w:rsidR="00120C8C" w14:paraId="5A8F754A" w14:textId="77777777" w:rsidTr="00F86735">
        <w:tc>
          <w:tcPr>
            <w:tcW w:w="1397" w:type="dxa"/>
            <w:shd w:val="clear" w:color="auto" w:fill="C5E0B3" w:themeFill="accent6" w:themeFillTint="66"/>
          </w:tcPr>
          <w:p w14:paraId="361A1356" w14:textId="77777777" w:rsidR="00120C8C" w:rsidRPr="00120C8C" w:rsidRDefault="00120C8C" w:rsidP="00120C8C">
            <w:pPr>
              <w:spacing w:line="240" w:lineRule="auto"/>
              <w:jc w:val="left"/>
              <w:rPr>
                <w:b/>
                <w:sz w:val="20"/>
                <w:szCs w:val="20"/>
              </w:rPr>
            </w:pPr>
            <w:r w:rsidRPr="00120C8C">
              <w:rPr>
                <w:b/>
                <w:sz w:val="20"/>
                <w:szCs w:val="20"/>
              </w:rPr>
              <w:t>Ziel</w:t>
            </w:r>
          </w:p>
        </w:tc>
        <w:tc>
          <w:tcPr>
            <w:tcW w:w="1433" w:type="dxa"/>
            <w:shd w:val="clear" w:color="auto" w:fill="C5E0B3" w:themeFill="accent6" w:themeFillTint="66"/>
          </w:tcPr>
          <w:p w14:paraId="216499D1" w14:textId="77777777" w:rsidR="00120C8C" w:rsidRPr="00120C8C" w:rsidRDefault="00120C8C" w:rsidP="00120C8C">
            <w:pPr>
              <w:spacing w:line="240" w:lineRule="auto"/>
              <w:jc w:val="left"/>
              <w:rPr>
                <w:b/>
                <w:sz w:val="20"/>
                <w:szCs w:val="20"/>
              </w:rPr>
            </w:pPr>
            <w:r w:rsidRPr="00120C8C">
              <w:rPr>
                <w:b/>
                <w:sz w:val="20"/>
                <w:szCs w:val="20"/>
              </w:rPr>
              <w:t>Wer macht was?</w:t>
            </w:r>
          </w:p>
        </w:tc>
        <w:tc>
          <w:tcPr>
            <w:tcW w:w="1440" w:type="dxa"/>
            <w:shd w:val="clear" w:color="auto" w:fill="C5E0B3" w:themeFill="accent6" w:themeFillTint="66"/>
          </w:tcPr>
          <w:p w14:paraId="2B6DBD05" w14:textId="77777777" w:rsidR="00120C8C" w:rsidRPr="00120C8C" w:rsidRDefault="00120C8C" w:rsidP="00120C8C">
            <w:pPr>
              <w:spacing w:line="240" w:lineRule="auto"/>
              <w:jc w:val="left"/>
              <w:rPr>
                <w:b/>
                <w:sz w:val="20"/>
                <w:szCs w:val="20"/>
              </w:rPr>
            </w:pPr>
            <w:r w:rsidRPr="00120C8C">
              <w:rPr>
                <w:b/>
                <w:sz w:val="20"/>
                <w:szCs w:val="20"/>
              </w:rPr>
              <w:t>Bis wann?</w:t>
            </w:r>
          </w:p>
        </w:tc>
        <w:tc>
          <w:tcPr>
            <w:tcW w:w="2813" w:type="dxa"/>
            <w:shd w:val="clear" w:color="auto" w:fill="C5E0B3" w:themeFill="accent6" w:themeFillTint="66"/>
          </w:tcPr>
          <w:p w14:paraId="2BF93758" w14:textId="30972823" w:rsidR="00120C8C" w:rsidRPr="00120C8C" w:rsidRDefault="00120C8C" w:rsidP="00120C8C">
            <w:pPr>
              <w:spacing w:line="240" w:lineRule="auto"/>
              <w:jc w:val="left"/>
              <w:rPr>
                <w:b/>
                <w:sz w:val="20"/>
                <w:szCs w:val="20"/>
              </w:rPr>
            </w:pPr>
            <w:r w:rsidRPr="00120C8C">
              <w:rPr>
                <w:b/>
                <w:sz w:val="20"/>
                <w:szCs w:val="20"/>
              </w:rPr>
              <w:t>Was braucht es dazu</w:t>
            </w:r>
            <w:r w:rsidR="00F86735">
              <w:rPr>
                <w:b/>
                <w:sz w:val="20"/>
                <w:szCs w:val="20"/>
              </w:rPr>
              <w:t xml:space="preserve">? </w:t>
            </w:r>
            <w:r w:rsidRPr="00F86735">
              <w:rPr>
                <w:bCs/>
                <w:sz w:val="20"/>
                <w:szCs w:val="20"/>
              </w:rPr>
              <w:t>(Hilfsmittel/andere Personen)</w:t>
            </w:r>
          </w:p>
        </w:tc>
        <w:tc>
          <w:tcPr>
            <w:tcW w:w="2261" w:type="dxa"/>
            <w:shd w:val="clear" w:color="auto" w:fill="C5E0B3" w:themeFill="accent6" w:themeFillTint="66"/>
          </w:tcPr>
          <w:p w14:paraId="12CCEC3C" w14:textId="77777777" w:rsidR="00120C8C" w:rsidRPr="00120C8C" w:rsidRDefault="00120C8C" w:rsidP="00120C8C">
            <w:pPr>
              <w:spacing w:line="240" w:lineRule="auto"/>
              <w:jc w:val="left"/>
              <w:rPr>
                <w:b/>
                <w:sz w:val="20"/>
                <w:szCs w:val="20"/>
              </w:rPr>
            </w:pPr>
            <w:r w:rsidRPr="00120C8C">
              <w:rPr>
                <w:b/>
                <w:sz w:val="20"/>
                <w:szCs w:val="20"/>
              </w:rPr>
              <w:t>Auswertung</w:t>
            </w:r>
          </w:p>
        </w:tc>
      </w:tr>
      <w:tr w:rsidR="00120C8C" w14:paraId="13B03E0B" w14:textId="77777777" w:rsidTr="00F86735">
        <w:tc>
          <w:tcPr>
            <w:tcW w:w="1397" w:type="dxa"/>
            <w:shd w:val="clear" w:color="auto" w:fill="C5E0B3" w:themeFill="accent6" w:themeFillTint="66"/>
          </w:tcPr>
          <w:p w14:paraId="353A20A7" w14:textId="77777777" w:rsidR="00120C8C" w:rsidRPr="00120C8C" w:rsidRDefault="00120C8C" w:rsidP="00120C8C">
            <w:pPr>
              <w:jc w:val="left"/>
              <w:rPr>
                <w:sz w:val="20"/>
                <w:szCs w:val="20"/>
              </w:rPr>
            </w:pPr>
          </w:p>
        </w:tc>
        <w:tc>
          <w:tcPr>
            <w:tcW w:w="1433" w:type="dxa"/>
            <w:shd w:val="clear" w:color="auto" w:fill="C5E0B3" w:themeFill="accent6" w:themeFillTint="66"/>
          </w:tcPr>
          <w:p w14:paraId="12038741" w14:textId="77777777" w:rsidR="00120C8C" w:rsidRPr="00120C8C" w:rsidRDefault="00120C8C" w:rsidP="00120C8C">
            <w:pPr>
              <w:jc w:val="left"/>
              <w:rPr>
                <w:sz w:val="20"/>
                <w:szCs w:val="20"/>
              </w:rPr>
            </w:pPr>
          </w:p>
        </w:tc>
        <w:tc>
          <w:tcPr>
            <w:tcW w:w="1440" w:type="dxa"/>
            <w:shd w:val="clear" w:color="auto" w:fill="C5E0B3" w:themeFill="accent6" w:themeFillTint="66"/>
          </w:tcPr>
          <w:p w14:paraId="2C688143" w14:textId="77777777" w:rsidR="00120C8C" w:rsidRPr="00120C8C" w:rsidRDefault="00120C8C" w:rsidP="00120C8C">
            <w:pPr>
              <w:pStyle w:val="Listenabsatz"/>
              <w:jc w:val="left"/>
              <w:rPr>
                <w:sz w:val="20"/>
                <w:szCs w:val="20"/>
              </w:rPr>
            </w:pPr>
          </w:p>
        </w:tc>
        <w:tc>
          <w:tcPr>
            <w:tcW w:w="2813" w:type="dxa"/>
            <w:shd w:val="clear" w:color="auto" w:fill="C5E0B3" w:themeFill="accent6" w:themeFillTint="66"/>
          </w:tcPr>
          <w:p w14:paraId="4033A71B" w14:textId="77777777" w:rsidR="00120C8C" w:rsidRPr="00120C8C" w:rsidRDefault="00120C8C" w:rsidP="00120C8C">
            <w:pPr>
              <w:pStyle w:val="Listenabsatz"/>
              <w:jc w:val="left"/>
              <w:rPr>
                <w:sz w:val="20"/>
                <w:szCs w:val="20"/>
              </w:rPr>
            </w:pPr>
          </w:p>
        </w:tc>
        <w:tc>
          <w:tcPr>
            <w:tcW w:w="2261" w:type="dxa"/>
            <w:shd w:val="clear" w:color="auto" w:fill="C5E0B3" w:themeFill="accent6" w:themeFillTint="66"/>
          </w:tcPr>
          <w:p w14:paraId="189E8064" w14:textId="77777777" w:rsidR="00120C8C" w:rsidRPr="00120C8C" w:rsidRDefault="00120C8C" w:rsidP="00120C8C">
            <w:pPr>
              <w:pStyle w:val="Listenabsatz"/>
              <w:jc w:val="left"/>
              <w:rPr>
                <w:sz w:val="20"/>
                <w:szCs w:val="20"/>
              </w:rPr>
            </w:pPr>
          </w:p>
        </w:tc>
      </w:tr>
      <w:tr w:rsidR="00120C8C" w14:paraId="5730F73D" w14:textId="77777777" w:rsidTr="00F86735">
        <w:tc>
          <w:tcPr>
            <w:tcW w:w="1397" w:type="dxa"/>
            <w:shd w:val="clear" w:color="auto" w:fill="C5E0B3" w:themeFill="accent6" w:themeFillTint="66"/>
          </w:tcPr>
          <w:p w14:paraId="2303F1DE" w14:textId="77777777" w:rsidR="00120C8C" w:rsidRPr="00120C8C" w:rsidRDefault="00120C8C" w:rsidP="00120C8C">
            <w:pPr>
              <w:jc w:val="left"/>
              <w:rPr>
                <w:sz w:val="20"/>
                <w:szCs w:val="20"/>
              </w:rPr>
            </w:pPr>
          </w:p>
        </w:tc>
        <w:tc>
          <w:tcPr>
            <w:tcW w:w="1433" w:type="dxa"/>
            <w:shd w:val="clear" w:color="auto" w:fill="C5E0B3" w:themeFill="accent6" w:themeFillTint="66"/>
          </w:tcPr>
          <w:p w14:paraId="696298E7" w14:textId="77777777" w:rsidR="00120C8C" w:rsidRPr="00120C8C" w:rsidRDefault="00120C8C" w:rsidP="00120C8C">
            <w:pPr>
              <w:jc w:val="left"/>
              <w:rPr>
                <w:sz w:val="20"/>
                <w:szCs w:val="20"/>
              </w:rPr>
            </w:pPr>
          </w:p>
        </w:tc>
        <w:tc>
          <w:tcPr>
            <w:tcW w:w="1440" w:type="dxa"/>
            <w:shd w:val="clear" w:color="auto" w:fill="C5E0B3" w:themeFill="accent6" w:themeFillTint="66"/>
          </w:tcPr>
          <w:p w14:paraId="0690CC29" w14:textId="77777777" w:rsidR="00120C8C" w:rsidRPr="00120C8C" w:rsidRDefault="00120C8C" w:rsidP="00120C8C">
            <w:pPr>
              <w:pStyle w:val="Listenabsatz"/>
              <w:jc w:val="left"/>
              <w:rPr>
                <w:sz w:val="20"/>
                <w:szCs w:val="20"/>
              </w:rPr>
            </w:pPr>
          </w:p>
        </w:tc>
        <w:tc>
          <w:tcPr>
            <w:tcW w:w="2813" w:type="dxa"/>
            <w:shd w:val="clear" w:color="auto" w:fill="C5E0B3" w:themeFill="accent6" w:themeFillTint="66"/>
          </w:tcPr>
          <w:p w14:paraId="7BF4E621" w14:textId="77777777" w:rsidR="00120C8C" w:rsidRPr="00120C8C" w:rsidRDefault="00120C8C" w:rsidP="00120C8C">
            <w:pPr>
              <w:pStyle w:val="Listenabsatz"/>
              <w:jc w:val="left"/>
              <w:rPr>
                <w:sz w:val="20"/>
                <w:szCs w:val="20"/>
              </w:rPr>
            </w:pPr>
          </w:p>
        </w:tc>
        <w:tc>
          <w:tcPr>
            <w:tcW w:w="2261" w:type="dxa"/>
            <w:shd w:val="clear" w:color="auto" w:fill="C5E0B3" w:themeFill="accent6" w:themeFillTint="66"/>
          </w:tcPr>
          <w:p w14:paraId="7D2D8AC1" w14:textId="77777777" w:rsidR="00120C8C" w:rsidRPr="00120C8C" w:rsidRDefault="00120C8C" w:rsidP="00120C8C">
            <w:pPr>
              <w:pStyle w:val="Listenabsatz"/>
              <w:jc w:val="left"/>
              <w:rPr>
                <w:sz w:val="20"/>
                <w:szCs w:val="20"/>
              </w:rPr>
            </w:pPr>
          </w:p>
        </w:tc>
      </w:tr>
      <w:tr w:rsidR="00120C8C" w14:paraId="492A938A" w14:textId="77777777" w:rsidTr="002E5DF7">
        <w:trPr>
          <w:trHeight w:val="1090"/>
        </w:trPr>
        <w:tc>
          <w:tcPr>
            <w:tcW w:w="9344" w:type="dxa"/>
            <w:gridSpan w:val="5"/>
            <w:shd w:val="clear" w:color="auto" w:fill="C5E0B3" w:themeFill="accent6" w:themeFillTint="66"/>
          </w:tcPr>
          <w:p w14:paraId="6A5491AB" w14:textId="77777777" w:rsidR="00214F2F" w:rsidRDefault="00214F2F" w:rsidP="00120C8C">
            <w:pPr>
              <w:spacing w:before="0"/>
              <w:rPr>
                <w:sz w:val="20"/>
                <w:szCs w:val="20"/>
              </w:rPr>
            </w:pPr>
          </w:p>
          <w:p w14:paraId="297D4260" w14:textId="437E9630" w:rsidR="00120C8C" w:rsidRPr="00120C8C" w:rsidRDefault="00120C8C" w:rsidP="00120C8C">
            <w:pPr>
              <w:spacing w:before="0"/>
              <w:rPr>
                <w:sz w:val="20"/>
                <w:szCs w:val="20"/>
              </w:rPr>
            </w:pPr>
            <w:r>
              <w:rPr>
                <w:sz w:val="20"/>
                <w:szCs w:val="20"/>
              </w:rPr>
              <w:t xml:space="preserve">Ort, Datum, Unterschrift </w:t>
            </w:r>
            <w:proofErr w:type="spellStart"/>
            <w:r>
              <w:rPr>
                <w:sz w:val="20"/>
                <w:szCs w:val="20"/>
              </w:rPr>
              <w:t>verbeiständete</w:t>
            </w:r>
            <w:proofErr w:type="spellEnd"/>
            <w:r>
              <w:rPr>
                <w:sz w:val="20"/>
                <w:szCs w:val="20"/>
              </w:rPr>
              <w:t xml:space="preserve"> Person:</w:t>
            </w:r>
          </w:p>
          <w:p w14:paraId="52956AAF" w14:textId="0E890709" w:rsidR="00120C8C" w:rsidRPr="00120C8C" w:rsidRDefault="00120C8C" w:rsidP="00120C8C">
            <w:pPr>
              <w:tabs>
                <w:tab w:val="left" w:pos="2910"/>
              </w:tabs>
              <w:spacing w:before="0"/>
              <w:rPr>
                <w:sz w:val="20"/>
                <w:szCs w:val="20"/>
              </w:rPr>
            </w:pPr>
            <w:r>
              <w:rPr>
                <w:sz w:val="20"/>
                <w:szCs w:val="20"/>
              </w:rPr>
              <w:t>Ort, Datum, Unterschrift Beistandsperson:</w:t>
            </w:r>
          </w:p>
        </w:tc>
      </w:tr>
    </w:tbl>
    <w:p w14:paraId="6B796637" w14:textId="77777777" w:rsidR="00120C8C" w:rsidRDefault="00120C8C" w:rsidP="00493C43">
      <w:pPr>
        <w:spacing w:after="0"/>
      </w:pPr>
    </w:p>
    <w:p w14:paraId="77D5C9FF" w14:textId="0401138C" w:rsidR="00912301" w:rsidRDefault="00912301" w:rsidP="0034448E">
      <w:pPr>
        <w:pStyle w:val="berschrift3"/>
      </w:pPr>
      <w:bookmarkStart w:id="52" w:name="_4.1.2._Aktenführung"/>
      <w:bookmarkStart w:id="53" w:name="_Toc191975135"/>
      <w:bookmarkEnd w:id="52"/>
      <w:r>
        <w:t>4.</w:t>
      </w:r>
      <w:r w:rsidR="0034448E">
        <w:t>1.</w:t>
      </w:r>
      <w:r w:rsidR="005C1718">
        <w:t>2</w:t>
      </w:r>
      <w:r>
        <w:t>. Aktenführung</w:t>
      </w:r>
      <w:bookmarkEnd w:id="53"/>
    </w:p>
    <w:p w14:paraId="5FB34654" w14:textId="13D72932" w:rsidR="00541D26" w:rsidRDefault="00541D26" w:rsidP="005D0FAD">
      <w:r w:rsidRPr="007216D2">
        <w:t>Die Beistandsperson ist dafür verantwortlich, alle wichtigen Informationen und Unterlagen in ihren Akten festzuhalten. Sie entscheidet selbst, welche Akten sie anlegt</w:t>
      </w:r>
      <w:r w:rsidR="00120C8C">
        <w:t xml:space="preserve"> (</w:t>
      </w:r>
      <w:r w:rsidR="00155064" w:rsidRPr="00822119">
        <w:rPr>
          <w:b/>
          <w:bCs/>
        </w:rPr>
        <w:t>Papier</w:t>
      </w:r>
      <w:r w:rsidR="00120C8C">
        <w:t xml:space="preserve"> oder </w:t>
      </w:r>
      <w:r w:rsidR="00120C8C" w:rsidRPr="00822119">
        <w:rPr>
          <w:b/>
          <w:bCs/>
        </w:rPr>
        <w:t>elektronisch</w:t>
      </w:r>
      <w:r w:rsidR="00120C8C">
        <w:t>)</w:t>
      </w:r>
      <w:r w:rsidRPr="007216D2">
        <w:t>.</w:t>
      </w:r>
    </w:p>
    <w:p w14:paraId="7B9DE6BE" w14:textId="2E75DFA1" w:rsidR="00912301" w:rsidRDefault="00912301" w:rsidP="005D0FAD">
      <w:r w:rsidRPr="00E250C2">
        <w:t xml:space="preserve">Es ist wichtig, dass eine Beistandsperson </w:t>
      </w:r>
      <w:r>
        <w:t>die abgemachten</w:t>
      </w:r>
      <w:r w:rsidRPr="00E250C2">
        <w:t xml:space="preserve"> Ziele und Handlungen aufschreibt. Nach jedem Gespräch </w:t>
      </w:r>
      <w:r>
        <w:t xml:space="preserve">oder jeder wichtigen Handlung </w:t>
      </w:r>
      <w:r w:rsidRPr="00E250C2">
        <w:t xml:space="preserve">soll eine kurze Notiz über den Inhalt und die getroffenen </w:t>
      </w:r>
      <w:r>
        <w:t>Schritte</w:t>
      </w:r>
      <w:r w:rsidRPr="00E250C2">
        <w:t xml:space="preserve"> gemacht werden. </w:t>
      </w:r>
      <w:r w:rsidRPr="00822119">
        <w:rPr>
          <w:b/>
          <w:bCs/>
        </w:rPr>
        <w:t xml:space="preserve">Aktennotizen </w:t>
      </w:r>
      <w:r w:rsidRPr="00E250C2">
        <w:t>sind für das spätere Schreiben des Rechenschaftsberichtes hilfreich. Aktennotiz</w:t>
      </w:r>
      <w:r>
        <w:t>en</w:t>
      </w:r>
      <w:r w:rsidRPr="00E250C2">
        <w:t xml:space="preserve"> sind so zu schreiben, dass die </w:t>
      </w:r>
      <w:proofErr w:type="spellStart"/>
      <w:r w:rsidR="009D730C">
        <w:t>verbeiständete</w:t>
      </w:r>
      <w:proofErr w:type="spellEnd"/>
      <w:r w:rsidRPr="00E250C2">
        <w:t xml:space="preserve"> Person </w:t>
      </w:r>
      <w:r w:rsidR="0044042B">
        <w:t xml:space="preserve">sie </w:t>
      </w:r>
      <w:r w:rsidRPr="00E250C2">
        <w:t xml:space="preserve">jederzeit </w:t>
      </w:r>
      <w:r w:rsidR="00155064">
        <w:t xml:space="preserve">einsehen </w:t>
      </w:r>
      <w:r w:rsidRPr="00E250C2">
        <w:t xml:space="preserve">kann, wenn sie dies möchte. </w:t>
      </w:r>
    </w:p>
    <w:p w14:paraId="73AA0C3E" w14:textId="05F7DC64" w:rsidR="0044042B" w:rsidRDefault="0044042B" w:rsidP="00822119">
      <w:r>
        <w:t>Die Akten müsse</w:t>
      </w:r>
      <w:r w:rsidR="00B77257">
        <w:t>n</w:t>
      </w:r>
      <w:r>
        <w:t xml:space="preserve"> bis zu</w:t>
      </w:r>
      <w:r w:rsidR="00B77257">
        <w:t>m</w:t>
      </w:r>
      <w:r>
        <w:t xml:space="preserve"> Ende </w:t>
      </w:r>
      <w:r w:rsidR="00B77257">
        <w:t xml:space="preserve">der Führung </w:t>
      </w:r>
      <w:r>
        <w:t>einer Beistandschaft</w:t>
      </w:r>
      <w:r w:rsidR="00B77257">
        <w:t xml:space="preserve"> </w:t>
      </w:r>
      <w:r w:rsidR="00AA4B69">
        <w:t xml:space="preserve">aufbewahrt </w:t>
      </w:r>
      <w:r w:rsidR="00B77257">
        <w:t>werden</w:t>
      </w:r>
      <w:r>
        <w:t xml:space="preserve">. Die weitere Aufbewahrung </w:t>
      </w:r>
      <w:r w:rsidR="00822119">
        <w:t xml:space="preserve">und </w:t>
      </w:r>
      <w:r w:rsidR="00822119" w:rsidRPr="00822119">
        <w:rPr>
          <w:b/>
          <w:bCs/>
        </w:rPr>
        <w:t xml:space="preserve">Archivierung </w:t>
      </w:r>
      <w:r>
        <w:t xml:space="preserve">ist mit der </w:t>
      </w:r>
      <w:proofErr w:type="spellStart"/>
      <w:r w:rsidR="00653FC8">
        <w:t>p</w:t>
      </w:r>
      <w:r>
        <w:t>riBe</w:t>
      </w:r>
      <w:proofErr w:type="spellEnd"/>
      <w:r>
        <w:t>-Fachstelle zu klären.</w:t>
      </w:r>
    </w:p>
    <w:p w14:paraId="0BEBACD9" w14:textId="5CAC6E80" w:rsidR="00822119" w:rsidRDefault="00822119" w:rsidP="00822119">
      <w:r>
        <w:t xml:space="preserve">Um die </w:t>
      </w:r>
      <w:r w:rsidRPr="00E746E4">
        <w:rPr>
          <w:b/>
          <w:bCs/>
        </w:rPr>
        <w:t>Unterlagen systematisch ablegen</w:t>
      </w:r>
      <w:r>
        <w:t xml:space="preserve"> zu können, ist es sinnvoll, wenn die Beistandsperson einen Ordner für die «allgemeinen Unterlagen» und einen Ordner für die «Rechnungsführung» führt (elektronisch oder Papier). </w:t>
      </w:r>
    </w:p>
    <w:tbl>
      <w:tblPr>
        <w:tblStyle w:val="Tabellenraster"/>
        <w:tblW w:w="0" w:type="auto"/>
        <w:shd w:val="clear" w:color="auto" w:fill="C5E0B3" w:themeFill="accent6" w:themeFillTint="66"/>
        <w:tblLook w:val="04A0" w:firstRow="1" w:lastRow="0" w:firstColumn="1" w:lastColumn="0" w:noHBand="0" w:noVBand="1"/>
      </w:tblPr>
      <w:tblGrid>
        <w:gridCol w:w="8782"/>
        <w:gridCol w:w="562"/>
      </w:tblGrid>
      <w:tr w:rsidR="00822119" w14:paraId="5E469318" w14:textId="77777777" w:rsidTr="00463172">
        <w:trPr>
          <w:trHeight w:val="582"/>
        </w:trPr>
        <w:tc>
          <w:tcPr>
            <w:tcW w:w="9344" w:type="dxa"/>
            <w:gridSpan w:val="2"/>
            <w:tcBorders>
              <w:bottom w:val="single" w:sz="4" w:space="0" w:color="auto"/>
            </w:tcBorders>
            <w:shd w:val="clear" w:color="auto" w:fill="A8D08D" w:themeFill="accent6" w:themeFillTint="99"/>
          </w:tcPr>
          <w:p w14:paraId="6B52B069" w14:textId="77777777" w:rsidR="00822119" w:rsidRDefault="00822119" w:rsidP="00463172">
            <w:pPr>
              <w:rPr>
                <w:highlight w:val="yellow"/>
              </w:rPr>
            </w:pPr>
            <w:r>
              <w:br w:type="page"/>
            </w:r>
            <w:r w:rsidRPr="00D82DBC">
              <w:rPr>
                <w:b/>
                <w:bCs/>
              </w:rPr>
              <w:t xml:space="preserve">Erstellen eines Dossiers </w:t>
            </w:r>
            <w:r>
              <w:rPr>
                <w:b/>
                <w:bCs/>
              </w:rPr>
              <w:t xml:space="preserve">(elektronisch oder Papier) </w:t>
            </w:r>
            <w:r w:rsidRPr="00D82DBC">
              <w:rPr>
                <w:b/>
                <w:bCs/>
              </w:rPr>
              <w:t>für die betreute Person</w:t>
            </w:r>
          </w:p>
        </w:tc>
      </w:tr>
      <w:tr w:rsidR="00822119" w14:paraId="63DBEF69" w14:textId="77777777" w:rsidTr="00463172">
        <w:trPr>
          <w:trHeight w:val="113"/>
        </w:trPr>
        <w:tc>
          <w:tcPr>
            <w:tcW w:w="9344" w:type="dxa"/>
            <w:gridSpan w:val="2"/>
            <w:tcBorders>
              <w:bottom w:val="nil"/>
            </w:tcBorders>
            <w:shd w:val="clear" w:color="auto" w:fill="C5E0B3" w:themeFill="accent6" w:themeFillTint="66"/>
          </w:tcPr>
          <w:p w14:paraId="5485EFBC" w14:textId="77777777" w:rsidR="00822119" w:rsidRPr="00055145" w:rsidRDefault="00822119" w:rsidP="00463172">
            <w:pPr>
              <w:pStyle w:val="TableParagraph"/>
              <w:rPr>
                <w:sz w:val="20"/>
                <w:szCs w:val="20"/>
              </w:rPr>
            </w:pPr>
            <w:r w:rsidRPr="00055145">
              <w:rPr>
                <w:sz w:val="20"/>
                <w:szCs w:val="20"/>
              </w:rPr>
              <w:t>Ordner mit folgenden Unterlagen erstellen</w:t>
            </w:r>
          </w:p>
          <w:p w14:paraId="314AEE58" w14:textId="77777777" w:rsidR="00822119" w:rsidRPr="00055145" w:rsidRDefault="00822119" w:rsidP="00463172">
            <w:pPr>
              <w:pStyle w:val="TableParagraph"/>
              <w:spacing w:before="0"/>
              <w:rPr>
                <w:sz w:val="20"/>
                <w:szCs w:val="20"/>
              </w:rPr>
            </w:pPr>
            <w:r w:rsidRPr="00055145">
              <w:rPr>
                <w:sz w:val="20"/>
                <w:szCs w:val="20"/>
              </w:rPr>
              <w:t>(</w:t>
            </w:r>
            <w:r>
              <w:rPr>
                <w:sz w:val="20"/>
                <w:szCs w:val="20"/>
              </w:rPr>
              <w:t xml:space="preserve">Themen </w:t>
            </w:r>
            <w:r w:rsidRPr="00055145">
              <w:rPr>
                <w:sz w:val="20"/>
                <w:szCs w:val="20"/>
              </w:rPr>
              <w:t>im Einzelfall</w:t>
            </w:r>
            <w:r>
              <w:rPr>
                <w:sz w:val="20"/>
                <w:szCs w:val="20"/>
              </w:rPr>
              <w:t xml:space="preserve"> prüfen</w:t>
            </w:r>
            <w:r w:rsidRPr="00055145">
              <w:rPr>
                <w:sz w:val="20"/>
                <w:szCs w:val="20"/>
              </w:rPr>
              <w:t xml:space="preserve">: je nach zugewiesenen Aufgaben </w:t>
            </w:r>
            <w:proofErr w:type="spellStart"/>
            <w:r w:rsidRPr="00055145">
              <w:rPr>
                <w:sz w:val="20"/>
                <w:szCs w:val="20"/>
              </w:rPr>
              <w:t>gemäss</w:t>
            </w:r>
            <w:proofErr w:type="spellEnd"/>
            <w:r w:rsidRPr="00055145">
              <w:rPr>
                <w:sz w:val="20"/>
                <w:szCs w:val="20"/>
              </w:rPr>
              <w:t xml:space="preserve"> Entscheid KESB)</w:t>
            </w:r>
          </w:p>
          <w:p w14:paraId="22A660CA" w14:textId="77777777" w:rsidR="00822119" w:rsidRPr="00055145" w:rsidRDefault="00822119" w:rsidP="00463172">
            <w:pPr>
              <w:spacing w:before="0" w:after="0"/>
              <w:rPr>
                <w:sz w:val="20"/>
                <w:szCs w:val="20"/>
                <w:highlight w:val="yellow"/>
                <w:lang w:val="de-DE"/>
              </w:rPr>
            </w:pPr>
          </w:p>
        </w:tc>
      </w:tr>
      <w:tr w:rsidR="00822119" w14:paraId="78F2A4ED" w14:textId="77777777" w:rsidTr="00463172">
        <w:trPr>
          <w:trHeight w:val="113"/>
        </w:trPr>
        <w:tc>
          <w:tcPr>
            <w:tcW w:w="8782" w:type="dxa"/>
            <w:tcBorders>
              <w:top w:val="nil"/>
              <w:bottom w:val="nil"/>
              <w:right w:val="nil"/>
            </w:tcBorders>
            <w:shd w:val="clear" w:color="auto" w:fill="C5E0B3" w:themeFill="accent6" w:themeFillTint="66"/>
          </w:tcPr>
          <w:p w14:paraId="077C7AAC" w14:textId="77777777" w:rsidR="00822119" w:rsidRPr="0079006C" w:rsidRDefault="00822119" w:rsidP="002123B1">
            <w:pPr>
              <w:pStyle w:val="TableParagraph"/>
              <w:numPr>
                <w:ilvl w:val="0"/>
                <w:numId w:val="3"/>
              </w:numPr>
              <w:spacing w:before="0" w:line="276" w:lineRule="auto"/>
              <w:ind w:left="714" w:hanging="357"/>
              <w:rPr>
                <w:sz w:val="20"/>
                <w:szCs w:val="20"/>
              </w:rPr>
            </w:pPr>
            <w:r w:rsidRPr="0079006C">
              <w:rPr>
                <w:sz w:val="20"/>
                <w:szCs w:val="20"/>
              </w:rPr>
              <w:t xml:space="preserve">Entscheid der KESB </w:t>
            </w:r>
          </w:p>
        </w:tc>
        <w:tc>
          <w:tcPr>
            <w:tcW w:w="562" w:type="dxa"/>
            <w:tcBorders>
              <w:top w:val="nil"/>
              <w:left w:val="nil"/>
              <w:bottom w:val="nil"/>
            </w:tcBorders>
            <w:shd w:val="clear" w:color="auto" w:fill="C5E0B3" w:themeFill="accent6" w:themeFillTint="66"/>
          </w:tcPr>
          <w:p w14:paraId="4D7ABEB3" w14:textId="77777777" w:rsidR="00822119" w:rsidRPr="0079006C" w:rsidRDefault="00822119" w:rsidP="00463172">
            <w:pPr>
              <w:spacing w:before="0" w:after="0" w:line="240" w:lineRule="auto"/>
              <w:rPr>
                <w:sz w:val="20"/>
                <w:szCs w:val="20"/>
                <w:highlight w:val="yellow"/>
              </w:rPr>
            </w:pPr>
            <w:r w:rsidRPr="0079006C">
              <w:rPr>
                <w:sz w:val="20"/>
                <w:szCs w:val="20"/>
              </w:rPr>
              <w:t>□</w:t>
            </w:r>
          </w:p>
        </w:tc>
      </w:tr>
      <w:tr w:rsidR="00822119" w14:paraId="3E2FE439" w14:textId="77777777" w:rsidTr="00463172">
        <w:trPr>
          <w:trHeight w:val="113"/>
        </w:trPr>
        <w:tc>
          <w:tcPr>
            <w:tcW w:w="8782" w:type="dxa"/>
            <w:tcBorders>
              <w:top w:val="nil"/>
              <w:bottom w:val="nil"/>
              <w:right w:val="nil"/>
            </w:tcBorders>
            <w:shd w:val="clear" w:color="auto" w:fill="C5E0B3" w:themeFill="accent6" w:themeFillTint="66"/>
          </w:tcPr>
          <w:p w14:paraId="0FAE1861" w14:textId="77777777" w:rsidR="00822119" w:rsidRPr="0079006C" w:rsidRDefault="00822119" w:rsidP="002123B1">
            <w:pPr>
              <w:pStyle w:val="TableParagraph"/>
              <w:numPr>
                <w:ilvl w:val="0"/>
                <w:numId w:val="3"/>
              </w:numPr>
              <w:spacing w:before="0" w:line="276" w:lineRule="auto"/>
              <w:ind w:left="714" w:hanging="357"/>
              <w:rPr>
                <w:sz w:val="20"/>
                <w:szCs w:val="20"/>
              </w:rPr>
            </w:pPr>
            <w:r w:rsidRPr="0079006C">
              <w:rPr>
                <w:sz w:val="20"/>
                <w:szCs w:val="20"/>
              </w:rPr>
              <w:t>Ernennungsurkunde</w:t>
            </w:r>
            <w:r w:rsidRPr="0079006C">
              <w:rPr>
                <w:spacing w:val="-6"/>
                <w:sz w:val="20"/>
                <w:szCs w:val="20"/>
              </w:rPr>
              <w:t xml:space="preserve"> </w:t>
            </w:r>
            <w:r w:rsidRPr="0079006C">
              <w:rPr>
                <w:sz w:val="20"/>
                <w:szCs w:val="20"/>
              </w:rPr>
              <w:t>bzw. Dispositiv</w:t>
            </w:r>
            <w:r w:rsidRPr="0079006C">
              <w:rPr>
                <w:spacing w:val="-6"/>
                <w:sz w:val="20"/>
                <w:szCs w:val="20"/>
              </w:rPr>
              <w:t xml:space="preserve"> </w:t>
            </w:r>
            <w:r w:rsidRPr="0079006C">
              <w:rPr>
                <w:sz w:val="20"/>
                <w:szCs w:val="20"/>
              </w:rPr>
              <w:t>des</w:t>
            </w:r>
            <w:r w:rsidRPr="0079006C">
              <w:rPr>
                <w:spacing w:val="-4"/>
                <w:sz w:val="20"/>
                <w:szCs w:val="20"/>
              </w:rPr>
              <w:t xml:space="preserve"> </w:t>
            </w:r>
            <w:r w:rsidRPr="0079006C">
              <w:rPr>
                <w:sz w:val="20"/>
                <w:szCs w:val="20"/>
              </w:rPr>
              <w:t>Entscheides</w:t>
            </w:r>
          </w:p>
        </w:tc>
        <w:tc>
          <w:tcPr>
            <w:tcW w:w="562" w:type="dxa"/>
            <w:tcBorders>
              <w:top w:val="nil"/>
              <w:left w:val="nil"/>
              <w:bottom w:val="nil"/>
            </w:tcBorders>
            <w:shd w:val="clear" w:color="auto" w:fill="C5E0B3" w:themeFill="accent6" w:themeFillTint="66"/>
          </w:tcPr>
          <w:p w14:paraId="24E9F384" w14:textId="77777777" w:rsidR="00822119" w:rsidRPr="0079006C" w:rsidRDefault="00822119" w:rsidP="00463172">
            <w:pPr>
              <w:spacing w:before="0" w:after="0" w:line="240" w:lineRule="auto"/>
              <w:rPr>
                <w:sz w:val="20"/>
                <w:szCs w:val="20"/>
                <w:highlight w:val="yellow"/>
              </w:rPr>
            </w:pPr>
            <w:r w:rsidRPr="0079006C">
              <w:rPr>
                <w:sz w:val="20"/>
                <w:szCs w:val="20"/>
              </w:rPr>
              <w:t>□</w:t>
            </w:r>
          </w:p>
        </w:tc>
      </w:tr>
      <w:tr w:rsidR="00822119" w14:paraId="151D4333" w14:textId="77777777" w:rsidTr="00463172">
        <w:trPr>
          <w:trHeight w:val="113"/>
        </w:trPr>
        <w:tc>
          <w:tcPr>
            <w:tcW w:w="8782" w:type="dxa"/>
            <w:tcBorders>
              <w:top w:val="nil"/>
              <w:bottom w:val="nil"/>
              <w:right w:val="nil"/>
            </w:tcBorders>
            <w:shd w:val="clear" w:color="auto" w:fill="C5E0B3" w:themeFill="accent6" w:themeFillTint="66"/>
          </w:tcPr>
          <w:p w14:paraId="4E532D4E" w14:textId="77777777" w:rsidR="00822119" w:rsidRPr="0079006C" w:rsidRDefault="00822119" w:rsidP="002123B1">
            <w:pPr>
              <w:pStyle w:val="TableParagraph"/>
              <w:numPr>
                <w:ilvl w:val="0"/>
                <w:numId w:val="3"/>
              </w:numPr>
              <w:spacing w:before="0" w:line="276" w:lineRule="auto"/>
              <w:ind w:left="714" w:hanging="357"/>
              <w:rPr>
                <w:sz w:val="20"/>
                <w:szCs w:val="20"/>
              </w:rPr>
            </w:pPr>
            <w:r w:rsidRPr="0079006C">
              <w:rPr>
                <w:sz w:val="20"/>
                <w:szCs w:val="20"/>
              </w:rPr>
              <w:t xml:space="preserve">Allenfalls </w:t>
            </w:r>
            <w:proofErr w:type="spellStart"/>
            <w:r w:rsidRPr="0079006C">
              <w:rPr>
                <w:sz w:val="20"/>
                <w:szCs w:val="20"/>
              </w:rPr>
              <w:t>Personalienblatt</w:t>
            </w:r>
            <w:proofErr w:type="spellEnd"/>
            <w:r w:rsidRPr="0079006C">
              <w:rPr>
                <w:spacing w:val="-11"/>
                <w:sz w:val="20"/>
                <w:szCs w:val="20"/>
              </w:rPr>
              <w:t xml:space="preserve"> </w:t>
            </w:r>
            <w:r w:rsidRPr="0079006C">
              <w:rPr>
                <w:sz w:val="20"/>
                <w:szCs w:val="20"/>
              </w:rPr>
              <w:t>sowie</w:t>
            </w:r>
            <w:r w:rsidRPr="0079006C">
              <w:rPr>
                <w:spacing w:val="-8"/>
                <w:sz w:val="20"/>
                <w:szCs w:val="20"/>
              </w:rPr>
              <w:t xml:space="preserve"> </w:t>
            </w:r>
            <w:r w:rsidRPr="0079006C">
              <w:rPr>
                <w:sz w:val="20"/>
                <w:szCs w:val="20"/>
              </w:rPr>
              <w:t>weitere</w:t>
            </w:r>
            <w:r w:rsidRPr="0079006C">
              <w:rPr>
                <w:spacing w:val="-7"/>
                <w:sz w:val="20"/>
                <w:szCs w:val="20"/>
              </w:rPr>
              <w:t xml:space="preserve"> </w:t>
            </w:r>
            <w:r w:rsidRPr="0079006C">
              <w:rPr>
                <w:sz w:val="20"/>
                <w:szCs w:val="20"/>
              </w:rPr>
              <w:t>Adressen</w:t>
            </w:r>
            <w:r w:rsidRPr="0079006C">
              <w:rPr>
                <w:spacing w:val="-9"/>
                <w:sz w:val="20"/>
                <w:szCs w:val="20"/>
              </w:rPr>
              <w:t xml:space="preserve"> </w:t>
            </w:r>
            <w:r w:rsidRPr="0079006C">
              <w:rPr>
                <w:sz w:val="20"/>
                <w:szCs w:val="20"/>
              </w:rPr>
              <w:t>(Angehörige</w:t>
            </w:r>
            <w:r w:rsidRPr="0079006C">
              <w:rPr>
                <w:spacing w:val="-9"/>
                <w:sz w:val="20"/>
                <w:szCs w:val="20"/>
              </w:rPr>
              <w:t xml:space="preserve"> </w:t>
            </w:r>
            <w:r w:rsidRPr="0079006C">
              <w:rPr>
                <w:sz w:val="20"/>
                <w:szCs w:val="20"/>
              </w:rPr>
              <w:t>etc.)</w:t>
            </w:r>
          </w:p>
        </w:tc>
        <w:tc>
          <w:tcPr>
            <w:tcW w:w="562" w:type="dxa"/>
            <w:tcBorders>
              <w:top w:val="nil"/>
              <w:left w:val="nil"/>
              <w:bottom w:val="nil"/>
            </w:tcBorders>
            <w:shd w:val="clear" w:color="auto" w:fill="C5E0B3" w:themeFill="accent6" w:themeFillTint="66"/>
          </w:tcPr>
          <w:p w14:paraId="67FDF7EE" w14:textId="77777777" w:rsidR="00822119" w:rsidRPr="0079006C" w:rsidRDefault="00822119" w:rsidP="00463172">
            <w:pPr>
              <w:spacing w:before="0" w:after="0" w:line="240" w:lineRule="auto"/>
              <w:rPr>
                <w:sz w:val="20"/>
                <w:szCs w:val="20"/>
                <w:highlight w:val="yellow"/>
              </w:rPr>
            </w:pPr>
            <w:r w:rsidRPr="0079006C">
              <w:rPr>
                <w:sz w:val="20"/>
                <w:szCs w:val="20"/>
              </w:rPr>
              <w:t>□</w:t>
            </w:r>
          </w:p>
        </w:tc>
      </w:tr>
      <w:tr w:rsidR="00822119" w14:paraId="0D2AEAA7" w14:textId="77777777" w:rsidTr="00463172">
        <w:trPr>
          <w:trHeight w:val="113"/>
        </w:trPr>
        <w:tc>
          <w:tcPr>
            <w:tcW w:w="8782" w:type="dxa"/>
            <w:tcBorders>
              <w:top w:val="nil"/>
              <w:bottom w:val="nil"/>
              <w:right w:val="nil"/>
            </w:tcBorders>
            <w:shd w:val="clear" w:color="auto" w:fill="C5E0B3" w:themeFill="accent6" w:themeFillTint="66"/>
          </w:tcPr>
          <w:p w14:paraId="1EA7B7EC" w14:textId="77777777" w:rsidR="00822119" w:rsidRPr="0079006C" w:rsidRDefault="00822119" w:rsidP="002123B1">
            <w:pPr>
              <w:pStyle w:val="TableParagraph"/>
              <w:numPr>
                <w:ilvl w:val="0"/>
                <w:numId w:val="3"/>
              </w:numPr>
              <w:spacing w:before="0" w:line="276" w:lineRule="auto"/>
              <w:ind w:left="714" w:hanging="357"/>
              <w:rPr>
                <w:sz w:val="20"/>
                <w:szCs w:val="20"/>
              </w:rPr>
            </w:pPr>
            <w:r>
              <w:rPr>
                <w:sz w:val="20"/>
                <w:szCs w:val="20"/>
              </w:rPr>
              <w:t xml:space="preserve">Allenfalls </w:t>
            </w:r>
            <w:r w:rsidRPr="0079006C">
              <w:rPr>
                <w:sz w:val="20"/>
                <w:szCs w:val="20"/>
              </w:rPr>
              <w:t>Abklärungsbericht, Arztbericht, Gutachten, usw.</w:t>
            </w:r>
          </w:p>
        </w:tc>
        <w:tc>
          <w:tcPr>
            <w:tcW w:w="562" w:type="dxa"/>
            <w:tcBorders>
              <w:top w:val="nil"/>
              <w:left w:val="nil"/>
              <w:bottom w:val="nil"/>
            </w:tcBorders>
            <w:shd w:val="clear" w:color="auto" w:fill="C5E0B3" w:themeFill="accent6" w:themeFillTint="66"/>
          </w:tcPr>
          <w:p w14:paraId="23479BA6" w14:textId="77777777" w:rsidR="00822119" w:rsidRPr="0079006C" w:rsidRDefault="00822119" w:rsidP="00463172">
            <w:pPr>
              <w:spacing w:before="0" w:after="0" w:line="240" w:lineRule="auto"/>
              <w:rPr>
                <w:sz w:val="20"/>
                <w:szCs w:val="20"/>
                <w:highlight w:val="yellow"/>
              </w:rPr>
            </w:pPr>
            <w:r w:rsidRPr="0079006C">
              <w:rPr>
                <w:sz w:val="20"/>
                <w:szCs w:val="20"/>
              </w:rPr>
              <w:t>□</w:t>
            </w:r>
          </w:p>
        </w:tc>
      </w:tr>
      <w:tr w:rsidR="00822119" w14:paraId="6092DCC5" w14:textId="77777777" w:rsidTr="00463172">
        <w:trPr>
          <w:trHeight w:val="113"/>
        </w:trPr>
        <w:tc>
          <w:tcPr>
            <w:tcW w:w="8782" w:type="dxa"/>
            <w:tcBorders>
              <w:top w:val="nil"/>
              <w:bottom w:val="nil"/>
              <w:right w:val="nil"/>
            </w:tcBorders>
            <w:shd w:val="clear" w:color="auto" w:fill="C5E0B3" w:themeFill="accent6" w:themeFillTint="66"/>
          </w:tcPr>
          <w:p w14:paraId="4278B6C0" w14:textId="77777777" w:rsidR="00822119" w:rsidRPr="0079006C" w:rsidRDefault="00822119" w:rsidP="002123B1">
            <w:pPr>
              <w:pStyle w:val="TableParagraph"/>
              <w:numPr>
                <w:ilvl w:val="0"/>
                <w:numId w:val="24"/>
              </w:numPr>
              <w:spacing w:before="0" w:line="276" w:lineRule="auto"/>
              <w:ind w:left="714" w:hanging="357"/>
              <w:rPr>
                <w:sz w:val="20"/>
                <w:szCs w:val="20"/>
              </w:rPr>
            </w:pPr>
            <w:r>
              <w:rPr>
                <w:sz w:val="20"/>
                <w:szCs w:val="20"/>
              </w:rPr>
              <w:t xml:space="preserve">Kopien von </w:t>
            </w:r>
            <w:r w:rsidRPr="0079006C">
              <w:rPr>
                <w:sz w:val="20"/>
                <w:szCs w:val="20"/>
              </w:rPr>
              <w:t>Ausweispapiere</w:t>
            </w:r>
            <w:r>
              <w:rPr>
                <w:sz w:val="20"/>
                <w:szCs w:val="20"/>
              </w:rPr>
              <w:t>n</w:t>
            </w:r>
            <w:r w:rsidRPr="0079006C">
              <w:rPr>
                <w:sz w:val="20"/>
                <w:szCs w:val="20"/>
              </w:rPr>
              <w:t xml:space="preserve"> </w:t>
            </w:r>
          </w:p>
          <w:p w14:paraId="2C07B26D" w14:textId="77777777" w:rsidR="00822119" w:rsidRPr="0079006C" w:rsidRDefault="00822119" w:rsidP="002123B1">
            <w:pPr>
              <w:pStyle w:val="TableParagraph"/>
              <w:numPr>
                <w:ilvl w:val="0"/>
                <w:numId w:val="24"/>
              </w:numPr>
              <w:spacing w:before="0" w:line="276" w:lineRule="auto"/>
              <w:ind w:left="714" w:hanging="357"/>
              <w:rPr>
                <w:sz w:val="20"/>
                <w:szCs w:val="20"/>
              </w:rPr>
            </w:pPr>
            <w:r w:rsidRPr="0079006C">
              <w:rPr>
                <w:sz w:val="20"/>
                <w:szCs w:val="20"/>
              </w:rPr>
              <w:t xml:space="preserve">Miet- oder Heimvertrag    </w:t>
            </w:r>
          </w:p>
          <w:p w14:paraId="3E54CECC" w14:textId="77777777" w:rsidR="00822119" w:rsidRPr="0079006C" w:rsidRDefault="00822119" w:rsidP="002123B1">
            <w:pPr>
              <w:pStyle w:val="TableParagraph"/>
              <w:numPr>
                <w:ilvl w:val="0"/>
                <w:numId w:val="24"/>
              </w:numPr>
              <w:spacing w:before="0" w:line="276" w:lineRule="auto"/>
              <w:ind w:left="714" w:hanging="357"/>
              <w:rPr>
                <w:sz w:val="20"/>
                <w:szCs w:val="20"/>
              </w:rPr>
            </w:pPr>
            <w:r w:rsidRPr="0079006C">
              <w:rPr>
                <w:sz w:val="20"/>
                <w:szCs w:val="20"/>
              </w:rPr>
              <w:t>Krankenkassen – Versicherungsausweis</w:t>
            </w:r>
          </w:p>
          <w:p w14:paraId="568E41B9" w14:textId="77777777" w:rsidR="00822119" w:rsidRDefault="00822119" w:rsidP="002123B1">
            <w:pPr>
              <w:pStyle w:val="TableParagraph"/>
              <w:numPr>
                <w:ilvl w:val="0"/>
                <w:numId w:val="24"/>
              </w:numPr>
              <w:spacing w:before="0" w:line="276" w:lineRule="auto"/>
              <w:ind w:left="714" w:hanging="357"/>
              <w:rPr>
                <w:sz w:val="20"/>
                <w:szCs w:val="20"/>
              </w:rPr>
            </w:pPr>
            <w:r w:rsidRPr="0079006C">
              <w:rPr>
                <w:sz w:val="20"/>
                <w:szCs w:val="20"/>
              </w:rPr>
              <w:t>Versicherungspolicen (Hausrat, Haftplicht, etc.)</w:t>
            </w:r>
          </w:p>
          <w:p w14:paraId="2A7C3957" w14:textId="77777777" w:rsidR="00822119" w:rsidRPr="0079006C" w:rsidRDefault="00822119" w:rsidP="002123B1">
            <w:pPr>
              <w:pStyle w:val="TableParagraph"/>
              <w:numPr>
                <w:ilvl w:val="0"/>
                <w:numId w:val="24"/>
              </w:numPr>
              <w:spacing w:before="0" w:line="276" w:lineRule="auto"/>
              <w:ind w:left="714" w:hanging="357"/>
              <w:rPr>
                <w:sz w:val="20"/>
                <w:szCs w:val="20"/>
              </w:rPr>
            </w:pPr>
            <w:r>
              <w:rPr>
                <w:sz w:val="20"/>
                <w:szCs w:val="20"/>
              </w:rPr>
              <w:t>Steuererklärungen, Verfügungen Steuern</w:t>
            </w:r>
            <w:r w:rsidRPr="0079006C">
              <w:rPr>
                <w:sz w:val="20"/>
                <w:szCs w:val="20"/>
              </w:rPr>
              <w:t xml:space="preserve"> </w:t>
            </w:r>
          </w:p>
        </w:tc>
        <w:tc>
          <w:tcPr>
            <w:tcW w:w="562" w:type="dxa"/>
            <w:tcBorders>
              <w:top w:val="nil"/>
              <w:left w:val="nil"/>
              <w:bottom w:val="nil"/>
            </w:tcBorders>
            <w:shd w:val="clear" w:color="auto" w:fill="C5E0B3" w:themeFill="accent6" w:themeFillTint="66"/>
          </w:tcPr>
          <w:p w14:paraId="7AB07DFE" w14:textId="77777777" w:rsidR="00822119" w:rsidRPr="0079006C" w:rsidRDefault="00822119" w:rsidP="00463172">
            <w:pPr>
              <w:spacing w:before="0" w:after="0" w:line="276" w:lineRule="auto"/>
              <w:rPr>
                <w:sz w:val="20"/>
                <w:szCs w:val="20"/>
              </w:rPr>
            </w:pPr>
            <w:r w:rsidRPr="0079006C">
              <w:rPr>
                <w:sz w:val="20"/>
                <w:szCs w:val="20"/>
              </w:rPr>
              <w:t>□</w:t>
            </w:r>
          </w:p>
          <w:p w14:paraId="5FDE6CBC" w14:textId="77777777" w:rsidR="00822119" w:rsidRPr="0079006C" w:rsidRDefault="00822119" w:rsidP="00463172">
            <w:pPr>
              <w:spacing w:before="0" w:after="0" w:line="276" w:lineRule="auto"/>
              <w:rPr>
                <w:sz w:val="20"/>
                <w:szCs w:val="20"/>
              </w:rPr>
            </w:pPr>
            <w:r w:rsidRPr="0079006C">
              <w:rPr>
                <w:sz w:val="20"/>
                <w:szCs w:val="20"/>
              </w:rPr>
              <w:t>□</w:t>
            </w:r>
          </w:p>
          <w:p w14:paraId="72FE650D" w14:textId="77777777" w:rsidR="00822119" w:rsidRDefault="00822119" w:rsidP="00463172">
            <w:pPr>
              <w:spacing w:before="0" w:after="0" w:line="276" w:lineRule="auto"/>
              <w:rPr>
                <w:sz w:val="20"/>
                <w:szCs w:val="20"/>
              </w:rPr>
            </w:pPr>
            <w:r w:rsidRPr="0079006C">
              <w:rPr>
                <w:sz w:val="20"/>
                <w:szCs w:val="20"/>
              </w:rPr>
              <w:t>□</w:t>
            </w:r>
          </w:p>
          <w:p w14:paraId="24778E1F" w14:textId="77777777" w:rsidR="00822119" w:rsidRDefault="00822119" w:rsidP="00463172">
            <w:pPr>
              <w:spacing w:before="0" w:after="0" w:line="276" w:lineRule="auto"/>
              <w:rPr>
                <w:sz w:val="20"/>
                <w:szCs w:val="20"/>
              </w:rPr>
            </w:pPr>
            <w:r w:rsidRPr="0079006C">
              <w:rPr>
                <w:sz w:val="20"/>
                <w:szCs w:val="20"/>
              </w:rPr>
              <w:t>□</w:t>
            </w:r>
          </w:p>
          <w:p w14:paraId="19941268" w14:textId="77777777" w:rsidR="00822119" w:rsidRPr="0079006C" w:rsidRDefault="00822119" w:rsidP="00463172">
            <w:pPr>
              <w:spacing w:before="0" w:after="0" w:line="276" w:lineRule="auto"/>
              <w:rPr>
                <w:sz w:val="20"/>
                <w:szCs w:val="20"/>
                <w:highlight w:val="yellow"/>
              </w:rPr>
            </w:pPr>
            <w:r w:rsidRPr="0079006C">
              <w:rPr>
                <w:sz w:val="20"/>
                <w:szCs w:val="20"/>
              </w:rPr>
              <w:t>□</w:t>
            </w:r>
          </w:p>
        </w:tc>
      </w:tr>
      <w:tr w:rsidR="00822119" w14:paraId="4858B5A4" w14:textId="77777777" w:rsidTr="00463172">
        <w:trPr>
          <w:trHeight w:val="113"/>
        </w:trPr>
        <w:tc>
          <w:tcPr>
            <w:tcW w:w="8782" w:type="dxa"/>
            <w:tcBorders>
              <w:top w:val="nil"/>
              <w:left w:val="single" w:sz="4" w:space="0" w:color="auto"/>
              <w:bottom w:val="nil"/>
              <w:right w:val="nil"/>
            </w:tcBorders>
            <w:shd w:val="clear" w:color="auto" w:fill="C5E0B3" w:themeFill="accent6" w:themeFillTint="66"/>
          </w:tcPr>
          <w:p w14:paraId="7D2C6C38" w14:textId="77777777" w:rsidR="00822119" w:rsidRPr="0079006C" w:rsidRDefault="00822119" w:rsidP="002123B1">
            <w:pPr>
              <w:pStyle w:val="TableParagraph"/>
              <w:numPr>
                <w:ilvl w:val="0"/>
                <w:numId w:val="3"/>
              </w:numPr>
              <w:spacing w:before="0"/>
              <w:ind w:hanging="357"/>
              <w:rPr>
                <w:sz w:val="20"/>
                <w:szCs w:val="20"/>
              </w:rPr>
            </w:pPr>
            <w:r w:rsidRPr="0079006C">
              <w:rPr>
                <w:sz w:val="20"/>
                <w:szCs w:val="20"/>
              </w:rPr>
              <w:t>Bei Rentnerinnen und Rentner:</w:t>
            </w:r>
          </w:p>
        </w:tc>
        <w:tc>
          <w:tcPr>
            <w:tcW w:w="562" w:type="dxa"/>
            <w:tcBorders>
              <w:top w:val="nil"/>
              <w:left w:val="nil"/>
              <w:bottom w:val="nil"/>
              <w:right w:val="single" w:sz="4" w:space="0" w:color="auto"/>
            </w:tcBorders>
            <w:shd w:val="clear" w:color="auto" w:fill="C5E0B3" w:themeFill="accent6" w:themeFillTint="66"/>
          </w:tcPr>
          <w:p w14:paraId="2C40ADCF" w14:textId="77777777" w:rsidR="00822119" w:rsidRPr="0079006C" w:rsidRDefault="00822119" w:rsidP="00463172">
            <w:pPr>
              <w:spacing w:before="0" w:after="0"/>
              <w:rPr>
                <w:sz w:val="20"/>
                <w:szCs w:val="20"/>
                <w:highlight w:val="yellow"/>
              </w:rPr>
            </w:pPr>
          </w:p>
        </w:tc>
      </w:tr>
      <w:tr w:rsidR="00822119" w14:paraId="4E649D4E" w14:textId="77777777" w:rsidTr="00463172">
        <w:trPr>
          <w:trHeight w:val="113"/>
        </w:trPr>
        <w:tc>
          <w:tcPr>
            <w:tcW w:w="8782" w:type="dxa"/>
            <w:tcBorders>
              <w:top w:val="nil"/>
              <w:bottom w:val="nil"/>
              <w:right w:val="nil"/>
            </w:tcBorders>
            <w:shd w:val="clear" w:color="auto" w:fill="C5E0B3" w:themeFill="accent6" w:themeFillTint="66"/>
          </w:tcPr>
          <w:p w14:paraId="0E3D2D72" w14:textId="77777777" w:rsidR="00822119" w:rsidRPr="0079006C" w:rsidRDefault="00822119" w:rsidP="002123B1">
            <w:pPr>
              <w:pStyle w:val="TableParagraph"/>
              <w:numPr>
                <w:ilvl w:val="0"/>
                <w:numId w:val="19"/>
              </w:numPr>
              <w:spacing w:before="0"/>
              <w:ind w:hanging="357"/>
              <w:rPr>
                <w:sz w:val="20"/>
                <w:szCs w:val="20"/>
              </w:rPr>
            </w:pPr>
            <w:r w:rsidRPr="0079006C">
              <w:rPr>
                <w:sz w:val="20"/>
                <w:szCs w:val="20"/>
              </w:rPr>
              <w:t>AHV- oder IV-Verfügung</w:t>
            </w:r>
          </w:p>
        </w:tc>
        <w:tc>
          <w:tcPr>
            <w:tcW w:w="562" w:type="dxa"/>
            <w:tcBorders>
              <w:top w:val="nil"/>
              <w:left w:val="nil"/>
              <w:bottom w:val="nil"/>
            </w:tcBorders>
            <w:shd w:val="clear" w:color="auto" w:fill="C5E0B3" w:themeFill="accent6" w:themeFillTint="66"/>
          </w:tcPr>
          <w:p w14:paraId="5C053239" w14:textId="77777777" w:rsidR="00822119" w:rsidRPr="0079006C" w:rsidRDefault="00822119" w:rsidP="00463172">
            <w:pPr>
              <w:spacing w:before="0" w:after="0"/>
              <w:rPr>
                <w:sz w:val="20"/>
                <w:szCs w:val="20"/>
                <w:highlight w:val="yellow"/>
              </w:rPr>
            </w:pPr>
            <w:r w:rsidRPr="0079006C">
              <w:rPr>
                <w:sz w:val="20"/>
                <w:szCs w:val="20"/>
              </w:rPr>
              <w:t>□</w:t>
            </w:r>
          </w:p>
        </w:tc>
      </w:tr>
      <w:tr w:rsidR="00822119" w14:paraId="049F1C49" w14:textId="77777777" w:rsidTr="00463172">
        <w:trPr>
          <w:trHeight w:val="113"/>
        </w:trPr>
        <w:tc>
          <w:tcPr>
            <w:tcW w:w="8782" w:type="dxa"/>
            <w:tcBorders>
              <w:top w:val="nil"/>
              <w:bottom w:val="nil"/>
              <w:right w:val="nil"/>
            </w:tcBorders>
            <w:shd w:val="clear" w:color="auto" w:fill="C5E0B3" w:themeFill="accent6" w:themeFillTint="66"/>
          </w:tcPr>
          <w:p w14:paraId="04F3A90F" w14:textId="77777777" w:rsidR="00822119" w:rsidRPr="0079006C" w:rsidRDefault="00822119" w:rsidP="002123B1">
            <w:pPr>
              <w:pStyle w:val="TableParagraph"/>
              <w:numPr>
                <w:ilvl w:val="0"/>
                <w:numId w:val="19"/>
              </w:numPr>
              <w:spacing w:before="0"/>
              <w:ind w:hanging="357"/>
              <w:rPr>
                <w:sz w:val="20"/>
                <w:szCs w:val="20"/>
              </w:rPr>
            </w:pPr>
            <w:r w:rsidRPr="0079006C">
              <w:rPr>
                <w:sz w:val="20"/>
                <w:szCs w:val="20"/>
              </w:rPr>
              <w:t>Verfügung BVG-Rente</w:t>
            </w:r>
          </w:p>
        </w:tc>
        <w:tc>
          <w:tcPr>
            <w:tcW w:w="562" w:type="dxa"/>
            <w:tcBorders>
              <w:top w:val="nil"/>
              <w:left w:val="nil"/>
              <w:bottom w:val="nil"/>
            </w:tcBorders>
            <w:shd w:val="clear" w:color="auto" w:fill="C5E0B3" w:themeFill="accent6" w:themeFillTint="66"/>
          </w:tcPr>
          <w:p w14:paraId="12A95142" w14:textId="77777777" w:rsidR="00822119" w:rsidRPr="0079006C" w:rsidRDefault="00822119" w:rsidP="00463172">
            <w:pPr>
              <w:spacing w:before="0" w:after="0"/>
              <w:rPr>
                <w:sz w:val="20"/>
                <w:szCs w:val="20"/>
              </w:rPr>
            </w:pPr>
            <w:r w:rsidRPr="0079006C">
              <w:rPr>
                <w:sz w:val="20"/>
                <w:szCs w:val="20"/>
              </w:rPr>
              <w:t>□</w:t>
            </w:r>
          </w:p>
        </w:tc>
      </w:tr>
      <w:tr w:rsidR="00822119" w14:paraId="5D2A9258" w14:textId="77777777" w:rsidTr="00463172">
        <w:trPr>
          <w:trHeight w:val="113"/>
        </w:trPr>
        <w:tc>
          <w:tcPr>
            <w:tcW w:w="8782" w:type="dxa"/>
            <w:tcBorders>
              <w:top w:val="nil"/>
              <w:bottom w:val="nil"/>
              <w:right w:val="nil"/>
            </w:tcBorders>
            <w:shd w:val="clear" w:color="auto" w:fill="C5E0B3" w:themeFill="accent6" w:themeFillTint="66"/>
          </w:tcPr>
          <w:p w14:paraId="670CBEAF" w14:textId="77777777" w:rsidR="00822119" w:rsidRPr="0079006C" w:rsidRDefault="00822119" w:rsidP="002123B1">
            <w:pPr>
              <w:pStyle w:val="TableParagraph"/>
              <w:numPr>
                <w:ilvl w:val="0"/>
                <w:numId w:val="19"/>
              </w:numPr>
              <w:spacing w:before="0"/>
              <w:ind w:hanging="357"/>
              <w:rPr>
                <w:sz w:val="20"/>
                <w:szCs w:val="20"/>
              </w:rPr>
            </w:pPr>
            <w:r w:rsidRPr="0079006C">
              <w:rPr>
                <w:sz w:val="20"/>
                <w:szCs w:val="20"/>
              </w:rPr>
              <w:t>EL-Verfügung</w:t>
            </w:r>
          </w:p>
        </w:tc>
        <w:tc>
          <w:tcPr>
            <w:tcW w:w="562" w:type="dxa"/>
            <w:tcBorders>
              <w:top w:val="nil"/>
              <w:left w:val="nil"/>
              <w:bottom w:val="nil"/>
            </w:tcBorders>
            <w:shd w:val="clear" w:color="auto" w:fill="C5E0B3" w:themeFill="accent6" w:themeFillTint="66"/>
          </w:tcPr>
          <w:p w14:paraId="6EFC392E" w14:textId="77777777" w:rsidR="00822119" w:rsidRPr="0079006C" w:rsidRDefault="00822119" w:rsidP="00463172">
            <w:pPr>
              <w:spacing w:before="0" w:after="0"/>
              <w:rPr>
                <w:sz w:val="20"/>
                <w:szCs w:val="20"/>
                <w:highlight w:val="yellow"/>
              </w:rPr>
            </w:pPr>
            <w:r w:rsidRPr="0079006C">
              <w:rPr>
                <w:sz w:val="20"/>
                <w:szCs w:val="20"/>
              </w:rPr>
              <w:t>□</w:t>
            </w:r>
          </w:p>
        </w:tc>
      </w:tr>
      <w:tr w:rsidR="00822119" w14:paraId="53903C79" w14:textId="77777777" w:rsidTr="00463172">
        <w:trPr>
          <w:trHeight w:val="113"/>
        </w:trPr>
        <w:tc>
          <w:tcPr>
            <w:tcW w:w="8782" w:type="dxa"/>
            <w:tcBorders>
              <w:top w:val="nil"/>
              <w:bottom w:val="nil"/>
              <w:right w:val="nil"/>
            </w:tcBorders>
            <w:shd w:val="clear" w:color="auto" w:fill="C5E0B3" w:themeFill="accent6" w:themeFillTint="66"/>
          </w:tcPr>
          <w:p w14:paraId="453D24E4" w14:textId="77777777" w:rsidR="00822119" w:rsidRPr="0079006C" w:rsidRDefault="00822119" w:rsidP="002123B1">
            <w:pPr>
              <w:pStyle w:val="TableParagraph"/>
              <w:numPr>
                <w:ilvl w:val="0"/>
                <w:numId w:val="19"/>
              </w:numPr>
              <w:spacing w:before="0"/>
              <w:ind w:hanging="357"/>
              <w:rPr>
                <w:sz w:val="20"/>
                <w:szCs w:val="20"/>
              </w:rPr>
            </w:pPr>
            <w:r>
              <w:rPr>
                <w:sz w:val="20"/>
                <w:szCs w:val="20"/>
              </w:rPr>
              <w:t>Verfügung Hilflosenentschädigung</w:t>
            </w:r>
          </w:p>
        </w:tc>
        <w:tc>
          <w:tcPr>
            <w:tcW w:w="562" w:type="dxa"/>
            <w:tcBorders>
              <w:top w:val="nil"/>
              <w:left w:val="nil"/>
              <w:bottom w:val="nil"/>
            </w:tcBorders>
            <w:shd w:val="clear" w:color="auto" w:fill="C5E0B3" w:themeFill="accent6" w:themeFillTint="66"/>
          </w:tcPr>
          <w:p w14:paraId="55BD2062" w14:textId="77777777" w:rsidR="00822119" w:rsidRPr="0079006C" w:rsidRDefault="00822119" w:rsidP="00463172">
            <w:pPr>
              <w:spacing w:before="0" w:after="0"/>
              <w:rPr>
                <w:sz w:val="20"/>
                <w:szCs w:val="20"/>
                <w:highlight w:val="yellow"/>
              </w:rPr>
            </w:pPr>
            <w:r w:rsidRPr="0079006C">
              <w:rPr>
                <w:sz w:val="20"/>
                <w:szCs w:val="20"/>
              </w:rPr>
              <w:t>□</w:t>
            </w:r>
          </w:p>
        </w:tc>
      </w:tr>
      <w:tr w:rsidR="00822119" w14:paraId="5238E64F" w14:textId="77777777" w:rsidTr="00463172">
        <w:trPr>
          <w:trHeight w:val="113"/>
        </w:trPr>
        <w:tc>
          <w:tcPr>
            <w:tcW w:w="8782" w:type="dxa"/>
            <w:tcBorders>
              <w:top w:val="nil"/>
              <w:right w:val="nil"/>
            </w:tcBorders>
            <w:shd w:val="clear" w:color="auto" w:fill="C5E0B3" w:themeFill="accent6" w:themeFillTint="66"/>
          </w:tcPr>
          <w:p w14:paraId="5F6CC4DF" w14:textId="77777777" w:rsidR="00822119" w:rsidRPr="0079006C" w:rsidRDefault="00822119" w:rsidP="002123B1">
            <w:pPr>
              <w:pStyle w:val="TableParagraph"/>
              <w:numPr>
                <w:ilvl w:val="0"/>
                <w:numId w:val="19"/>
              </w:numPr>
              <w:spacing w:before="0" w:line="276" w:lineRule="auto"/>
              <w:rPr>
                <w:sz w:val="20"/>
                <w:szCs w:val="20"/>
              </w:rPr>
            </w:pPr>
            <w:r w:rsidRPr="0079006C">
              <w:rPr>
                <w:sz w:val="20"/>
                <w:szCs w:val="20"/>
              </w:rPr>
              <w:t>weitere Rentenausweise</w:t>
            </w:r>
          </w:p>
        </w:tc>
        <w:tc>
          <w:tcPr>
            <w:tcW w:w="562" w:type="dxa"/>
            <w:tcBorders>
              <w:top w:val="nil"/>
              <w:left w:val="nil"/>
            </w:tcBorders>
            <w:shd w:val="clear" w:color="auto" w:fill="C5E0B3" w:themeFill="accent6" w:themeFillTint="66"/>
          </w:tcPr>
          <w:p w14:paraId="6AC993D3" w14:textId="77777777" w:rsidR="00822119" w:rsidRPr="0079006C" w:rsidRDefault="00822119" w:rsidP="00463172">
            <w:pPr>
              <w:spacing w:before="0" w:after="0"/>
              <w:rPr>
                <w:sz w:val="20"/>
                <w:szCs w:val="20"/>
                <w:highlight w:val="yellow"/>
              </w:rPr>
            </w:pPr>
            <w:r w:rsidRPr="0079006C">
              <w:rPr>
                <w:sz w:val="20"/>
                <w:szCs w:val="20"/>
              </w:rPr>
              <w:t>□</w:t>
            </w:r>
          </w:p>
        </w:tc>
      </w:tr>
    </w:tbl>
    <w:p w14:paraId="5DA4A53A" w14:textId="77777777" w:rsidR="00E73D41" w:rsidRDefault="00E73D41" w:rsidP="00BA26F9">
      <w:pPr>
        <w:spacing w:before="0" w:after="120"/>
      </w:pPr>
    </w:p>
    <w:p w14:paraId="106381E8" w14:textId="15A0D80B" w:rsidR="00912301" w:rsidRDefault="00912301" w:rsidP="0034448E">
      <w:pPr>
        <w:pStyle w:val="berschrift3"/>
      </w:pPr>
      <w:bookmarkStart w:id="54" w:name="_4.1.3._Bericht_und"/>
      <w:bookmarkStart w:id="55" w:name="_Toc191975136"/>
      <w:bookmarkEnd w:id="54"/>
      <w:r>
        <w:t>4.</w:t>
      </w:r>
      <w:r w:rsidR="0034448E">
        <w:t>1.</w:t>
      </w:r>
      <w:r w:rsidR="005C1718">
        <w:t>3</w:t>
      </w:r>
      <w:r>
        <w:t>. Bericht und Rechnung</w:t>
      </w:r>
      <w:bookmarkEnd w:id="55"/>
      <w:r w:rsidR="00653FC8">
        <w:t xml:space="preserve"> </w:t>
      </w:r>
    </w:p>
    <w:p w14:paraId="547B60F8" w14:textId="328B42D4" w:rsidR="00FE0624" w:rsidRPr="00D25C79" w:rsidRDefault="00912301" w:rsidP="005D0FAD">
      <w:pPr>
        <w:rPr>
          <w:color w:val="000000" w:themeColor="text1"/>
        </w:rPr>
      </w:pPr>
      <w:r w:rsidRPr="006C64EA">
        <w:t xml:space="preserve">Eine Beistandsperson muss in der Regel </w:t>
      </w:r>
      <w:r w:rsidRPr="00BA26F9">
        <w:rPr>
          <w:b/>
          <w:bCs/>
        </w:rPr>
        <w:t xml:space="preserve">alle zwei Jahre </w:t>
      </w:r>
      <w:r w:rsidR="00181E2C">
        <w:t xml:space="preserve">bei der KESB </w:t>
      </w:r>
      <w:r w:rsidRPr="006C64EA">
        <w:t xml:space="preserve">einen Bericht über </w:t>
      </w:r>
      <w:r w:rsidR="0044042B">
        <w:t>i</w:t>
      </w:r>
      <w:r w:rsidRPr="006C64EA">
        <w:t xml:space="preserve">hre Arbeit und </w:t>
      </w:r>
      <w:r w:rsidR="00BA26F9" w:rsidRPr="006C64EA">
        <w:t>–</w:t>
      </w:r>
      <w:r w:rsidRPr="006C64EA">
        <w:t xml:space="preserve"> wenn Einkommen und/oder Vermögen verwaltet wurde – </w:t>
      </w:r>
      <w:r w:rsidR="00181E2C">
        <w:t xml:space="preserve">die Rechnungsführung </w:t>
      </w:r>
      <w:r w:rsidRPr="006C64EA">
        <w:t xml:space="preserve">einreichen. </w:t>
      </w:r>
      <w:r w:rsidR="00092210">
        <w:t xml:space="preserve">Bei </w:t>
      </w:r>
      <w:r w:rsidR="00181E2C">
        <w:t>der ersten Berichtspe</w:t>
      </w:r>
      <w:r w:rsidR="00181E2C" w:rsidRPr="00D25C79">
        <w:rPr>
          <w:color w:val="000000" w:themeColor="text1"/>
        </w:rPr>
        <w:t>riode</w:t>
      </w:r>
      <w:r w:rsidR="00092210" w:rsidRPr="00D25C79">
        <w:rPr>
          <w:color w:val="000000" w:themeColor="text1"/>
        </w:rPr>
        <w:t xml:space="preserve"> setzt die KESB meistens eine </w:t>
      </w:r>
      <w:r w:rsidR="00092210" w:rsidRPr="00D25C79">
        <w:rPr>
          <w:b/>
          <w:bCs/>
          <w:color w:val="000000" w:themeColor="text1"/>
        </w:rPr>
        <w:t xml:space="preserve">einjährige </w:t>
      </w:r>
      <w:r w:rsidR="00092210" w:rsidRPr="00D25C79">
        <w:rPr>
          <w:color w:val="000000" w:themeColor="text1"/>
        </w:rPr>
        <w:t xml:space="preserve">Frist. </w:t>
      </w:r>
      <w:r w:rsidR="00181E2C" w:rsidRPr="00D25C79">
        <w:rPr>
          <w:color w:val="000000" w:themeColor="text1"/>
        </w:rPr>
        <w:t>D</w:t>
      </w:r>
      <w:r w:rsidRPr="00D25C79">
        <w:rPr>
          <w:color w:val="000000" w:themeColor="text1"/>
        </w:rPr>
        <w:t xml:space="preserve">ie Berichtsperiode </w:t>
      </w:r>
      <w:r w:rsidR="00181E2C" w:rsidRPr="00D25C79">
        <w:rPr>
          <w:color w:val="000000" w:themeColor="text1"/>
        </w:rPr>
        <w:t xml:space="preserve">ist im KESB-Entscheid </w:t>
      </w:r>
      <w:r w:rsidRPr="00D25C79">
        <w:rPr>
          <w:color w:val="000000" w:themeColor="text1"/>
        </w:rPr>
        <w:t>aufgeführt</w:t>
      </w:r>
      <w:r w:rsidR="00BA26F9" w:rsidRPr="00D25C79">
        <w:rPr>
          <w:color w:val="000000" w:themeColor="text1"/>
        </w:rPr>
        <w:t xml:space="preserve"> (s. </w:t>
      </w:r>
      <w:hyperlink w:anchor="_3.1._Entscheid_der" w:history="1">
        <w:r w:rsidR="00BA26F9" w:rsidRPr="00D25C79">
          <w:rPr>
            <w:rStyle w:val="Hyperlink"/>
            <w:color w:val="000000" w:themeColor="text1"/>
          </w:rPr>
          <w:t>Ziff. 3.1.</w:t>
        </w:r>
      </w:hyperlink>
      <w:r w:rsidR="00BA26F9" w:rsidRPr="00D25C79">
        <w:rPr>
          <w:color w:val="000000" w:themeColor="text1"/>
        </w:rPr>
        <w:t>)</w:t>
      </w:r>
      <w:r w:rsidRPr="00D25C79">
        <w:rPr>
          <w:color w:val="000000" w:themeColor="text1"/>
        </w:rPr>
        <w:t xml:space="preserve">. </w:t>
      </w:r>
      <w:r w:rsidR="00BA26F9" w:rsidRPr="00D25C79">
        <w:rPr>
          <w:color w:val="000000" w:themeColor="text1"/>
        </w:rPr>
        <w:t xml:space="preserve">Für den Bericht und die Rechnung sind die Vorlagen der </w:t>
      </w:r>
      <w:proofErr w:type="spellStart"/>
      <w:r w:rsidR="00120C8C" w:rsidRPr="00D25C79">
        <w:rPr>
          <w:color w:val="000000" w:themeColor="text1"/>
        </w:rPr>
        <w:t>priBe</w:t>
      </w:r>
      <w:proofErr w:type="spellEnd"/>
      <w:r w:rsidR="00120C8C" w:rsidRPr="00D25C79">
        <w:rPr>
          <w:color w:val="000000" w:themeColor="text1"/>
        </w:rPr>
        <w:t>-Fachstelle</w:t>
      </w:r>
      <w:r w:rsidR="00975D4F" w:rsidRPr="00D25C79">
        <w:rPr>
          <w:color w:val="000000" w:themeColor="text1"/>
        </w:rPr>
        <w:t xml:space="preserve"> </w:t>
      </w:r>
      <w:r w:rsidR="00BA26F9" w:rsidRPr="00D25C79">
        <w:rPr>
          <w:color w:val="000000" w:themeColor="text1"/>
        </w:rPr>
        <w:t xml:space="preserve">zu verwenden. </w:t>
      </w:r>
      <w:r w:rsidR="00975D4F" w:rsidRPr="00D25C79">
        <w:rPr>
          <w:color w:val="000000" w:themeColor="text1"/>
        </w:rPr>
        <w:t xml:space="preserve"> </w:t>
      </w:r>
    </w:p>
    <w:p w14:paraId="2F9E1069" w14:textId="77777777" w:rsidR="008E53EE" w:rsidRPr="00D25C79" w:rsidRDefault="00912301" w:rsidP="00214F2F">
      <w:pPr>
        <w:rPr>
          <w:color w:val="000000" w:themeColor="text1"/>
        </w:rPr>
      </w:pPr>
      <w:r w:rsidRPr="00D25C79">
        <w:rPr>
          <w:color w:val="000000" w:themeColor="text1"/>
        </w:rPr>
        <w:t xml:space="preserve">Je nach </w:t>
      </w:r>
      <w:r w:rsidR="006C64EA" w:rsidRPr="00D25C79">
        <w:rPr>
          <w:color w:val="000000" w:themeColor="text1"/>
        </w:rPr>
        <w:t>Aufgaben gemäss Entscheid der KESB</w:t>
      </w:r>
      <w:r w:rsidRPr="00D25C79">
        <w:rPr>
          <w:color w:val="000000" w:themeColor="text1"/>
        </w:rPr>
        <w:t xml:space="preserve"> </w:t>
      </w:r>
      <w:r w:rsidR="006C64EA" w:rsidRPr="00D25C79">
        <w:rPr>
          <w:color w:val="000000" w:themeColor="text1"/>
        </w:rPr>
        <w:t>berichtet die Beistandsperson z.B.</w:t>
      </w:r>
      <w:r w:rsidRPr="00D25C79">
        <w:rPr>
          <w:color w:val="000000" w:themeColor="text1"/>
        </w:rPr>
        <w:t xml:space="preserve">, </w:t>
      </w:r>
      <w:r w:rsidR="00191ECA" w:rsidRPr="00D25C79">
        <w:rPr>
          <w:color w:val="000000" w:themeColor="text1"/>
        </w:rPr>
        <w:t xml:space="preserve">welche </w:t>
      </w:r>
      <w:r w:rsidR="00191ECA" w:rsidRPr="00D25C79">
        <w:rPr>
          <w:b/>
          <w:bCs/>
          <w:color w:val="000000" w:themeColor="text1"/>
        </w:rPr>
        <w:t xml:space="preserve">Ziele </w:t>
      </w:r>
      <w:r w:rsidR="00191ECA" w:rsidRPr="00D25C79">
        <w:rPr>
          <w:color w:val="000000" w:themeColor="text1"/>
        </w:rPr>
        <w:t xml:space="preserve">sie </w:t>
      </w:r>
      <w:r w:rsidR="0044042B" w:rsidRPr="00D25C79">
        <w:rPr>
          <w:color w:val="000000" w:themeColor="text1"/>
        </w:rPr>
        <w:t>gesetzt haben</w:t>
      </w:r>
      <w:r w:rsidR="00B77257" w:rsidRPr="00D25C79">
        <w:rPr>
          <w:color w:val="000000" w:themeColor="text1"/>
        </w:rPr>
        <w:t xml:space="preserve"> (s. </w:t>
      </w:r>
      <w:hyperlink w:anchor="_4.1.1._Ziele_vereinbaren" w:history="1">
        <w:r w:rsidR="00C9028A" w:rsidRPr="00D25C79">
          <w:rPr>
            <w:rStyle w:val="Hyperlink"/>
            <w:color w:val="000000" w:themeColor="text1"/>
          </w:rPr>
          <w:t>Ziff.</w:t>
        </w:r>
        <w:r w:rsidR="00B77257" w:rsidRPr="00D25C79">
          <w:rPr>
            <w:rStyle w:val="Hyperlink"/>
            <w:color w:val="000000" w:themeColor="text1"/>
          </w:rPr>
          <w:t xml:space="preserve"> </w:t>
        </w:r>
        <w:r w:rsidR="000E76D6" w:rsidRPr="00D25C79">
          <w:rPr>
            <w:rStyle w:val="Hyperlink"/>
            <w:color w:val="000000" w:themeColor="text1"/>
          </w:rPr>
          <w:t>4.1.</w:t>
        </w:r>
        <w:r w:rsidR="00743223" w:rsidRPr="00D25C79">
          <w:rPr>
            <w:rStyle w:val="Hyperlink"/>
            <w:color w:val="000000" w:themeColor="text1"/>
          </w:rPr>
          <w:t>1</w:t>
        </w:r>
        <w:r w:rsidR="000E76D6" w:rsidRPr="00D25C79">
          <w:rPr>
            <w:rStyle w:val="Hyperlink"/>
            <w:color w:val="000000" w:themeColor="text1"/>
          </w:rPr>
          <w:t>.</w:t>
        </w:r>
      </w:hyperlink>
      <w:r w:rsidR="00B77257" w:rsidRPr="00D25C79">
        <w:rPr>
          <w:color w:val="000000" w:themeColor="text1"/>
        </w:rPr>
        <w:t>)</w:t>
      </w:r>
      <w:r w:rsidR="0044042B" w:rsidRPr="00D25C79">
        <w:rPr>
          <w:color w:val="000000" w:themeColor="text1"/>
        </w:rPr>
        <w:t xml:space="preserve">, wie </w:t>
      </w:r>
      <w:r w:rsidR="00B77257" w:rsidRPr="00D25C79">
        <w:rPr>
          <w:color w:val="000000" w:themeColor="text1"/>
        </w:rPr>
        <w:t xml:space="preserve">die Ziele </w:t>
      </w:r>
      <w:r w:rsidR="0044042B" w:rsidRPr="00D25C79">
        <w:rPr>
          <w:color w:val="000000" w:themeColor="text1"/>
        </w:rPr>
        <w:t>umgesetzt wurden</w:t>
      </w:r>
      <w:r w:rsidR="008E53EE" w:rsidRPr="00D25C79">
        <w:rPr>
          <w:color w:val="000000" w:themeColor="text1"/>
        </w:rPr>
        <w:t>,</w:t>
      </w:r>
      <w:r w:rsidR="0044042B" w:rsidRPr="00D25C79">
        <w:rPr>
          <w:color w:val="000000" w:themeColor="text1"/>
        </w:rPr>
        <w:t xml:space="preserve"> und </w:t>
      </w:r>
      <w:r w:rsidR="00B77257" w:rsidRPr="00D25C79">
        <w:rPr>
          <w:color w:val="000000" w:themeColor="text1"/>
        </w:rPr>
        <w:t xml:space="preserve">welche </w:t>
      </w:r>
      <w:r w:rsidR="00B77257" w:rsidRPr="00D25C79">
        <w:rPr>
          <w:b/>
          <w:bCs/>
          <w:color w:val="000000" w:themeColor="text1"/>
        </w:rPr>
        <w:t>Unterstützung</w:t>
      </w:r>
      <w:r w:rsidR="00B77257" w:rsidRPr="00D25C79">
        <w:rPr>
          <w:color w:val="000000" w:themeColor="text1"/>
        </w:rPr>
        <w:t xml:space="preserve"> die </w:t>
      </w:r>
      <w:proofErr w:type="spellStart"/>
      <w:r w:rsidR="009D730C" w:rsidRPr="00D25C79">
        <w:rPr>
          <w:color w:val="000000" w:themeColor="text1"/>
        </w:rPr>
        <w:t>verbeiständete</w:t>
      </w:r>
      <w:proofErr w:type="spellEnd"/>
      <w:r w:rsidR="00B77257" w:rsidRPr="00D25C79">
        <w:rPr>
          <w:color w:val="000000" w:themeColor="text1"/>
        </w:rPr>
        <w:t xml:space="preserve"> Person von der Beistandsperson erhalten hat. Die Beistandsperson berichtet, </w:t>
      </w:r>
      <w:r w:rsidRPr="00D25C79">
        <w:rPr>
          <w:color w:val="000000" w:themeColor="text1"/>
        </w:rPr>
        <w:t xml:space="preserve">ob </w:t>
      </w:r>
      <w:r w:rsidR="00B77257" w:rsidRPr="00D25C79">
        <w:rPr>
          <w:color w:val="000000" w:themeColor="text1"/>
        </w:rPr>
        <w:t>sich etwas Wichtiges ereignet hat</w:t>
      </w:r>
      <w:r w:rsidRPr="00D25C79">
        <w:rPr>
          <w:color w:val="000000" w:themeColor="text1"/>
        </w:rPr>
        <w:t xml:space="preserve"> und</w:t>
      </w:r>
      <w:r w:rsidR="00282048" w:rsidRPr="00D25C79">
        <w:rPr>
          <w:color w:val="000000" w:themeColor="text1"/>
        </w:rPr>
        <w:t xml:space="preserve">, falls Einkommen und/oder Vermögen verwaltet wird, </w:t>
      </w:r>
      <w:r w:rsidRPr="00D25C79">
        <w:rPr>
          <w:color w:val="000000" w:themeColor="text1"/>
        </w:rPr>
        <w:t xml:space="preserve">wie sich </w:t>
      </w:r>
      <w:r w:rsidR="00B77257" w:rsidRPr="00D25C79">
        <w:rPr>
          <w:color w:val="000000" w:themeColor="text1"/>
        </w:rPr>
        <w:t>die</w:t>
      </w:r>
      <w:r w:rsidRPr="00D25C79">
        <w:rPr>
          <w:color w:val="000000" w:themeColor="text1"/>
        </w:rPr>
        <w:t xml:space="preserve"> finanzielle Situation </w:t>
      </w:r>
      <w:r w:rsidR="00B77257" w:rsidRPr="00D25C79">
        <w:rPr>
          <w:color w:val="000000" w:themeColor="text1"/>
        </w:rPr>
        <w:t xml:space="preserve">der </w:t>
      </w:r>
      <w:proofErr w:type="spellStart"/>
      <w:r w:rsidR="009D730C" w:rsidRPr="00D25C79">
        <w:rPr>
          <w:color w:val="000000" w:themeColor="text1"/>
        </w:rPr>
        <w:t>verbeiständete</w:t>
      </w:r>
      <w:r w:rsidR="00B77257" w:rsidRPr="00D25C79">
        <w:rPr>
          <w:color w:val="000000" w:themeColor="text1"/>
        </w:rPr>
        <w:t>n</w:t>
      </w:r>
      <w:proofErr w:type="spellEnd"/>
      <w:r w:rsidR="00B77257" w:rsidRPr="00D25C79">
        <w:rPr>
          <w:color w:val="000000" w:themeColor="text1"/>
        </w:rPr>
        <w:t xml:space="preserve"> Person </w:t>
      </w:r>
      <w:r w:rsidRPr="00D25C79">
        <w:rPr>
          <w:color w:val="000000" w:themeColor="text1"/>
        </w:rPr>
        <w:t xml:space="preserve">verändert hat. </w:t>
      </w:r>
    </w:p>
    <w:p w14:paraId="2034E970" w14:textId="4697261D" w:rsidR="00092210" w:rsidRPr="00D25C79" w:rsidRDefault="00092210" w:rsidP="00214F2F">
      <w:pPr>
        <w:rPr>
          <w:color w:val="000000" w:themeColor="text1"/>
        </w:rPr>
      </w:pPr>
      <w:r w:rsidRPr="00D25C79">
        <w:rPr>
          <w:color w:val="000000" w:themeColor="text1"/>
        </w:rPr>
        <w:t xml:space="preserve">Die </w:t>
      </w:r>
      <w:proofErr w:type="spellStart"/>
      <w:r w:rsidR="009D730C" w:rsidRPr="00D25C79">
        <w:rPr>
          <w:b/>
          <w:bCs/>
          <w:color w:val="000000" w:themeColor="text1"/>
        </w:rPr>
        <w:t>verbeiständete</w:t>
      </w:r>
      <w:proofErr w:type="spellEnd"/>
      <w:r w:rsidRPr="00D25C79">
        <w:rPr>
          <w:b/>
          <w:bCs/>
          <w:color w:val="000000" w:themeColor="text1"/>
        </w:rPr>
        <w:t xml:space="preserve"> Person</w:t>
      </w:r>
      <w:r w:rsidRPr="00D25C79">
        <w:rPr>
          <w:color w:val="000000" w:themeColor="text1"/>
        </w:rPr>
        <w:t xml:space="preserve"> ist </w:t>
      </w:r>
      <w:r w:rsidR="00214F2F" w:rsidRPr="00D25C79">
        <w:rPr>
          <w:color w:val="000000" w:themeColor="text1"/>
        </w:rPr>
        <w:t>bei</w:t>
      </w:r>
      <w:r w:rsidRPr="00D25C79">
        <w:rPr>
          <w:color w:val="000000" w:themeColor="text1"/>
        </w:rPr>
        <w:t xml:space="preserve"> der Erstellung des Berichts und der Rechnung </w:t>
      </w:r>
      <w:r w:rsidRPr="00D25C79">
        <w:rPr>
          <w:b/>
          <w:bCs/>
          <w:color w:val="000000" w:themeColor="text1"/>
        </w:rPr>
        <w:t>einzubeziehen</w:t>
      </w:r>
      <w:r w:rsidRPr="00D25C79">
        <w:rPr>
          <w:color w:val="000000" w:themeColor="text1"/>
        </w:rPr>
        <w:t xml:space="preserve"> und deren Meinung soll im Bericht erwähnt werden.</w:t>
      </w:r>
    </w:p>
    <w:p w14:paraId="75D0BF5F" w14:textId="21A4BBDC" w:rsidR="00541D26" w:rsidRDefault="006C64EA" w:rsidP="005D0FAD">
      <w:r w:rsidRPr="00D25C79">
        <w:rPr>
          <w:color w:val="000000" w:themeColor="text1"/>
        </w:rPr>
        <w:t xml:space="preserve">Der Bericht </w:t>
      </w:r>
      <w:r w:rsidR="002B2162" w:rsidRPr="00D25C79">
        <w:rPr>
          <w:color w:val="000000" w:themeColor="text1"/>
        </w:rPr>
        <w:t>enthält am Ende einen</w:t>
      </w:r>
      <w:r w:rsidRPr="00D25C79">
        <w:rPr>
          <w:color w:val="000000" w:themeColor="text1"/>
        </w:rPr>
        <w:t xml:space="preserve"> Antrag zur Weiterführung der </w:t>
      </w:r>
      <w:r w:rsidR="000A4636" w:rsidRPr="00D25C79">
        <w:rPr>
          <w:color w:val="000000" w:themeColor="text1"/>
        </w:rPr>
        <w:t>Beistandschaft</w:t>
      </w:r>
      <w:r w:rsidRPr="00D25C79">
        <w:rPr>
          <w:color w:val="000000" w:themeColor="text1"/>
        </w:rPr>
        <w:t xml:space="preserve"> entweder in unveränderter oder </w:t>
      </w:r>
      <w:r w:rsidR="00FE0624" w:rsidRPr="00D25C79">
        <w:rPr>
          <w:color w:val="000000" w:themeColor="text1"/>
        </w:rPr>
        <w:t xml:space="preserve">in </w:t>
      </w:r>
      <w:r w:rsidRPr="00D25C79">
        <w:rPr>
          <w:color w:val="000000" w:themeColor="text1"/>
        </w:rPr>
        <w:t xml:space="preserve">angepasster Form, evtl. </w:t>
      </w:r>
      <w:r w:rsidR="00141FFB" w:rsidRPr="00D25C79">
        <w:rPr>
          <w:color w:val="000000" w:themeColor="text1"/>
        </w:rPr>
        <w:t>zur</w:t>
      </w:r>
      <w:r w:rsidR="00FF13A9" w:rsidRPr="00D25C79">
        <w:rPr>
          <w:color w:val="000000" w:themeColor="text1"/>
        </w:rPr>
        <w:t xml:space="preserve"> </w:t>
      </w:r>
      <w:r w:rsidRPr="00D25C79">
        <w:rPr>
          <w:color w:val="000000" w:themeColor="text1"/>
        </w:rPr>
        <w:t xml:space="preserve">Aufhebung der </w:t>
      </w:r>
      <w:r w:rsidR="000A4636" w:rsidRPr="00D25C79">
        <w:rPr>
          <w:color w:val="000000" w:themeColor="text1"/>
        </w:rPr>
        <w:t>Beistandschaft</w:t>
      </w:r>
      <w:r w:rsidRPr="00D25C79">
        <w:rPr>
          <w:color w:val="000000" w:themeColor="text1"/>
        </w:rPr>
        <w:t xml:space="preserve"> </w:t>
      </w:r>
      <w:r w:rsidR="00FE0624" w:rsidRPr="00D25C79">
        <w:rPr>
          <w:color w:val="000000" w:themeColor="text1"/>
        </w:rPr>
        <w:t xml:space="preserve">(s. </w:t>
      </w:r>
      <w:hyperlink w:anchor="_2.8._Änderung_einer" w:history="1">
        <w:r w:rsidR="00C9028A" w:rsidRPr="00D25C79">
          <w:rPr>
            <w:rStyle w:val="Hyperlink"/>
            <w:color w:val="000000" w:themeColor="text1"/>
          </w:rPr>
          <w:t>Ziff.</w:t>
        </w:r>
        <w:r w:rsidR="00FE0624" w:rsidRPr="00D25C79">
          <w:rPr>
            <w:rStyle w:val="Hyperlink"/>
            <w:color w:val="000000" w:themeColor="text1"/>
          </w:rPr>
          <w:t xml:space="preserve"> </w:t>
        </w:r>
        <w:r w:rsidR="000E76D6" w:rsidRPr="00D25C79">
          <w:rPr>
            <w:rStyle w:val="Hyperlink"/>
            <w:color w:val="000000" w:themeColor="text1"/>
          </w:rPr>
          <w:t>2.</w:t>
        </w:r>
        <w:r w:rsidR="00743223" w:rsidRPr="00D25C79">
          <w:rPr>
            <w:rStyle w:val="Hyperlink"/>
            <w:color w:val="000000" w:themeColor="text1"/>
          </w:rPr>
          <w:t>8</w:t>
        </w:r>
        <w:r w:rsidR="000E76D6" w:rsidRPr="00D25C79">
          <w:rPr>
            <w:rStyle w:val="Hyperlink"/>
            <w:color w:val="000000" w:themeColor="text1"/>
          </w:rPr>
          <w:t>.</w:t>
        </w:r>
      </w:hyperlink>
      <w:r w:rsidR="00FE0624" w:rsidRPr="00D25C79">
        <w:rPr>
          <w:color w:val="000000" w:themeColor="text1"/>
        </w:rPr>
        <w:t>).</w:t>
      </w:r>
      <w:r w:rsidRPr="00D25C79">
        <w:rPr>
          <w:color w:val="000000" w:themeColor="text1"/>
        </w:rPr>
        <w:t xml:space="preserve"> Die Begründung dieses Antrags soll sich aus dem Bericht ergeben. Zudem führ</w:t>
      </w:r>
      <w:r w:rsidR="0044042B" w:rsidRPr="00D25C79">
        <w:rPr>
          <w:color w:val="000000" w:themeColor="text1"/>
        </w:rPr>
        <w:t>t</w:t>
      </w:r>
      <w:r w:rsidRPr="00D25C79">
        <w:rPr>
          <w:color w:val="000000" w:themeColor="text1"/>
        </w:rPr>
        <w:t xml:space="preserve"> die </w:t>
      </w:r>
      <w:r w:rsidRPr="00975D4F">
        <w:t xml:space="preserve">Beistandsperson am Ende des Berichts an, ob </w:t>
      </w:r>
      <w:r w:rsidR="0044042B">
        <w:t>s</w:t>
      </w:r>
      <w:r w:rsidRPr="00975D4F">
        <w:t xml:space="preserve">ie zur weiteren Mandatsführung bereit ist. </w:t>
      </w:r>
      <w:r w:rsidR="00541D26" w:rsidRPr="00541D26">
        <w:t xml:space="preserve">Wenn eine Beistandsperson </w:t>
      </w:r>
      <w:r w:rsidR="005B1DC2">
        <w:t xml:space="preserve">aus wichtigen Gründen </w:t>
      </w:r>
      <w:r w:rsidR="00541D26" w:rsidRPr="00541D26">
        <w:t xml:space="preserve">zurücktreten will, sollte sie das </w:t>
      </w:r>
      <w:r w:rsidR="008E53EE">
        <w:t>früh</w:t>
      </w:r>
      <w:r w:rsidR="00541D26" w:rsidRPr="00541D26">
        <w:t xml:space="preserve">zeitig mit der </w:t>
      </w:r>
      <w:proofErr w:type="spellStart"/>
      <w:r w:rsidR="00214F2F">
        <w:t>priBe</w:t>
      </w:r>
      <w:proofErr w:type="spellEnd"/>
      <w:r w:rsidR="00214F2F">
        <w:t xml:space="preserve">-Fachstelle </w:t>
      </w:r>
      <w:r w:rsidR="00541D26" w:rsidRPr="00541D26">
        <w:t xml:space="preserve">besprechen. </w:t>
      </w:r>
    </w:p>
    <w:p w14:paraId="644A8470" w14:textId="5941140C" w:rsidR="00912301" w:rsidRDefault="00975D4F" w:rsidP="005D0FAD">
      <w:r w:rsidRPr="00975D4F">
        <w:t xml:space="preserve">Am Schluss wird der Bericht und allenfalls die Rechnung von der Beistandsperson mit Ort und Datum </w:t>
      </w:r>
      <w:r w:rsidRPr="008E53EE">
        <w:rPr>
          <w:b/>
          <w:bCs/>
        </w:rPr>
        <w:t>unterzeichnet</w:t>
      </w:r>
      <w:r w:rsidRPr="00975D4F">
        <w:t>.</w:t>
      </w:r>
      <w:r w:rsidR="00912301" w:rsidRPr="006C64EA">
        <w:t xml:space="preserve"> </w:t>
      </w:r>
      <w:r w:rsidR="006C64EA" w:rsidRPr="006C64EA">
        <w:t>In</w:t>
      </w:r>
      <w:r w:rsidR="00912301" w:rsidRPr="006C64EA">
        <w:t xml:space="preserve"> der Regel </w:t>
      </w:r>
      <w:r w:rsidR="006C64EA" w:rsidRPr="006C64EA">
        <w:t xml:space="preserve">unterschreibt die </w:t>
      </w:r>
      <w:proofErr w:type="spellStart"/>
      <w:r w:rsidR="009D730C">
        <w:t>verbeiständete</w:t>
      </w:r>
      <w:proofErr w:type="spellEnd"/>
      <w:r w:rsidR="006C64EA" w:rsidRPr="006C64EA">
        <w:t xml:space="preserve"> Person den Bericht und die Rechnung </w:t>
      </w:r>
      <w:r w:rsidR="00743223">
        <w:t xml:space="preserve">ebenfalls </w:t>
      </w:r>
      <w:r w:rsidR="00F375AF">
        <w:t xml:space="preserve">(das erfordert das kantonale Recht oft ausdrücklich) </w:t>
      </w:r>
      <w:r w:rsidR="006C64EA" w:rsidRPr="006C64EA">
        <w:t xml:space="preserve">und erklärt damit, dass sie diesen gesehen hat </w:t>
      </w:r>
      <w:r w:rsidR="00912301" w:rsidRPr="006C64EA">
        <w:t xml:space="preserve">(z.B. </w:t>
      </w:r>
      <w:r w:rsidR="00493C43">
        <w:t>«</w:t>
      </w:r>
      <w:r w:rsidR="00912301" w:rsidRPr="006C64EA">
        <w:t xml:space="preserve">Eingesehen und mit </w:t>
      </w:r>
      <w:r w:rsidR="006C64EA" w:rsidRPr="006C64EA">
        <w:t>Beistandsperson</w:t>
      </w:r>
      <w:r w:rsidR="00912301" w:rsidRPr="006C64EA">
        <w:t xml:space="preserve"> besprochen, Datum/Unterschrift</w:t>
      </w:r>
      <w:r w:rsidR="00493C43">
        <w:t>»</w:t>
      </w:r>
      <w:r w:rsidR="00912301" w:rsidRPr="006C64EA">
        <w:t xml:space="preserve">). </w:t>
      </w:r>
      <w:r w:rsidR="00176670">
        <w:t xml:space="preserve">Sie muss nicht mit dem Bericht oder der Rechnung einverstanden sein. </w:t>
      </w:r>
      <w:r w:rsidR="006C64EA" w:rsidRPr="006C64EA">
        <w:t xml:space="preserve">Kann oder will eine </w:t>
      </w:r>
      <w:proofErr w:type="spellStart"/>
      <w:r w:rsidR="009D730C">
        <w:t>verbeiständete</w:t>
      </w:r>
      <w:proofErr w:type="spellEnd"/>
      <w:r w:rsidR="006C64EA" w:rsidRPr="006C64EA">
        <w:t xml:space="preserve"> Person den Bericht und die Rechnung nicht unterzeichnen, dann kann die Beistandsperson mit einer kurzen Begründung den Bericht und die Rechnung ohne Unterschrift </w:t>
      </w:r>
      <w:r w:rsidR="00743223">
        <w:t xml:space="preserve">der </w:t>
      </w:r>
      <w:proofErr w:type="spellStart"/>
      <w:r w:rsidR="00743223">
        <w:t>verbeiständeten</w:t>
      </w:r>
      <w:proofErr w:type="spellEnd"/>
      <w:r w:rsidR="00743223">
        <w:t xml:space="preserve"> Person </w:t>
      </w:r>
      <w:r w:rsidR="006C64EA" w:rsidRPr="006C64EA">
        <w:t>einreichen.</w:t>
      </w:r>
      <w:r w:rsidR="00541D26">
        <w:t xml:space="preserve"> </w:t>
      </w:r>
      <w:r w:rsidR="007268AD">
        <w:t>Die</w:t>
      </w:r>
      <w:r w:rsidR="00541D26">
        <w:t xml:space="preserve"> </w:t>
      </w:r>
      <w:proofErr w:type="spellStart"/>
      <w:r w:rsidR="009D730C">
        <w:t>verbeiständete</w:t>
      </w:r>
      <w:proofErr w:type="spellEnd"/>
      <w:r w:rsidR="00541D26">
        <w:t xml:space="preserve"> Person hat das Recht auf eine Kopie des Berichts</w:t>
      </w:r>
      <w:r w:rsidR="00214F2F">
        <w:t xml:space="preserve"> und der Rechnung</w:t>
      </w:r>
      <w:r w:rsidR="00541D26">
        <w:t>.</w:t>
      </w:r>
    </w:p>
    <w:p w14:paraId="19C7B04E" w14:textId="681BE54A" w:rsidR="0044042B" w:rsidRDefault="00975D4F" w:rsidP="008E53EE">
      <w:pPr>
        <w:spacing w:after="360"/>
      </w:pPr>
      <w:r>
        <w:t xml:space="preserve">Der Bericht und die allfällige Rechnung werden zusammen mit den Belegen und den Kontoauszügen </w:t>
      </w:r>
      <w:proofErr w:type="gramStart"/>
      <w:r>
        <w:t>an</w:t>
      </w:r>
      <w:proofErr w:type="gramEnd"/>
      <w:r>
        <w:t xml:space="preserve"> die von </w:t>
      </w:r>
      <w:r w:rsidR="008E53EE">
        <w:t xml:space="preserve">der </w:t>
      </w:r>
      <w:proofErr w:type="spellStart"/>
      <w:r w:rsidR="00214F2F">
        <w:t>priBe</w:t>
      </w:r>
      <w:proofErr w:type="spellEnd"/>
      <w:r w:rsidR="00214F2F">
        <w:t>-Fachstelle</w:t>
      </w:r>
      <w:r>
        <w:t xml:space="preserve"> bezeichneten Stelle eingereicht. </w:t>
      </w:r>
      <w:r w:rsidRPr="00975D4F">
        <w:t xml:space="preserve">Wenn der Bericht und die Rechnung in Ordnung sind, </w:t>
      </w:r>
      <w:r w:rsidR="00092210">
        <w:t xml:space="preserve">werden sie von der KESB </w:t>
      </w:r>
      <w:r w:rsidR="00092210" w:rsidRPr="008E53EE">
        <w:rPr>
          <w:b/>
          <w:bCs/>
        </w:rPr>
        <w:t>genehmigt</w:t>
      </w:r>
      <w:r w:rsidRPr="00975D4F">
        <w:t xml:space="preserve">. </w:t>
      </w:r>
      <w:r w:rsidR="00541D26">
        <w:t xml:space="preserve">Dies wird in einem Entscheid festgehalten. </w:t>
      </w:r>
      <w:r w:rsidRPr="00975D4F">
        <w:t xml:space="preserve">Der genehmigte Bericht und die Rechnung sind die Grundlage für die nächste Berichtsperiode. </w:t>
      </w:r>
      <w:r w:rsidR="00214F2F">
        <w:t>Es kann sein, dass im Entscheid Aufgaben erwähnt werden, welche in der nächsten Berichtsperiode erledigt werden müssen. Im Entscheid steht schliesslich auch, wann der nächste Bericht und die Rechnung wieder eingereicht werden müssen.</w:t>
      </w:r>
      <w:r w:rsidR="00743223">
        <w:t xml:space="preserve"> </w:t>
      </w:r>
      <w:r w:rsidR="008E53EE">
        <w:t>Auch die Hinweise zur Entsch</w:t>
      </w:r>
      <w:r w:rsidR="008E53EE" w:rsidRPr="00F0778C">
        <w:rPr>
          <w:color w:val="000000" w:themeColor="text1"/>
        </w:rPr>
        <w:t xml:space="preserve">ädigung (s. </w:t>
      </w:r>
      <w:hyperlink w:anchor="_2.9._Entschädigung" w:history="1">
        <w:r w:rsidR="008E53EE" w:rsidRPr="00F0778C">
          <w:rPr>
            <w:rStyle w:val="Hyperlink"/>
            <w:color w:val="000000" w:themeColor="text1"/>
          </w:rPr>
          <w:t>Ziff. 2.9.</w:t>
        </w:r>
      </w:hyperlink>
      <w:r w:rsidR="008E53EE" w:rsidRPr="00F0778C">
        <w:rPr>
          <w:color w:val="000000" w:themeColor="text1"/>
        </w:rPr>
        <w:t>) sind d</w:t>
      </w:r>
      <w:r w:rsidR="008E53EE">
        <w:t xml:space="preserve">em Entscheid zu entnehmen. </w:t>
      </w:r>
    </w:p>
    <w:p w14:paraId="5464D46B" w14:textId="7DDC4220" w:rsidR="00E727DB" w:rsidRPr="00F305F7" w:rsidRDefault="00E727DB" w:rsidP="009C3680">
      <w:pPr>
        <w:shd w:val="clear" w:color="auto" w:fill="D9D9D9"/>
        <w:rPr>
          <w:b/>
          <w:color w:val="0070C0"/>
        </w:rPr>
      </w:pPr>
      <w:r w:rsidRPr="00F305F7">
        <w:rPr>
          <w:b/>
          <w:color w:val="0070C0"/>
        </w:rPr>
        <w:t xml:space="preserve">Bericht </w:t>
      </w:r>
      <w:r w:rsidR="00F305F7" w:rsidRPr="00F305F7">
        <w:rPr>
          <w:b/>
          <w:color w:val="0070C0"/>
        </w:rPr>
        <w:t xml:space="preserve">und Rechnungsführung </w:t>
      </w:r>
      <w:r w:rsidR="00FF14EA">
        <w:rPr>
          <w:b/>
          <w:color w:val="0070C0"/>
        </w:rPr>
        <w:t xml:space="preserve">im </w:t>
      </w:r>
      <w:r w:rsidR="00F305F7" w:rsidRPr="00F305F7">
        <w:rPr>
          <w:b/>
          <w:color w:val="0070C0"/>
        </w:rPr>
        <w:t>Kanton Basel-Stadt</w:t>
      </w:r>
    </w:p>
    <w:p w14:paraId="0B1A9C7B" w14:textId="77777777" w:rsidR="00F305F7" w:rsidRDefault="00F305F7" w:rsidP="00F305F7">
      <w:pPr>
        <w:shd w:val="clear" w:color="auto" w:fill="FFFFFF" w:themeFill="background1"/>
        <w:spacing w:before="0" w:after="0"/>
        <w:rPr>
          <w:color w:val="0070C0"/>
        </w:rPr>
      </w:pPr>
    </w:p>
    <w:p w14:paraId="78326BA1" w14:textId="38C87D3A" w:rsidR="00920705" w:rsidRPr="00F305F7" w:rsidRDefault="00F305F7" w:rsidP="00F305F7">
      <w:pPr>
        <w:shd w:val="clear" w:color="auto" w:fill="FFFFFF" w:themeFill="background1"/>
        <w:spacing w:before="0" w:after="0"/>
        <w:rPr>
          <w:color w:val="0070C0"/>
        </w:rPr>
      </w:pPr>
      <w:r w:rsidRPr="00F305F7">
        <w:rPr>
          <w:color w:val="0070C0"/>
        </w:rPr>
        <w:t>Jede</w:t>
      </w:r>
      <w:r w:rsidR="0035232E">
        <w:rPr>
          <w:color w:val="0070C0"/>
        </w:rPr>
        <w:t xml:space="preserve"> neue Beistandsperson erhält durch das</w:t>
      </w:r>
      <w:r w:rsidRPr="00F305F7">
        <w:rPr>
          <w:color w:val="0070C0"/>
        </w:rPr>
        <w:t xml:space="preserve"> </w:t>
      </w:r>
      <w:proofErr w:type="spellStart"/>
      <w:r w:rsidRPr="00F305F7">
        <w:rPr>
          <w:color w:val="0070C0"/>
        </w:rPr>
        <w:t>Revisorat</w:t>
      </w:r>
      <w:proofErr w:type="spellEnd"/>
      <w:r w:rsidRPr="00F305F7">
        <w:rPr>
          <w:color w:val="0070C0"/>
        </w:rPr>
        <w:t xml:space="preserve"> der </w:t>
      </w:r>
      <w:proofErr w:type="gramStart"/>
      <w:r w:rsidRPr="00F305F7">
        <w:rPr>
          <w:color w:val="0070C0"/>
        </w:rPr>
        <w:t>KESB Basel</w:t>
      </w:r>
      <w:proofErr w:type="gramEnd"/>
      <w:r w:rsidRPr="00F305F7">
        <w:rPr>
          <w:color w:val="0070C0"/>
        </w:rPr>
        <w:t xml:space="preserve"> eine </w:t>
      </w:r>
      <w:r>
        <w:rPr>
          <w:color w:val="0070C0"/>
        </w:rPr>
        <w:t xml:space="preserve">persönliche </w:t>
      </w:r>
      <w:r w:rsidRPr="00F305F7">
        <w:rPr>
          <w:color w:val="0070C0"/>
        </w:rPr>
        <w:t xml:space="preserve">Instruktion über die Buchführung und über das Verfassen und </w:t>
      </w:r>
      <w:r w:rsidR="00C51631">
        <w:rPr>
          <w:color w:val="0070C0"/>
        </w:rPr>
        <w:t>Erstellen des jährlichen Rechen</w:t>
      </w:r>
      <w:r w:rsidRPr="00F305F7">
        <w:rPr>
          <w:color w:val="0070C0"/>
        </w:rPr>
        <w:t>schaftsberichtes.</w:t>
      </w:r>
      <w:r>
        <w:rPr>
          <w:color w:val="0070C0"/>
        </w:rPr>
        <w:t xml:space="preserve"> Beratungsgespräche sind zudem jederzeit möglich.</w:t>
      </w:r>
    </w:p>
    <w:p w14:paraId="64364E80" w14:textId="40B430AE" w:rsidR="00F305F7" w:rsidRDefault="00F305F7" w:rsidP="00F305F7">
      <w:pPr>
        <w:shd w:val="clear" w:color="auto" w:fill="FFFFFF" w:themeFill="background1"/>
        <w:spacing w:before="0" w:after="0"/>
        <w:rPr>
          <w:color w:val="0070C0"/>
        </w:rPr>
      </w:pPr>
      <w:r w:rsidRPr="00F305F7">
        <w:rPr>
          <w:color w:val="0070C0"/>
        </w:rPr>
        <w:t>Eine Vorlage für den Rechenschaftsbericht wird der Beistandsper</w:t>
      </w:r>
      <w:r w:rsidR="0035232E">
        <w:rPr>
          <w:color w:val="0070C0"/>
        </w:rPr>
        <w:t>son von der KESB BS jährlich vor dem</w:t>
      </w:r>
      <w:r w:rsidRPr="00F305F7">
        <w:rPr>
          <w:color w:val="0070C0"/>
        </w:rPr>
        <w:t xml:space="preserve"> Termin der Berichtsabgabe zugestellt.</w:t>
      </w:r>
      <w:r w:rsidR="0035232E">
        <w:rPr>
          <w:color w:val="0070C0"/>
        </w:rPr>
        <w:t xml:space="preserve"> Die Abgabefristen sind durch die Beistandspersonen einzuhalten.</w:t>
      </w:r>
    </w:p>
    <w:p w14:paraId="2444277F" w14:textId="1A62AF1F" w:rsidR="00373D12" w:rsidRDefault="0035232E" w:rsidP="00F305F7">
      <w:pPr>
        <w:shd w:val="clear" w:color="auto" w:fill="FFFFFF" w:themeFill="background1"/>
        <w:spacing w:before="0" w:after="0"/>
        <w:rPr>
          <w:color w:val="0070C0"/>
        </w:rPr>
      </w:pPr>
      <w:r>
        <w:rPr>
          <w:color w:val="0070C0"/>
        </w:rPr>
        <w:t>Die KESB BS stellt</w:t>
      </w:r>
      <w:r w:rsidR="00F305F7">
        <w:rPr>
          <w:color w:val="0070C0"/>
        </w:rPr>
        <w:t xml:space="preserve"> allen Beistandspersonen das Buchhaltungsprogramm </w:t>
      </w:r>
      <w:proofErr w:type="spellStart"/>
      <w:r w:rsidR="00F305F7">
        <w:rPr>
          <w:color w:val="0070C0"/>
        </w:rPr>
        <w:t>Banana</w:t>
      </w:r>
      <w:proofErr w:type="spellEnd"/>
      <w:r w:rsidR="00F305F7">
        <w:rPr>
          <w:color w:val="0070C0"/>
        </w:rPr>
        <w:t xml:space="preserve"> zur Verfügung</w:t>
      </w:r>
      <w:r>
        <w:rPr>
          <w:color w:val="0070C0"/>
        </w:rPr>
        <w:t>. Sie führt zum Buchhaltungsprogramm jährliche Schulungen durch und bietet zudem jederzeit persönliche Beratungen an.</w:t>
      </w:r>
    </w:p>
    <w:p w14:paraId="7553CDA4" w14:textId="77777777" w:rsidR="00F305F7" w:rsidRPr="00E727DB" w:rsidRDefault="00F305F7" w:rsidP="00F305F7">
      <w:pPr>
        <w:shd w:val="clear" w:color="auto" w:fill="FFFFFF" w:themeFill="background1"/>
        <w:spacing w:before="0" w:after="0"/>
        <w:rPr>
          <w:color w:val="0070C0"/>
        </w:rPr>
      </w:pPr>
    </w:p>
    <w:p w14:paraId="3D35F411" w14:textId="4B4EB5DC" w:rsidR="00373D12" w:rsidRDefault="00373D12" w:rsidP="00373D12">
      <w:pPr>
        <w:pStyle w:val="berschrift3"/>
      </w:pPr>
      <w:bookmarkStart w:id="56" w:name="_4.1.4._Legitimation_gegenüber"/>
      <w:bookmarkStart w:id="57" w:name="_Toc191975137"/>
      <w:bookmarkEnd w:id="56"/>
      <w:r w:rsidRPr="00373D12">
        <w:t>4.1.4. Legitimation gegenüber Dritten</w:t>
      </w:r>
      <w:bookmarkEnd w:id="57"/>
      <w:r w:rsidRPr="00373D12" w:rsidDel="009E7CF1">
        <w:t xml:space="preserve"> </w:t>
      </w:r>
    </w:p>
    <w:p w14:paraId="59E114BA" w14:textId="77777777" w:rsidR="00373D12" w:rsidRPr="00F0778C" w:rsidRDefault="00373D12" w:rsidP="00373D12">
      <w:pPr>
        <w:rPr>
          <w:color w:val="000000" w:themeColor="text1"/>
        </w:rPr>
      </w:pPr>
      <w:r w:rsidRPr="00373D12">
        <w:t xml:space="preserve">Meldet sich die Beistandsperson zum ersten Mal bei einer Stelle oder bei einer Person, so muss sie sich mit der </w:t>
      </w:r>
      <w:r w:rsidRPr="00373D12">
        <w:rPr>
          <w:b/>
          <w:bCs/>
        </w:rPr>
        <w:t xml:space="preserve">Urkunde </w:t>
      </w:r>
      <w:r w:rsidRPr="00373D12">
        <w:t xml:space="preserve">oder dem </w:t>
      </w:r>
      <w:r w:rsidRPr="00373D12">
        <w:rPr>
          <w:b/>
          <w:bCs/>
        </w:rPr>
        <w:t xml:space="preserve">Entscheid-Dispositiv </w:t>
      </w:r>
      <w:r w:rsidRPr="00373D12">
        <w:t>ausw</w:t>
      </w:r>
      <w:r w:rsidRPr="00F0778C">
        <w:rPr>
          <w:color w:val="000000" w:themeColor="text1"/>
        </w:rPr>
        <w:t xml:space="preserve">eisen (s. </w:t>
      </w:r>
      <w:hyperlink w:anchor="_3.1._Entscheid_der" w:history="1">
        <w:r w:rsidRPr="00F0778C">
          <w:rPr>
            <w:color w:val="000000" w:themeColor="text1"/>
            <w:u w:val="single"/>
          </w:rPr>
          <w:t>Ziff. 3.1.</w:t>
        </w:r>
      </w:hyperlink>
      <w:r w:rsidRPr="00F0778C">
        <w:rPr>
          <w:color w:val="000000" w:themeColor="text1"/>
        </w:rPr>
        <w:t xml:space="preserve">). </w:t>
      </w:r>
    </w:p>
    <w:p w14:paraId="2AE51AA2" w14:textId="77777777" w:rsidR="00373D12" w:rsidRPr="00373D12" w:rsidRDefault="00373D12" w:rsidP="00373D12">
      <w:r w:rsidRPr="00373D12">
        <w:t xml:space="preserve">Die Stelle und Drittpersonen, welche von der Beistandschaft wissen sollten, können mit einem </w:t>
      </w:r>
      <w:r w:rsidRPr="00373D12">
        <w:rPr>
          <w:b/>
          <w:bCs/>
        </w:rPr>
        <w:t xml:space="preserve">Brief </w:t>
      </w:r>
      <w:r w:rsidRPr="00373D12">
        <w:t xml:space="preserve">zusammen mit der Urkunde oder dem Dispositiv informiert werden. Der Inhalt des Briefes soll mit der </w:t>
      </w:r>
      <w:proofErr w:type="spellStart"/>
      <w:r w:rsidRPr="00373D12">
        <w:t>verbeiständeten</w:t>
      </w:r>
      <w:proofErr w:type="spellEnd"/>
      <w:r w:rsidRPr="00373D12">
        <w:t xml:space="preserve"> Person besprochen werden, sofern sie diesen noch versteht. Bei allfälligen Problemen mit Drittstellen soll mit der </w:t>
      </w:r>
      <w:proofErr w:type="spellStart"/>
      <w:r w:rsidRPr="00373D12">
        <w:t>priBe</w:t>
      </w:r>
      <w:proofErr w:type="spellEnd"/>
      <w:r w:rsidRPr="00373D12">
        <w:t xml:space="preserve">-Fachstelle Kontakt aufgenommen werden. </w:t>
      </w:r>
    </w:p>
    <w:p w14:paraId="323B8461" w14:textId="77777777" w:rsidR="00373D12" w:rsidRPr="00373D12" w:rsidRDefault="00373D12" w:rsidP="00373D12">
      <w:r w:rsidRPr="00373D12">
        <w:t xml:space="preserve">Der untenstehende Musterbrief richtet sich an Banken. Die </w:t>
      </w:r>
      <w:proofErr w:type="spellStart"/>
      <w:r w:rsidRPr="00373D12">
        <w:t>priBe</w:t>
      </w:r>
      <w:proofErr w:type="spellEnd"/>
      <w:r w:rsidRPr="00373D12">
        <w:t>-Fachstelle kann weitere Vorlagen für die Meldung an involvierte Stellen zur Verfügung stellen.</w:t>
      </w:r>
    </w:p>
    <w:tbl>
      <w:tblPr>
        <w:tblStyle w:val="Tabellenraster"/>
        <w:tblW w:w="0" w:type="auto"/>
        <w:tblLook w:val="04A0" w:firstRow="1" w:lastRow="0" w:firstColumn="1" w:lastColumn="0" w:noHBand="0" w:noVBand="1"/>
      </w:tblPr>
      <w:tblGrid>
        <w:gridCol w:w="9344"/>
      </w:tblGrid>
      <w:tr w:rsidR="00373D12" w:rsidRPr="00373D12" w14:paraId="102E6485" w14:textId="77777777" w:rsidTr="00463172">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0525AAD" w14:textId="77777777" w:rsidR="00373D12" w:rsidRPr="00373D12" w:rsidRDefault="00373D12" w:rsidP="00373D12">
            <w:pPr>
              <w:rPr>
                <w:b/>
                <w:bCs/>
              </w:rPr>
            </w:pPr>
            <w:r w:rsidRPr="00373D12">
              <w:rPr>
                <w:b/>
                <w:bCs/>
              </w:rPr>
              <w:t>Muster eines Informationsschreibens für die Bank</w:t>
            </w:r>
          </w:p>
          <w:p w14:paraId="626D65BA" w14:textId="77777777" w:rsidR="00373D12" w:rsidRPr="00373D12" w:rsidRDefault="00373D12" w:rsidP="00373D12">
            <w:pPr>
              <w:rPr>
                <w:sz w:val="20"/>
                <w:szCs w:val="20"/>
              </w:rPr>
            </w:pPr>
            <w:r w:rsidRPr="00373D12">
              <w:rPr>
                <w:sz w:val="20"/>
                <w:szCs w:val="20"/>
              </w:rPr>
              <w:t>Adresse Beistandsperson</w:t>
            </w:r>
            <w:r w:rsidRPr="00373D12">
              <w:rPr>
                <w:sz w:val="20"/>
                <w:szCs w:val="20"/>
              </w:rPr>
              <w:tab/>
              <w:t xml:space="preserve">               Adresse Empfänger</w:t>
            </w:r>
          </w:p>
          <w:p w14:paraId="19E48A55" w14:textId="77777777" w:rsidR="00373D12" w:rsidRPr="00373D12" w:rsidRDefault="00373D12" w:rsidP="00373D12">
            <w:pPr>
              <w:rPr>
                <w:sz w:val="20"/>
                <w:szCs w:val="20"/>
              </w:rPr>
            </w:pPr>
            <w:r w:rsidRPr="00373D12">
              <w:rPr>
                <w:sz w:val="20"/>
                <w:szCs w:val="20"/>
              </w:rPr>
              <w:t>Ort, Datum</w:t>
            </w:r>
          </w:p>
          <w:p w14:paraId="6F9B98B9" w14:textId="77777777" w:rsidR="00373D12" w:rsidRPr="00373D12" w:rsidRDefault="00373D12" w:rsidP="00373D12">
            <w:pPr>
              <w:spacing w:after="0"/>
              <w:rPr>
                <w:b/>
                <w:bCs/>
                <w:sz w:val="20"/>
                <w:szCs w:val="20"/>
              </w:rPr>
            </w:pPr>
            <w:r w:rsidRPr="00373D12">
              <w:rPr>
                <w:b/>
                <w:bCs/>
                <w:sz w:val="20"/>
                <w:szCs w:val="20"/>
              </w:rPr>
              <w:t>Information über eine Beistandschaft nach Art. 394/395 ZGB</w:t>
            </w:r>
          </w:p>
          <w:p w14:paraId="3F3ED3BD" w14:textId="77777777" w:rsidR="00373D12" w:rsidRPr="00373D12" w:rsidRDefault="00373D12" w:rsidP="00373D12">
            <w:pPr>
              <w:spacing w:before="0"/>
              <w:rPr>
                <w:sz w:val="20"/>
                <w:szCs w:val="20"/>
              </w:rPr>
            </w:pPr>
            <w:r w:rsidRPr="00373D12">
              <w:rPr>
                <w:b/>
                <w:bCs/>
                <w:sz w:val="20"/>
                <w:szCs w:val="20"/>
              </w:rPr>
              <w:t xml:space="preserve">Vorname, Nachname, geb. </w:t>
            </w:r>
            <w:proofErr w:type="spellStart"/>
            <w:r w:rsidRPr="00373D12">
              <w:rPr>
                <w:b/>
                <w:bCs/>
                <w:sz w:val="20"/>
                <w:szCs w:val="20"/>
              </w:rPr>
              <w:t>xx.xx.xx</w:t>
            </w:r>
            <w:proofErr w:type="spellEnd"/>
            <w:r w:rsidRPr="00373D12">
              <w:rPr>
                <w:b/>
                <w:bCs/>
                <w:sz w:val="20"/>
                <w:szCs w:val="20"/>
              </w:rPr>
              <w:t xml:space="preserve">, Adresse, Vers. Nr. </w:t>
            </w:r>
            <w:proofErr w:type="spellStart"/>
            <w:r w:rsidRPr="00373D12">
              <w:rPr>
                <w:b/>
                <w:bCs/>
                <w:sz w:val="20"/>
                <w:szCs w:val="20"/>
              </w:rPr>
              <w:t>xxxx</w:t>
            </w:r>
            <w:proofErr w:type="spellEnd"/>
          </w:p>
          <w:p w14:paraId="684DCE1A" w14:textId="77777777" w:rsidR="00373D12" w:rsidRPr="00373D12" w:rsidRDefault="00373D12" w:rsidP="00373D12">
            <w:pPr>
              <w:rPr>
                <w:sz w:val="20"/>
                <w:szCs w:val="20"/>
              </w:rPr>
            </w:pPr>
            <w:r w:rsidRPr="00373D12">
              <w:rPr>
                <w:sz w:val="20"/>
                <w:szCs w:val="20"/>
              </w:rPr>
              <w:t>Sehr geehrte Damen und Herren</w:t>
            </w:r>
          </w:p>
          <w:p w14:paraId="0BE8B07D" w14:textId="77777777" w:rsidR="00373D12" w:rsidRPr="00373D12" w:rsidRDefault="00373D12" w:rsidP="00373D12">
            <w:pPr>
              <w:rPr>
                <w:sz w:val="20"/>
                <w:szCs w:val="20"/>
              </w:rPr>
            </w:pPr>
            <w:r w:rsidRPr="00373D12">
              <w:rPr>
                <w:sz w:val="20"/>
                <w:szCs w:val="20"/>
              </w:rPr>
              <w:t>Mit Entscheid vom XX.XX.XXXX hat die KESB X eine Beistandschaft nach Art. 394/395 ZGB für [Vorname] [Nachname] errichtet und mich als Beistandsperson ernannt. Mir wurde die Aufgabe der Einkommens- und Vermögensverwaltung übertragen. In der Beilage finden Sie die Urkunde (oder das Dispositiv).</w:t>
            </w:r>
          </w:p>
          <w:p w14:paraId="78C7543E" w14:textId="77777777" w:rsidR="00373D12" w:rsidRPr="00373D12" w:rsidRDefault="00373D12" w:rsidP="00373D12">
            <w:pPr>
              <w:rPr>
                <w:sz w:val="20"/>
                <w:szCs w:val="20"/>
              </w:rPr>
            </w:pPr>
            <w:r w:rsidRPr="00373D12">
              <w:rPr>
                <w:sz w:val="20"/>
                <w:szCs w:val="20"/>
              </w:rPr>
              <w:t>Für die Inventaraufnahme ersuche ich Sie um die Zustellung der Stichtagsbescheinigungen aller Vermögenswerte per XX.XX.XXXX (Tag des KESB-Entscheids).</w:t>
            </w:r>
          </w:p>
          <w:p w14:paraId="11F7CE81" w14:textId="77777777" w:rsidR="00373D12" w:rsidRPr="00373D12" w:rsidRDefault="00373D12" w:rsidP="00373D12">
            <w:pPr>
              <w:rPr>
                <w:sz w:val="20"/>
                <w:szCs w:val="20"/>
              </w:rPr>
            </w:pPr>
            <w:r w:rsidRPr="00373D12">
              <w:rPr>
                <w:sz w:val="20"/>
                <w:szCs w:val="20"/>
              </w:rPr>
              <w:t xml:space="preserve">Bitte löschen Sie alle bisherigen Vollmachten. Beachten Sie bitte, dass Vorname Nachname weiterhin und die Beistandsperson neu Zugriff auf alle Vermögenswerte verfügen. </w:t>
            </w:r>
          </w:p>
          <w:p w14:paraId="6AB9E7A1" w14:textId="77777777" w:rsidR="00373D12" w:rsidRPr="00373D12" w:rsidRDefault="00373D12" w:rsidP="00373D12">
            <w:pPr>
              <w:rPr>
                <w:sz w:val="20"/>
                <w:szCs w:val="20"/>
              </w:rPr>
            </w:pPr>
            <w:r w:rsidRPr="00373D12">
              <w:rPr>
                <w:sz w:val="20"/>
                <w:szCs w:val="20"/>
              </w:rPr>
              <w:t>Allfällig eingerichtete Lastschriftverfahren und Daueraufträge lassen Sie wie bisher bestehen (oder: löschen Sie per sofort). Besten Dank für Ihre Bemühungen.</w:t>
            </w:r>
          </w:p>
          <w:p w14:paraId="78F7F13D" w14:textId="77777777" w:rsidR="00373D12" w:rsidRPr="00373D12" w:rsidRDefault="00373D12" w:rsidP="00373D12">
            <w:pPr>
              <w:rPr>
                <w:sz w:val="20"/>
                <w:szCs w:val="20"/>
              </w:rPr>
            </w:pPr>
            <w:r w:rsidRPr="00373D12">
              <w:rPr>
                <w:sz w:val="20"/>
                <w:szCs w:val="20"/>
              </w:rPr>
              <w:t>Freundliche Grüsse</w:t>
            </w:r>
          </w:p>
          <w:p w14:paraId="5AEEA4A0" w14:textId="77777777" w:rsidR="00373D12" w:rsidRPr="00373D12" w:rsidRDefault="00373D12" w:rsidP="00373D12">
            <w:pPr>
              <w:rPr>
                <w:sz w:val="20"/>
                <w:szCs w:val="20"/>
              </w:rPr>
            </w:pPr>
            <w:r w:rsidRPr="00373D12">
              <w:rPr>
                <w:sz w:val="20"/>
                <w:szCs w:val="20"/>
              </w:rPr>
              <w:t>Vorname, Name Beistandsperson</w:t>
            </w:r>
          </w:p>
        </w:tc>
      </w:tr>
    </w:tbl>
    <w:p w14:paraId="7CBFBFB8" w14:textId="1E90DED9" w:rsidR="009C3680" w:rsidRDefault="009C3680">
      <w:pPr>
        <w:spacing w:before="0" w:after="160" w:line="259" w:lineRule="auto"/>
        <w:jc w:val="left"/>
        <w:rPr>
          <w:highlight w:val="yellow"/>
        </w:rPr>
      </w:pPr>
    </w:p>
    <w:p w14:paraId="1E57EAD9" w14:textId="4EBA82F3" w:rsidR="003A700D" w:rsidRPr="00490DA9" w:rsidRDefault="0034448E" w:rsidP="00BD53C9">
      <w:pPr>
        <w:pStyle w:val="berschrift2"/>
      </w:pPr>
      <w:bookmarkStart w:id="58" w:name="_4.2._Aufgabenbereich_«Wohnen»"/>
      <w:bookmarkStart w:id="59" w:name="_Toc191975138"/>
      <w:bookmarkEnd w:id="58"/>
      <w:r>
        <w:t>4.2.</w:t>
      </w:r>
      <w:r w:rsidR="003A700D" w:rsidRPr="00490DA9">
        <w:t xml:space="preserve"> </w:t>
      </w:r>
      <w:r>
        <w:t xml:space="preserve">Aufgabenbereich </w:t>
      </w:r>
      <w:r w:rsidR="00530FBB">
        <w:t>«</w:t>
      </w:r>
      <w:r w:rsidR="008D204E" w:rsidRPr="00490DA9">
        <w:t>Wohnen</w:t>
      </w:r>
      <w:r w:rsidR="00530FBB">
        <w:t>»</w:t>
      </w:r>
      <w:bookmarkEnd w:id="59"/>
    </w:p>
    <w:p w14:paraId="2DD95BCD" w14:textId="33BD5D15" w:rsidR="00E11A8F" w:rsidRPr="00490DA9" w:rsidRDefault="007D1931" w:rsidP="005D0FAD">
      <w:r>
        <w:t>Die Aufgabenzuweisung</w:t>
      </w:r>
      <w:r w:rsidR="00530FBB">
        <w:t xml:space="preserve"> «</w:t>
      </w:r>
      <w:r>
        <w:t xml:space="preserve">stets für eine geeignete Unterkunft </w:t>
      </w:r>
      <w:r w:rsidR="006B34A5">
        <w:t xml:space="preserve">für die </w:t>
      </w:r>
      <w:proofErr w:type="spellStart"/>
      <w:r w:rsidR="009D730C">
        <w:t>verbeiständete</w:t>
      </w:r>
      <w:proofErr w:type="spellEnd"/>
      <w:r w:rsidR="006B34A5">
        <w:t xml:space="preserve"> Person </w:t>
      </w:r>
      <w:r w:rsidR="00530FBB">
        <w:t>besorgt zu sein»</w:t>
      </w:r>
      <w:r>
        <w:t xml:space="preserve"> umfasst den Bereich </w:t>
      </w:r>
      <w:r w:rsidR="00226C16">
        <w:t>W</w:t>
      </w:r>
      <w:r>
        <w:t xml:space="preserve">ohnen ganz allgemein. </w:t>
      </w:r>
      <w:r w:rsidR="00D63DD9">
        <w:t xml:space="preserve">Je nachdem, ob die </w:t>
      </w:r>
      <w:proofErr w:type="spellStart"/>
      <w:r w:rsidR="00D63DD9">
        <w:t>verbeiständete</w:t>
      </w:r>
      <w:proofErr w:type="spellEnd"/>
      <w:r w:rsidR="00D63DD9">
        <w:t xml:space="preserve"> Person in einer eigenen Wohnung oder in einem Heim lebt, stellen sich andere Fragen. </w:t>
      </w:r>
    </w:p>
    <w:p w14:paraId="06A3A091" w14:textId="77777777" w:rsidR="003A700D" w:rsidRPr="00490DA9" w:rsidRDefault="0034448E" w:rsidP="0034448E">
      <w:pPr>
        <w:pStyle w:val="berschrift3"/>
      </w:pPr>
      <w:bookmarkStart w:id="60" w:name="_Toc191975139"/>
      <w:r>
        <w:t>4</w:t>
      </w:r>
      <w:r w:rsidR="003A700D" w:rsidRPr="00490DA9">
        <w:t>.</w:t>
      </w:r>
      <w:r>
        <w:t>2</w:t>
      </w:r>
      <w:r w:rsidR="003A700D" w:rsidRPr="00490DA9">
        <w:t>.</w:t>
      </w:r>
      <w:r>
        <w:t xml:space="preserve">1. </w:t>
      </w:r>
      <w:r w:rsidR="008D204E" w:rsidRPr="00490DA9">
        <w:t>Wohnen in einer eigenen Wohnung</w:t>
      </w:r>
      <w:bookmarkEnd w:id="60"/>
    </w:p>
    <w:p w14:paraId="4E538D07" w14:textId="24813F8F" w:rsidR="00B444B9" w:rsidRDefault="007D1931" w:rsidP="005D0FAD">
      <w:r>
        <w:t xml:space="preserve">Lebt </w:t>
      </w:r>
      <w:r w:rsidR="00214F2F">
        <w:t>eine</w:t>
      </w:r>
      <w:r>
        <w:t xml:space="preserve"> </w:t>
      </w:r>
      <w:proofErr w:type="spellStart"/>
      <w:r w:rsidR="009D730C">
        <w:t>verbeiständete</w:t>
      </w:r>
      <w:proofErr w:type="spellEnd"/>
      <w:r>
        <w:t xml:space="preserve"> Person in einer Wohnung, so </w:t>
      </w:r>
      <w:r w:rsidR="00214F2F">
        <w:t xml:space="preserve">kann sich </w:t>
      </w:r>
      <w:r>
        <w:t>die Frage der</w:t>
      </w:r>
      <w:r w:rsidRPr="00D63DD9">
        <w:rPr>
          <w:b/>
          <w:bCs/>
        </w:rPr>
        <w:t xml:space="preserve"> Wohnfähigkeit </w:t>
      </w:r>
      <w:r w:rsidR="00214F2F">
        <w:t>stellen</w:t>
      </w:r>
      <w:r>
        <w:t xml:space="preserve">. Mit Unterstützung von ambulanten Diensten kann diese </w:t>
      </w:r>
      <w:r w:rsidR="00226C16">
        <w:t xml:space="preserve">gefördert </w:t>
      </w:r>
      <w:r>
        <w:t xml:space="preserve">werden. Zentral </w:t>
      </w:r>
      <w:r w:rsidR="00D34410">
        <w:t xml:space="preserve">sind </w:t>
      </w:r>
      <w:r>
        <w:t xml:space="preserve">hier der Wunsch </w:t>
      </w:r>
      <w:r w:rsidR="00D34410">
        <w:t xml:space="preserve">und das Lebenskonzept </w:t>
      </w:r>
      <w:r>
        <w:t xml:space="preserve">der </w:t>
      </w:r>
      <w:proofErr w:type="spellStart"/>
      <w:r w:rsidR="009D730C">
        <w:t>verbeiständete</w:t>
      </w:r>
      <w:r>
        <w:t>n</w:t>
      </w:r>
      <w:proofErr w:type="spellEnd"/>
      <w:r>
        <w:t xml:space="preserve"> Person. </w:t>
      </w:r>
      <w:r w:rsidR="00B444B9">
        <w:t xml:space="preserve">Auch gibt es in zahlreichen Regionen </w:t>
      </w:r>
      <w:r w:rsidR="00D34410">
        <w:t>betreute Wohnformen</w:t>
      </w:r>
      <w:r w:rsidR="00B444B9">
        <w:t xml:space="preserve">, welche auf die spezifischen Bedürfnisse </w:t>
      </w:r>
      <w:r w:rsidR="00226C16">
        <w:t xml:space="preserve">von </w:t>
      </w:r>
      <w:r w:rsidR="00D34410">
        <w:t xml:space="preserve">physisch und/oder psychisch beeinträchtigen </w:t>
      </w:r>
      <w:r w:rsidR="00226C16">
        <w:t xml:space="preserve">Personen </w:t>
      </w:r>
      <w:r w:rsidR="00B444B9">
        <w:t>ausgerichtet sind.</w:t>
      </w:r>
    </w:p>
    <w:p w14:paraId="03BF81EB" w14:textId="5236D8DC" w:rsidR="00214F2F" w:rsidRPr="001C35D6" w:rsidRDefault="00214F2F" w:rsidP="00214F2F">
      <w:r w:rsidRPr="001C35D6">
        <w:t xml:space="preserve">Dank verschiedener </w:t>
      </w:r>
      <w:r w:rsidRPr="00D63DD9">
        <w:rPr>
          <w:b/>
          <w:bCs/>
        </w:rPr>
        <w:t>Hilfen</w:t>
      </w:r>
      <w:r w:rsidRPr="001C35D6">
        <w:t xml:space="preserve"> können ältere </w:t>
      </w:r>
      <w:r>
        <w:t>oder</w:t>
      </w:r>
      <w:r w:rsidRPr="001C35D6">
        <w:t xml:space="preserve"> beeinträchtigte Menschen </w:t>
      </w:r>
      <w:r>
        <w:t>(</w:t>
      </w:r>
      <w:r w:rsidRPr="001C35D6">
        <w:t>länger</w:t>
      </w:r>
      <w:r>
        <w:t>) selbstbestimmt</w:t>
      </w:r>
      <w:r w:rsidRPr="001C35D6">
        <w:t xml:space="preserve"> zu Hause leben. Vereine, </w:t>
      </w:r>
      <w:r>
        <w:t xml:space="preserve">Stiftungen, staatliche Dienststellen, Nachbarschaftshilfen, </w:t>
      </w:r>
      <w:r w:rsidRPr="001C35D6">
        <w:t xml:space="preserve">private Organisationen und Kirchen helfen </w:t>
      </w:r>
      <w:r w:rsidR="00D63DD9">
        <w:t>d</w:t>
      </w:r>
      <w:r w:rsidRPr="001C35D6">
        <w:t xml:space="preserve">abei. Sie bieten Beratung, finanzielle, administrative, medizinische und hauswirtschaftliche Hilfe. Das Dienstleistungsangebot umfasst auch seelsorgerische Betreuung, Veranstaltungen mit Gleichgesinnten, Begleitung </w:t>
      </w:r>
      <w:r>
        <w:t>s</w:t>
      </w:r>
      <w:r w:rsidRPr="001C35D6">
        <w:t>chwerkranker</w:t>
      </w:r>
      <w:r>
        <w:t xml:space="preserve"> Personen</w:t>
      </w:r>
      <w:r w:rsidRPr="001C35D6">
        <w:t>, Freizeitanimation und Hilfsmittel.</w:t>
      </w:r>
    </w:p>
    <w:p w14:paraId="64E7BCE8" w14:textId="28CB45FF" w:rsidR="00214F2F" w:rsidRDefault="00214F2F" w:rsidP="00214F2F">
      <w:r w:rsidRPr="001C35D6">
        <w:t>Jede Region hat verschiedene Organisationen, die ambulante Dienstleistungen anbieten, wie zum Beispiel Pro Infirmis, Pro Senectute, Spitex</w:t>
      </w:r>
      <w:r w:rsidR="000C6018">
        <w:t xml:space="preserve">, </w:t>
      </w:r>
      <w:r w:rsidRPr="001C35D6">
        <w:t>Mahlzeitendienst</w:t>
      </w:r>
      <w:r>
        <w:t xml:space="preserve">, Nachbarschaftshilfe. </w:t>
      </w:r>
    </w:p>
    <w:p w14:paraId="7A644CE7" w14:textId="64278912" w:rsidR="0034043B" w:rsidRDefault="00DF6530" w:rsidP="00990F5F">
      <w:pPr>
        <w:spacing w:before="360"/>
      </w:pPr>
      <w:r>
        <w:t xml:space="preserve">Ein neuer </w:t>
      </w:r>
      <w:r w:rsidRPr="009F33C4">
        <w:rPr>
          <w:b/>
          <w:bCs/>
        </w:rPr>
        <w:t>Mietvertrag</w:t>
      </w:r>
      <w:r>
        <w:t xml:space="preserve"> oder eine Änderung </w:t>
      </w:r>
      <w:r w:rsidR="00D63DD9">
        <w:t>des</w:t>
      </w:r>
      <w:r>
        <w:t xml:space="preserve"> Mietvertrags soll von </w:t>
      </w:r>
      <w:r w:rsidR="00D63DD9">
        <w:t>der</w:t>
      </w:r>
      <w:r>
        <w:t xml:space="preserve"> urteilsfähigen </w:t>
      </w:r>
      <w:proofErr w:type="spellStart"/>
      <w:r>
        <w:t>verbeiständeten</w:t>
      </w:r>
      <w:proofErr w:type="spellEnd"/>
      <w:r>
        <w:t xml:space="preserve"> Person </w:t>
      </w:r>
      <w:r w:rsidR="00D63DD9">
        <w:t xml:space="preserve">grundsätzlich </w:t>
      </w:r>
      <w:r>
        <w:t>selbst unterzeichnet werden. Sollte bei einer urteils</w:t>
      </w:r>
      <w:r w:rsidRPr="007D303A">
        <w:rPr>
          <w:u w:val="single"/>
        </w:rPr>
        <w:t>un</w:t>
      </w:r>
      <w:r>
        <w:t xml:space="preserve">fähigen oder </w:t>
      </w:r>
      <w:r w:rsidR="005E258B">
        <w:t>einer in ihrer Handlungsfähigkeit eingeschränkten Person</w:t>
      </w:r>
      <w:r>
        <w:t xml:space="preserve"> ein neuer </w:t>
      </w:r>
      <w:r w:rsidR="00F86735">
        <w:t>Miet</w:t>
      </w:r>
      <w:r>
        <w:t xml:space="preserve">vertrag unterzeichnet werden </w:t>
      </w:r>
      <w:r w:rsidRPr="005E258B">
        <w:t xml:space="preserve">müssen, </w:t>
      </w:r>
      <w:r w:rsidR="00B043E3" w:rsidRPr="00B043E3">
        <w:t xml:space="preserve">dann kann die Beistandsperson den Mietvertrag unterzeichnen - sofern sie ein Vertretungsrecht im Aufgabenbereich „Wohnen“ hat. Unsicherheiten sind mit der </w:t>
      </w:r>
      <w:proofErr w:type="spellStart"/>
      <w:r w:rsidR="00B043E3" w:rsidRPr="00B043E3">
        <w:t>priBe</w:t>
      </w:r>
      <w:proofErr w:type="spellEnd"/>
      <w:r w:rsidR="00B043E3" w:rsidRPr="00B043E3">
        <w:t xml:space="preserve">-Fachstelle zu besprechen. </w:t>
      </w:r>
    </w:p>
    <w:p w14:paraId="615AC022" w14:textId="78EB87EF" w:rsidR="00951DA4" w:rsidRDefault="00015F68" w:rsidP="005D0FAD">
      <w:r>
        <w:t xml:space="preserve">Je nach Situation </w:t>
      </w:r>
      <w:r w:rsidR="00B444B9">
        <w:t xml:space="preserve">ist </w:t>
      </w:r>
      <w:r w:rsidR="007D1931">
        <w:t xml:space="preserve">zu klären, wer </w:t>
      </w:r>
      <w:r w:rsidR="007D1931" w:rsidRPr="009F33C4">
        <w:rPr>
          <w:b/>
          <w:bCs/>
        </w:rPr>
        <w:t>Zutritt zur Wohnung</w:t>
      </w:r>
      <w:r w:rsidR="007D1931">
        <w:t xml:space="preserve"> hat und wo Reserveschlüssel deponiert sind. </w:t>
      </w:r>
      <w:r w:rsidR="00951DA4">
        <w:t xml:space="preserve">Haben Dritte vor der Errichtung der Beistandschaft schon einen Schlüssel zur Wohnung und wünscht die </w:t>
      </w:r>
      <w:proofErr w:type="spellStart"/>
      <w:r w:rsidR="009D730C">
        <w:t>verbeiständete</w:t>
      </w:r>
      <w:proofErr w:type="spellEnd"/>
      <w:r w:rsidR="00951DA4">
        <w:t xml:space="preserve"> Person das weiterhin, so </w:t>
      </w:r>
      <w:r w:rsidR="00D34410">
        <w:t>gilt dies zu respektieren</w:t>
      </w:r>
      <w:r w:rsidR="00951DA4">
        <w:t xml:space="preserve">. </w:t>
      </w:r>
      <w:r w:rsidR="00D34410">
        <w:t xml:space="preserve">Dabei </w:t>
      </w:r>
      <w:r w:rsidR="00951DA4">
        <w:t>ist zu klären, wie das Verhältnis</w:t>
      </w:r>
      <w:r w:rsidR="00092210">
        <w:t xml:space="preserve"> der </w:t>
      </w:r>
      <w:proofErr w:type="spellStart"/>
      <w:r w:rsidR="009D730C">
        <w:t>verbeiständete</w:t>
      </w:r>
      <w:r w:rsidR="00092210">
        <w:t>n</w:t>
      </w:r>
      <w:proofErr w:type="spellEnd"/>
      <w:r w:rsidR="00092210">
        <w:t xml:space="preserve"> Person zu diesen Personen</w:t>
      </w:r>
      <w:r w:rsidR="00951DA4">
        <w:t xml:space="preserve"> ist. Die Befugnis zum Wohnungszutritt sollte in diesen Fällen verschriftlicht und von de</w:t>
      </w:r>
      <w:r w:rsidR="009F33C4">
        <w:t>r</w:t>
      </w:r>
      <w:r w:rsidR="00951DA4">
        <w:t xml:space="preserve"> </w:t>
      </w:r>
      <w:proofErr w:type="spellStart"/>
      <w:r w:rsidR="002A5755">
        <w:t>v</w:t>
      </w:r>
      <w:r w:rsidR="009D730C">
        <w:t>erbeiständete</w:t>
      </w:r>
      <w:r w:rsidR="00951DA4">
        <w:t>n</w:t>
      </w:r>
      <w:proofErr w:type="spellEnd"/>
      <w:r w:rsidR="00951DA4">
        <w:t xml:space="preserve"> </w:t>
      </w:r>
      <w:r w:rsidR="002A5755">
        <w:t xml:space="preserve">Person </w:t>
      </w:r>
      <w:r w:rsidR="00951DA4">
        <w:t xml:space="preserve">unterzeichnet werden. </w:t>
      </w:r>
      <w:r w:rsidR="00B444B9">
        <w:t>Sind Dritten Wohnungsschlüssel auszuhändigen, empfiehlt es sich, das stets nur gegen Quittung zu tun.</w:t>
      </w:r>
      <w:r w:rsidR="00951DA4">
        <w:t xml:space="preserve"> </w:t>
      </w:r>
    </w:p>
    <w:p w14:paraId="7189C778" w14:textId="03A231B7" w:rsidR="002D7A7F" w:rsidRDefault="007D1931" w:rsidP="005D0FAD">
      <w:r>
        <w:t>Muss im</w:t>
      </w:r>
      <w:r w:rsidRPr="00F0778C">
        <w:rPr>
          <w:color w:val="000000" w:themeColor="text1"/>
        </w:rPr>
        <w:t xml:space="preserve"> Rahmen der Inventarisierung die Wohnung von der Beistandsperson betreten werden, sollte dies </w:t>
      </w:r>
      <w:r w:rsidR="00B444B9" w:rsidRPr="00F0778C">
        <w:rPr>
          <w:color w:val="000000" w:themeColor="text1"/>
        </w:rPr>
        <w:t>immer</w:t>
      </w:r>
      <w:r w:rsidRPr="00F0778C">
        <w:rPr>
          <w:color w:val="000000" w:themeColor="text1"/>
        </w:rPr>
        <w:t xml:space="preserve"> im Beisein einer Drittperson (vertraute Person, </w:t>
      </w:r>
      <w:r w:rsidR="002A5755" w:rsidRPr="00F0778C">
        <w:rPr>
          <w:color w:val="000000" w:themeColor="text1"/>
        </w:rPr>
        <w:t xml:space="preserve">Person der </w:t>
      </w:r>
      <w:proofErr w:type="spellStart"/>
      <w:r w:rsidR="002A5755" w:rsidRPr="00F0778C">
        <w:rPr>
          <w:color w:val="000000" w:themeColor="text1"/>
        </w:rPr>
        <w:t>priBe</w:t>
      </w:r>
      <w:proofErr w:type="spellEnd"/>
      <w:r w:rsidR="002A5755" w:rsidRPr="00F0778C">
        <w:rPr>
          <w:color w:val="000000" w:themeColor="text1"/>
        </w:rPr>
        <w:t>-Fachstelle,</w:t>
      </w:r>
      <w:r w:rsidRPr="00F0778C">
        <w:rPr>
          <w:color w:val="000000" w:themeColor="text1"/>
        </w:rPr>
        <w:t xml:space="preserve"> etc.) gemacht werden</w:t>
      </w:r>
      <w:r w:rsidR="00365709" w:rsidRPr="00F0778C">
        <w:rPr>
          <w:color w:val="000000" w:themeColor="text1"/>
        </w:rPr>
        <w:t xml:space="preserve"> (s. </w:t>
      </w:r>
      <w:hyperlink w:anchor="_4.7.1._Inventar_und" w:history="1">
        <w:r w:rsidR="00C9028A" w:rsidRPr="00F0778C">
          <w:rPr>
            <w:rStyle w:val="Hyperlink"/>
            <w:color w:val="000000" w:themeColor="text1"/>
          </w:rPr>
          <w:t>Ziff.</w:t>
        </w:r>
        <w:r w:rsidR="00365709" w:rsidRPr="00F0778C">
          <w:rPr>
            <w:rStyle w:val="Hyperlink"/>
            <w:color w:val="000000" w:themeColor="text1"/>
          </w:rPr>
          <w:t xml:space="preserve"> </w:t>
        </w:r>
        <w:r w:rsidR="00D14A7A" w:rsidRPr="00F0778C">
          <w:rPr>
            <w:rStyle w:val="Hyperlink"/>
            <w:color w:val="000000" w:themeColor="text1"/>
          </w:rPr>
          <w:t>4.</w:t>
        </w:r>
        <w:r w:rsidR="009F33C4" w:rsidRPr="00F0778C">
          <w:rPr>
            <w:rStyle w:val="Hyperlink"/>
            <w:color w:val="000000" w:themeColor="text1"/>
          </w:rPr>
          <w:t>7</w:t>
        </w:r>
        <w:r w:rsidR="00D14A7A" w:rsidRPr="00F0778C">
          <w:rPr>
            <w:rStyle w:val="Hyperlink"/>
            <w:color w:val="000000" w:themeColor="text1"/>
          </w:rPr>
          <w:t>.1.</w:t>
        </w:r>
      </w:hyperlink>
      <w:r w:rsidR="00365709" w:rsidRPr="00F0778C">
        <w:rPr>
          <w:color w:val="000000" w:themeColor="text1"/>
        </w:rPr>
        <w:t>)</w:t>
      </w:r>
      <w:r w:rsidRPr="00F0778C">
        <w:rPr>
          <w:color w:val="000000" w:themeColor="text1"/>
        </w:rPr>
        <w:t xml:space="preserve">. </w:t>
      </w:r>
      <w:r w:rsidR="00666392" w:rsidRPr="00F0778C">
        <w:rPr>
          <w:color w:val="000000" w:themeColor="text1"/>
        </w:rPr>
        <w:t>In diesem Zusammenhang ist auch zu klären, wie mit Wertgegenständen umzugehen ist. Diese sollten vo</w:t>
      </w:r>
      <w:r w:rsidR="004F3341" w:rsidRPr="00F0778C">
        <w:rPr>
          <w:color w:val="000000" w:themeColor="text1"/>
        </w:rPr>
        <w:t>r de</w:t>
      </w:r>
      <w:r w:rsidR="00666392" w:rsidRPr="00F0778C">
        <w:rPr>
          <w:color w:val="000000" w:themeColor="text1"/>
        </w:rPr>
        <w:t xml:space="preserve">m Zugriff von Dritten geschützt sein. </w:t>
      </w:r>
      <w:r w:rsidR="00B444B9" w:rsidRPr="00F0778C">
        <w:rPr>
          <w:color w:val="000000" w:themeColor="text1"/>
        </w:rPr>
        <w:t>Hier sind zudem die Vorschriften der VBVV zu beachten</w:t>
      </w:r>
      <w:r w:rsidR="00EB0CF5" w:rsidRPr="00F0778C">
        <w:rPr>
          <w:color w:val="000000" w:themeColor="text1"/>
        </w:rPr>
        <w:t xml:space="preserve"> (s. </w:t>
      </w:r>
      <w:hyperlink w:anchor="_4.7.3._Vermögensverwaltung" w:history="1">
        <w:r w:rsidR="00C9028A" w:rsidRPr="00F0778C">
          <w:rPr>
            <w:rStyle w:val="Hyperlink"/>
            <w:color w:val="000000" w:themeColor="text1"/>
          </w:rPr>
          <w:t>Ziff.</w:t>
        </w:r>
        <w:r w:rsidR="00EB0CF5" w:rsidRPr="00F0778C">
          <w:rPr>
            <w:rStyle w:val="Hyperlink"/>
            <w:color w:val="000000" w:themeColor="text1"/>
          </w:rPr>
          <w:t xml:space="preserve"> 4.</w:t>
        </w:r>
        <w:r w:rsidR="00C45C9B" w:rsidRPr="00F0778C">
          <w:rPr>
            <w:rStyle w:val="Hyperlink"/>
            <w:color w:val="000000" w:themeColor="text1"/>
          </w:rPr>
          <w:t>7</w:t>
        </w:r>
        <w:r w:rsidR="00EB0CF5" w:rsidRPr="00F0778C">
          <w:rPr>
            <w:rStyle w:val="Hyperlink"/>
            <w:color w:val="000000" w:themeColor="text1"/>
          </w:rPr>
          <w:t>.</w:t>
        </w:r>
        <w:r w:rsidR="00C45C9B" w:rsidRPr="00F0778C">
          <w:rPr>
            <w:rStyle w:val="Hyperlink"/>
            <w:color w:val="000000" w:themeColor="text1"/>
          </w:rPr>
          <w:t>3</w:t>
        </w:r>
        <w:r w:rsidR="0053388E" w:rsidRPr="00F0778C">
          <w:rPr>
            <w:rStyle w:val="Hyperlink"/>
            <w:color w:val="000000" w:themeColor="text1"/>
          </w:rPr>
          <w:t>.</w:t>
        </w:r>
      </w:hyperlink>
      <w:r w:rsidR="00EB0CF5" w:rsidRPr="00F0778C">
        <w:rPr>
          <w:color w:val="000000" w:themeColor="text1"/>
        </w:rPr>
        <w:t>)</w:t>
      </w:r>
      <w:r w:rsidR="00B444B9" w:rsidRPr="00F0778C">
        <w:rPr>
          <w:color w:val="000000" w:themeColor="text1"/>
        </w:rPr>
        <w:t xml:space="preserve">. Dabei </w:t>
      </w:r>
      <w:r w:rsidR="00B444B9">
        <w:t>wird vorgeschrieben, dass Wertgegenstände und Wertsachen in der Regel bei der Bank aufzubewahren sind</w:t>
      </w:r>
      <w:r w:rsidR="00B444B9">
        <w:rPr>
          <w:rStyle w:val="Funotenzeichen"/>
        </w:rPr>
        <w:footnoteReference w:id="23"/>
      </w:r>
      <w:r w:rsidR="00B444B9" w:rsidRPr="00F365AD">
        <w:t>.</w:t>
      </w:r>
      <w:r w:rsidR="00B444B9">
        <w:t xml:space="preserve"> Jedoch ist auch hier auf die Meinung der </w:t>
      </w:r>
      <w:proofErr w:type="spellStart"/>
      <w:r w:rsidR="009D730C">
        <w:t>verbeiständete</w:t>
      </w:r>
      <w:r w:rsidR="00B444B9">
        <w:t>n</w:t>
      </w:r>
      <w:proofErr w:type="spellEnd"/>
      <w:r w:rsidR="00B444B9">
        <w:t xml:space="preserve"> Person Rücksicht zu nehmen. In jedem Fall ist </w:t>
      </w:r>
      <w:r w:rsidR="004F3341">
        <w:t xml:space="preserve">darauf </w:t>
      </w:r>
      <w:r w:rsidR="00B444B9">
        <w:t xml:space="preserve">zu achten, dass die Gegenstände sicher aufbewahrt werden und sollten die Sachen in der Wohnung verbleiben, eine Ausnahmebewilligung </w:t>
      </w:r>
      <w:r w:rsidR="002A5755">
        <w:t xml:space="preserve">mit der </w:t>
      </w:r>
      <w:proofErr w:type="spellStart"/>
      <w:r w:rsidR="002A5755">
        <w:t>priBe</w:t>
      </w:r>
      <w:proofErr w:type="spellEnd"/>
      <w:r w:rsidR="002A5755">
        <w:t xml:space="preserve">-Fachstelle besprochen </w:t>
      </w:r>
      <w:r w:rsidR="00A0370F">
        <w:t>wird</w:t>
      </w:r>
      <w:r w:rsidR="00B444B9">
        <w:rPr>
          <w:rStyle w:val="Funotenzeichen"/>
        </w:rPr>
        <w:footnoteReference w:id="24"/>
      </w:r>
      <w:r w:rsidR="00B444B9">
        <w:t xml:space="preserve">. </w:t>
      </w:r>
    </w:p>
    <w:p w14:paraId="4DB62EBE" w14:textId="39702633" w:rsidR="00E450AA" w:rsidRDefault="00E450AA" w:rsidP="005D0FAD">
      <w:r>
        <w:t xml:space="preserve">Die Beistandsperson </w:t>
      </w:r>
      <w:r w:rsidR="004D10DC">
        <w:t xml:space="preserve">sollte einen aktuellen Mietvertrag von der Wohnung der </w:t>
      </w:r>
      <w:proofErr w:type="spellStart"/>
      <w:r w:rsidR="009D730C">
        <w:t>verbeiständete</w:t>
      </w:r>
      <w:r w:rsidR="004D10DC">
        <w:t>n</w:t>
      </w:r>
      <w:proofErr w:type="spellEnd"/>
      <w:r w:rsidR="004D10DC">
        <w:t xml:space="preserve"> Person </w:t>
      </w:r>
      <w:r w:rsidR="004D10DC" w:rsidRPr="00EB0CF5">
        <w:t>haben</w:t>
      </w:r>
      <w:r w:rsidRPr="00EB0CF5">
        <w:t xml:space="preserve">. Auch ist </w:t>
      </w:r>
      <w:r w:rsidR="004D10DC" w:rsidRPr="00EB0CF5">
        <w:t xml:space="preserve">mit der </w:t>
      </w:r>
      <w:proofErr w:type="spellStart"/>
      <w:r w:rsidR="009D730C">
        <w:t>verbeiständete</w:t>
      </w:r>
      <w:r w:rsidR="004D10DC" w:rsidRPr="00EB0CF5">
        <w:t>n</w:t>
      </w:r>
      <w:proofErr w:type="spellEnd"/>
      <w:r w:rsidR="004D10DC" w:rsidRPr="00EB0CF5">
        <w:t xml:space="preserve"> Person abzumachen,</w:t>
      </w:r>
      <w:r w:rsidRPr="00EB0CF5">
        <w:t xml:space="preserve"> wer den Mietzins in Zukunft zahlt. </w:t>
      </w:r>
      <w:r w:rsidR="00B70672" w:rsidRPr="00EB0CF5">
        <w:t xml:space="preserve">In Rücksprache mit der </w:t>
      </w:r>
      <w:proofErr w:type="spellStart"/>
      <w:r w:rsidR="009D730C">
        <w:t>verbeiständete</w:t>
      </w:r>
      <w:r w:rsidR="00B70672" w:rsidRPr="00EB0CF5">
        <w:t>n</w:t>
      </w:r>
      <w:proofErr w:type="spellEnd"/>
      <w:r w:rsidR="00B70672" w:rsidRPr="00EB0CF5">
        <w:t xml:space="preserve"> Person </w:t>
      </w:r>
      <w:r w:rsidRPr="00EB0CF5">
        <w:t xml:space="preserve">kann </w:t>
      </w:r>
      <w:r w:rsidR="004D10DC" w:rsidRPr="00EB0CF5">
        <w:t>die Beistandsperson</w:t>
      </w:r>
      <w:r w:rsidR="004D10DC" w:rsidRPr="00C45C9B">
        <w:rPr>
          <w:b/>
          <w:bCs/>
        </w:rPr>
        <w:t xml:space="preserve"> </w:t>
      </w:r>
      <w:r w:rsidRPr="00C45C9B">
        <w:rPr>
          <w:b/>
          <w:bCs/>
        </w:rPr>
        <w:t xml:space="preserve">Einsprachen </w:t>
      </w:r>
      <w:r w:rsidRPr="00EB0CF5">
        <w:t>gegen</w:t>
      </w:r>
      <w:r>
        <w:t xml:space="preserve"> missbräuchliche Mietzinserhöhungen, gegen eine missbräuchliche Kündigung sowie allgemein Klagen und Mieterstreckungsbegehren bei der örtlich zuständigen Schlichtungsbehörden in Mietsachen </w:t>
      </w:r>
      <w:r w:rsidR="004D10DC">
        <w:t xml:space="preserve">im Namen der </w:t>
      </w:r>
      <w:proofErr w:type="spellStart"/>
      <w:r w:rsidR="009D730C">
        <w:t>verbeiständete</w:t>
      </w:r>
      <w:r w:rsidR="004D10DC">
        <w:t>n</w:t>
      </w:r>
      <w:proofErr w:type="spellEnd"/>
      <w:r w:rsidR="004D10DC">
        <w:t xml:space="preserve"> Person </w:t>
      </w:r>
      <w:r>
        <w:t xml:space="preserve">erheben. </w:t>
      </w:r>
      <w:r w:rsidR="004D10DC">
        <w:t>Möchte eine</w:t>
      </w:r>
      <w:r w:rsidR="00951DA4">
        <w:t xml:space="preserve"> Beistandsperson </w:t>
      </w:r>
      <w:r w:rsidR="00155B76">
        <w:t xml:space="preserve">so vorgehen </w:t>
      </w:r>
      <w:r w:rsidR="00951DA4">
        <w:t xml:space="preserve">und </w:t>
      </w:r>
      <w:r w:rsidR="004D10DC">
        <w:t xml:space="preserve">erhält </w:t>
      </w:r>
      <w:r w:rsidR="00155B76">
        <w:t xml:space="preserve">sie </w:t>
      </w:r>
      <w:r w:rsidR="00951DA4">
        <w:t xml:space="preserve">keine Zustimmung dazu von der urteilsfähigen </w:t>
      </w:r>
      <w:r w:rsidR="00F375AF">
        <w:t xml:space="preserve">und in ihrer Handlungsfähigkeit nicht eingeschränkten </w:t>
      </w:r>
      <w:proofErr w:type="spellStart"/>
      <w:r w:rsidR="009D730C">
        <w:t>verbeiständete</w:t>
      </w:r>
      <w:r w:rsidR="00951DA4">
        <w:t>n</w:t>
      </w:r>
      <w:proofErr w:type="spellEnd"/>
      <w:r w:rsidR="00951DA4">
        <w:t xml:space="preserve"> Person, ist </w:t>
      </w:r>
      <w:r w:rsidR="002A5755">
        <w:t xml:space="preserve">mit der </w:t>
      </w:r>
      <w:proofErr w:type="spellStart"/>
      <w:r w:rsidR="002A5755">
        <w:t>PriBe</w:t>
      </w:r>
      <w:proofErr w:type="spellEnd"/>
      <w:r w:rsidR="002A5755">
        <w:t xml:space="preserve">-Fachstelle allenfalls </w:t>
      </w:r>
      <w:r w:rsidR="00951DA4">
        <w:t xml:space="preserve">eine Zustimmung bei der KESB </w:t>
      </w:r>
      <w:r w:rsidR="002A5755">
        <w:t>zu klären</w:t>
      </w:r>
      <w:r w:rsidR="00951DA4">
        <w:rPr>
          <w:rStyle w:val="Funotenzeichen"/>
        </w:rPr>
        <w:footnoteReference w:id="25"/>
      </w:r>
      <w:r w:rsidR="00951DA4">
        <w:t>.</w:t>
      </w:r>
    </w:p>
    <w:p w14:paraId="612C1B71" w14:textId="2559A01B" w:rsidR="00B444B9" w:rsidRDefault="00E450AA" w:rsidP="005D0FAD">
      <w:r>
        <w:t xml:space="preserve">Urteilsfähige Personen können ihren </w:t>
      </w:r>
      <w:r w:rsidRPr="00A0370F">
        <w:rPr>
          <w:b/>
          <w:bCs/>
        </w:rPr>
        <w:t>zivilrechtlichen Wohnsitz wechseln</w:t>
      </w:r>
      <w:r>
        <w:t xml:space="preserve">, was auch für Personen im Rahmen einer Vertretungsbeistandschaft gilt. </w:t>
      </w:r>
      <w:r w:rsidR="009441BC">
        <w:t>Ein</w:t>
      </w:r>
      <w:r>
        <w:t xml:space="preserve"> definitive</w:t>
      </w:r>
      <w:r w:rsidR="009441BC">
        <w:t>r</w:t>
      </w:r>
      <w:r>
        <w:t xml:space="preserve"> Umzug in eine andere</w:t>
      </w:r>
      <w:r w:rsidR="00951DA4">
        <w:t xml:space="preserve"> Gemeinde kann dazu führen, dass eine andere KESB örtlich zuständig wird. Das bedeutet jedoch nicht per se, dass die Beistandsperson das Mandat abzugeben hat. Es kann sinnvoll sein, wenn die Beistandsperson von der neu</w:t>
      </w:r>
      <w:r w:rsidR="009441BC">
        <w:t xml:space="preserve"> zuständigen</w:t>
      </w:r>
      <w:r w:rsidR="00951DA4">
        <w:t xml:space="preserve"> KESB weiterhin eingesetzt bleibt.</w:t>
      </w:r>
      <w:r w:rsidR="00DF6530">
        <w:t xml:space="preserve"> </w:t>
      </w:r>
      <w:r w:rsidR="00C45C9B">
        <w:t xml:space="preserve">Die </w:t>
      </w:r>
      <w:proofErr w:type="spellStart"/>
      <w:r w:rsidR="00C45C9B">
        <w:t>verbeiständete</w:t>
      </w:r>
      <w:proofErr w:type="spellEnd"/>
      <w:r w:rsidR="00C45C9B">
        <w:t xml:space="preserve"> Person kann die bisherige Beistandsperson als Vertrauensperson vorschlagen.</w:t>
      </w:r>
      <w:r w:rsidR="00C45C9B">
        <w:rPr>
          <w:rStyle w:val="Funotenzeichen"/>
        </w:rPr>
        <w:footnoteReference w:id="26"/>
      </w:r>
      <w:r w:rsidR="00C45C9B">
        <w:t xml:space="preserve"> Details sind </w:t>
      </w:r>
      <w:r w:rsidR="00DF6530">
        <w:t xml:space="preserve">mit der </w:t>
      </w:r>
      <w:proofErr w:type="spellStart"/>
      <w:r w:rsidR="00DF6530">
        <w:t>priBe</w:t>
      </w:r>
      <w:proofErr w:type="spellEnd"/>
      <w:r w:rsidR="00DF6530">
        <w:t>-Fachstelle zu klären.</w:t>
      </w:r>
    </w:p>
    <w:p w14:paraId="67B5CB52" w14:textId="6F324466" w:rsidR="002A5755" w:rsidRDefault="002A5755" w:rsidP="005D0FAD">
      <w:r>
        <w:t xml:space="preserve">Bei einem Wechsel des Wohnsitzes ist die </w:t>
      </w:r>
      <w:proofErr w:type="spellStart"/>
      <w:r>
        <w:t>verbeiständete</w:t>
      </w:r>
      <w:proofErr w:type="spellEnd"/>
      <w:r>
        <w:t xml:space="preserve"> Person bei der neuen Gemeinde anzumelden. Damit verbunden müssen auch alle zuständigen Institutionen (Versicherungen, Ausgleichskasse, Steueramt usw.) </w:t>
      </w:r>
      <w:r w:rsidR="00A0370F">
        <w:t xml:space="preserve">in Absprache mit der </w:t>
      </w:r>
      <w:proofErr w:type="spellStart"/>
      <w:r w:rsidR="00A0370F">
        <w:t>verbeiständeten</w:t>
      </w:r>
      <w:proofErr w:type="spellEnd"/>
      <w:r w:rsidR="00A0370F">
        <w:t xml:space="preserve"> Person über den Wohnortswechsel </w:t>
      </w:r>
      <w:r>
        <w:t xml:space="preserve">informiert werden. Je nach dem können sich auch die Kosten oder Leistungen einer Versicherung ändern (Krankenkasse, Ergänzungsleistungen usw.). </w:t>
      </w:r>
      <w:r w:rsidR="00847743">
        <w:t>Es wird empfohlen</w:t>
      </w:r>
      <w:r>
        <w:t xml:space="preserve">, </w:t>
      </w:r>
      <w:r w:rsidR="00847743">
        <w:t xml:space="preserve">sich </w:t>
      </w:r>
      <w:r>
        <w:t xml:space="preserve">bei der </w:t>
      </w:r>
      <w:proofErr w:type="spellStart"/>
      <w:r>
        <w:t>priBe</w:t>
      </w:r>
      <w:proofErr w:type="spellEnd"/>
      <w:r>
        <w:t xml:space="preserve">-Fachstelle vor dem Wechsel in eine andere Gemeinde </w:t>
      </w:r>
      <w:r w:rsidR="00A0370F">
        <w:t xml:space="preserve">und allenfalls sogar in einen anderen Kanton </w:t>
      </w:r>
      <w:r>
        <w:t>zu erkundigen</w:t>
      </w:r>
      <w:r w:rsidR="00DF6530">
        <w:t>, mit welchen möglichen Auswirkungen zu rechnen ist</w:t>
      </w:r>
      <w:r>
        <w:t xml:space="preserve">. </w:t>
      </w:r>
    </w:p>
    <w:tbl>
      <w:tblPr>
        <w:tblStyle w:val="Tabellenraster"/>
        <w:tblW w:w="0" w:type="auto"/>
        <w:tblLook w:val="04A0" w:firstRow="1" w:lastRow="0" w:firstColumn="1" w:lastColumn="0" w:noHBand="0" w:noVBand="1"/>
      </w:tblPr>
      <w:tblGrid>
        <w:gridCol w:w="9344"/>
      </w:tblGrid>
      <w:tr w:rsidR="009A4A50" w14:paraId="6C70B02E"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425B7E2" w14:textId="147DDBDF" w:rsidR="009A4A50" w:rsidRPr="005D0FAD" w:rsidRDefault="009A4A50" w:rsidP="00D62979">
            <w:pPr>
              <w:spacing w:after="120"/>
              <w:rPr>
                <w:b/>
                <w:bCs/>
              </w:rPr>
            </w:pPr>
            <w:r>
              <w:rPr>
                <w:b/>
                <w:bCs/>
              </w:rPr>
              <w:t xml:space="preserve">Wohnen in einer </w:t>
            </w:r>
            <w:r w:rsidR="00530FBB">
              <w:rPr>
                <w:b/>
                <w:bCs/>
              </w:rPr>
              <w:t xml:space="preserve">eigenen </w:t>
            </w:r>
            <w:r>
              <w:rPr>
                <w:b/>
                <w:bCs/>
              </w:rPr>
              <w:t>Wohnung</w:t>
            </w:r>
          </w:p>
          <w:p w14:paraId="660C4047" w14:textId="77777777" w:rsidR="009A4A50" w:rsidRPr="00E73D41" w:rsidRDefault="009A4A50" w:rsidP="00530FBB">
            <w:pPr>
              <w:pStyle w:val="Listenabsatz"/>
              <w:numPr>
                <w:ilvl w:val="0"/>
                <w:numId w:val="1"/>
              </w:numPr>
              <w:ind w:left="714" w:hanging="357"/>
              <w:contextualSpacing w:val="0"/>
              <w:jc w:val="left"/>
              <w:rPr>
                <w:sz w:val="20"/>
                <w:szCs w:val="20"/>
              </w:rPr>
            </w:pPr>
            <w:r>
              <w:rPr>
                <w:sz w:val="20"/>
                <w:szCs w:val="20"/>
              </w:rPr>
              <w:t>Wie steht es um die Wohnfähigkeit und welche Perspektiven sollen besprochen werden?</w:t>
            </w:r>
          </w:p>
          <w:p w14:paraId="7F0AC246" w14:textId="77777777" w:rsidR="009A4A50" w:rsidRDefault="009A4A50" w:rsidP="00530FBB">
            <w:pPr>
              <w:pStyle w:val="Listenabsatz"/>
              <w:numPr>
                <w:ilvl w:val="0"/>
                <w:numId w:val="1"/>
              </w:numPr>
              <w:ind w:left="714" w:hanging="357"/>
              <w:contextualSpacing w:val="0"/>
              <w:jc w:val="left"/>
              <w:rPr>
                <w:sz w:val="20"/>
                <w:szCs w:val="20"/>
              </w:rPr>
            </w:pPr>
            <w:r>
              <w:rPr>
                <w:sz w:val="20"/>
                <w:szCs w:val="20"/>
              </w:rPr>
              <w:t>Wer hat und wer soll Zutritt zur Wohnung bekommen?</w:t>
            </w:r>
          </w:p>
          <w:p w14:paraId="5ACBF981" w14:textId="77777777" w:rsidR="009A4A50" w:rsidRPr="009A4A50" w:rsidRDefault="009A4A50" w:rsidP="00530FBB">
            <w:pPr>
              <w:pStyle w:val="Listenabsatz"/>
              <w:numPr>
                <w:ilvl w:val="0"/>
                <w:numId w:val="1"/>
              </w:numPr>
              <w:ind w:left="714" w:hanging="357"/>
              <w:contextualSpacing w:val="0"/>
              <w:jc w:val="left"/>
              <w:rPr>
                <w:sz w:val="20"/>
                <w:szCs w:val="20"/>
              </w:rPr>
            </w:pPr>
            <w:r>
              <w:rPr>
                <w:sz w:val="20"/>
                <w:szCs w:val="20"/>
              </w:rPr>
              <w:t>Im Rahmen der Inventarisierung vor Ort stets begleitet durch eine Drittperson sein.</w:t>
            </w:r>
          </w:p>
          <w:p w14:paraId="5E2FB04A" w14:textId="77777777" w:rsidR="009A4A50" w:rsidRPr="00E73D41" w:rsidRDefault="009A4A50" w:rsidP="00530FBB">
            <w:pPr>
              <w:pStyle w:val="Listenabsatz"/>
              <w:numPr>
                <w:ilvl w:val="0"/>
                <w:numId w:val="1"/>
              </w:numPr>
              <w:ind w:left="714" w:hanging="357"/>
              <w:contextualSpacing w:val="0"/>
              <w:jc w:val="left"/>
              <w:rPr>
                <w:sz w:val="20"/>
                <w:szCs w:val="20"/>
              </w:rPr>
            </w:pPr>
            <w:r>
              <w:rPr>
                <w:sz w:val="20"/>
                <w:szCs w:val="20"/>
              </w:rPr>
              <w:t>Wird eine Ausnahmebewilligung von der KESB für Wertsachen/Wertgegenstände benötigt?</w:t>
            </w:r>
          </w:p>
          <w:p w14:paraId="668AEC55" w14:textId="77777777" w:rsidR="009A4A50" w:rsidRDefault="009A4A50" w:rsidP="00530FBB">
            <w:pPr>
              <w:pStyle w:val="Listenabsatz"/>
              <w:numPr>
                <w:ilvl w:val="0"/>
                <w:numId w:val="1"/>
              </w:numPr>
              <w:ind w:left="714" w:hanging="357"/>
              <w:contextualSpacing w:val="0"/>
              <w:jc w:val="left"/>
              <w:rPr>
                <w:sz w:val="20"/>
                <w:szCs w:val="20"/>
              </w:rPr>
            </w:pPr>
            <w:r>
              <w:rPr>
                <w:sz w:val="20"/>
                <w:szCs w:val="20"/>
              </w:rPr>
              <w:t>Mietvertrag (Kopie)</w:t>
            </w:r>
            <w:r w:rsidR="00FF13A9">
              <w:rPr>
                <w:sz w:val="20"/>
                <w:szCs w:val="20"/>
              </w:rPr>
              <w:t xml:space="preserve">, Mietzinsdepot </w:t>
            </w:r>
            <w:r>
              <w:rPr>
                <w:sz w:val="20"/>
                <w:szCs w:val="20"/>
              </w:rPr>
              <w:t xml:space="preserve">in der Dokumentation sowie Mietzinszahlung </w:t>
            </w:r>
            <w:r w:rsidR="004D10DC">
              <w:rPr>
                <w:sz w:val="20"/>
                <w:szCs w:val="20"/>
              </w:rPr>
              <w:t>klären.</w:t>
            </w:r>
          </w:p>
          <w:p w14:paraId="7A9976D5" w14:textId="16C6B900" w:rsidR="009A4A50" w:rsidRPr="009A4A50" w:rsidRDefault="005E258B" w:rsidP="00D62979">
            <w:pPr>
              <w:pStyle w:val="Listenabsatz"/>
              <w:numPr>
                <w:ilvl w:val="0"/>
                <w:numId w:val="1"/>
              </w:numPr>
              <w:spacing w:after="120"/>
              <w:ind w:left="714" w:hanging="357"/>
              <w:contextualSpacing w:val="0"/>
              <w:jc w:val="left"/>
              <w:rPr>
                <w:sz w:val="20"/>
                <w:szCs w:val="20"/>
              </w:rPr>
            </w:pPr>
            <w:r>
              <w:rPr>
                <w:sz w:val="20"/>
                <w:szCs w:val="20"/>
              </w:rPr>
              <w:t xml:space="preserve">Wechsel in eine neue Wohnung in eine andere Gemeinde: Klärung der Folgen und Information an die </w:t>
            </w:r>
            <w:proofErr w:type="spellStart"/>
            <w:r>
              <w:rPr>
                <w:sz w:val="20"/>
                <w:szCs w:val="20"/>
              </w:rPr>
              <w:t>verbeiständete</w:t>
            </w:r>
            <w:proofErr w:type="spellEnd"/>
            <w:r>
              <w:rPr>
                <w:sz w:val="20"/>
                <w:szCs w:val="20"/>
              </w:rPr>
              <w:t xml:space="preserve"> Person vor dem Abschluss eines neuen bzw. der Kündigung des bisherigen Mietvertrags.</w:t>
            </w:r>
          </w:p>
        </w:tc>
      </w:tr>
    </w:tbl>
    <w:p w14:paraId="3A23B6A5" w14:textId="77777777" w:rsidR="009A4A50" w:rsidRDefault="009A4A50" w:rsidP="005D0FAD"/>
    <w:p w14:paraId="07229B02" w14:textId="3746768B" w:rsidR="00951DA4" w:rsidRDefault="00951DA4" w:rsidP="00951DA4">
      <w:pPr>
        <w:pStyle w:val="berschrift3"/>
      </w:pPr>
      <w:bookmarkStart w:id="61" w:name="_Toc191975140"/>
      <w:r>
        <w:t xml:space="preserve">4.2.2. Kündigung und </w:t>
      </w:r>
      <w:r w:rsidR="0008589F">
        <w:t>Hausrats</w:t>
      </w:r>
      <w:r>
        <w:t>auflösung</w:t>
      </w:r>
      <w:bookmarkEnd w:id="61"/>
    </w:p>
    <w:p w14:paraId="55A13EA4" w14:textId="77777777" w:rsidR="004D10DC" w:rsidRDefault="004D10DC" w:rsidP="00951DA4">
      <w:r>
        <w:t>Die Kündigung einer Wohnung und allenfalls die Auflösung eines Hausrats sind gut zu planen.</w:t>
      </w:r>
    </w:p>
    <w:p w14:paraId="25ED0C25" w14:textId="045F1191" w:rsidR="00951DA4" w:rsidRPr="00F0778C" w:rsidRDefault="003A4B25" w:rsidP="00951DA4">
      <w:pPr>
        <w:rPr>
          <w:color w:val="000000" w:themeColor="text1"/>
        </w:rPr>
      </w:pPr>
      <w:r w:rsidRPr="000E76D6">
        <w:t xml:space="preserve">Ist die </w:t>
      </w:r>
      <w:proofErr w:type="spellStart"/>
      <w:r>
        <w:t>verbeiständete</w:t>
      </w:r>
      <w:proofErr w:type="spellEnd"/>
      <w:r w:rsidRPr="000E76D6">
        <w:t xml:space="preserve"> Person urteilsfähig</w:t>
      </w:r>
      <w:r>
        <w:t>,</w:t>
      </w:r>
      <w:r w:rsidRPr="000E76D6">
        <w:t xml:space="preserve"> </w:t>
      </w:r>
      <w:r>
        <w:t xml:space="preserve">so kann sie die Wohnung mit Unterstützung der Beistandsperson </w:t>
      </w:r>
      <w:r w:rsidRPr="00847743">
        <w:rPr>
          <w:b/>
          <w:bCs/>
        </w:rPr>
        <w:t>selbst kündigen</w:t>
      </w:r>
      <w:r>
        <w:t xml:space="preserve">. </w:t>
      </w:r>
      <w:r w:rsidR="00951DA4">
        <w:t xml:space="preserve">Ist die </w:t>
      </w:r>
      <w:proofErr w:type="spellStart"/>
      <w:r w:rsidR="009D730C">
        <w:t>verbeiständete</w:t>
      </w:r>
      <w:proofErr w:type="spellEnd"/>
      <w:r w:rsidR="00951DA4">
        <w:t xml:space="preserve"> Person nicht urteilsfähig</w:t>
      </w:r>
      <w:r w:rsidR="00F375AF">
        <w:t xml:space="preserve"> oder wurde sie und</w:t>
      </w:r>
      <w:r w:rsidR="00F375AF" w:rsidRPr="00F0778C">
        <w:rPr>
          <w:color w:val="000000" w:themeColor="text1"/>
        </w:rPr>
        <w:t xml:space="preserve"> in ihrer Handlungsfähigkeit eingeschränkt</w:t>
      </w:r>
      <w:r w:rsidR="00951DA4" w:rsidRPr="00F0778C">
        <w:rPr>
          <w:color w:val="000000" w:themeColor="text1"/>
        </w:rPr>
        <w:t xml:space="preserve">, hat die Beistandsperson mit Zustimmung der KESB die Wohnung zu kündigen und </w:t>
      </w:r>
      <w:r w:rsidR="00FF13A9" w:rsidRPr="00F0778C">
        <w:rPr>
          <w:color w:val="000000" w:themeColor="text1"/>
        </w:rPr>
        <w:t xml:space="preserve">allenfalls </w:t>
      </w:r>
      <w:r w:rsidR="00951DA4" w:rsidRPr="00F0778C">
        <w:rPr>
          <w:color w:val="000000" w:themeColor="text1"/>
        </w:rPr>
        <w:t>die Auflösung des Hausrates genehmigen zu lassen</w:t>
      </w:r>
      <w:r w:rsidR="00951DA4" w:rsidRPr="00F0778C">
        <w:rPr>
          <w:rStyle w:val="Funotenzeichen"/>
          <w:color w:val="000000" w:themeColor="text1"/>
        </w:rPr>
        <w:footnoteReference w:id="27"/>
      </w:r>
      <w:r w:rsidR="000B41B3" w:rsidRPr="00F0778C">
        <w:rPr>
          <w:color w:val="000000" w:themeColor="text1"/>
        </w:rPr>
        <w:t xml:space="preserve"> (</w:t>
      </w:r>
      <w:r w:rsidR="000E76D6" w:rsidRPr="00F0778C">
        <w:rPr>
          <w:color w:val="000000" w:themeColor="text1"/>
        </w:rPr>
        <w:t>s</w:t>
      </w:r>
      <w:r w:rsidR="000B41B3" w:rsidRPr="00F0778C">
        <w:rPr>
          <w:color w:val="000000" w:themeColor="text1"/>
        </w:rPr>
        <w:t xml:space="preserve">. </w:t>
      </w:r>
      <w:hyperlink w:anchor="_4.7.4._Zustimmungsbedürftige_Geschä" w:history="1">
        <w:r w:rsidR="00C9028A" w:rsidRPr="00F0778C">
          <w:rPr>
            <w:rStyle w:val="Hyperlink"/>
            <w:color w:val="000000" w:themeColor="text1"/>
          </w:rPr>
          <w:t>Ziff.</w:t>
        </w:r>
        <w:r w:rsidR="000E76D6" w:rsidRPr="00F0778C">
          <w:rPr>
            <w:rStyle w:val="Hyperlink"/>
            <w:color w:val="000000" w:themeColor="text1"/>
          </w:rPr>
          <w:t xml:space="preserve"> 4.</w:t>
        </w:r>
        <w:r w:rsidR="0008589F" w:rsidRPr="00F0778C">
          <w:rPr>
            <w:rStyle w:val="Hyperlink"/>
            <w:color w:val="000000" w:themeColor="text1"/>
          </w:rPr>
          <w:t>7</w:t>
        </w:r>
        <w:r w:rsidR="000E76D6" w:rsidRPr="00F0778C">
          <w:rPr>
            <w:rStyle w:val="Hyperlink"/>
            <w:color w:val="000000" w:themeColor="text1"/>
          </w:rPr>
          <w:t>.</w:t>
        </w:r>
        <w:r w:rsidR="0008589F" w:rsidRPr="00F0778C">
          <w:rPr>
            <w:rStyle w:val="Hyperlink"/>
            <w:color w:val="000000" w:themeColor="text1"/>
          </w:rPr>
          <w:t>4</w:t>
        </w:r>
        <w:r w:rsidR="000E76D6" w:rsidRPr="00F0778C">
          <w:rPr>
            <w:rStyle w:val="Hyperlink"/>
            <w:color w:val="000000" w:themeColor="text1"/>
          </w:rPr>
          <w:t>.</w:t>
        </w:r>
      </w:hyperlink>
      <w:r w:rsidR="000B41B3" w:rsidRPr="00F0778C">
        <w:rPr>
          <w:color w:val="000000" w:themeColor="text1"/>
        </w:rPr>
        <w:t>)</w:t>
      </w:r>
      <w:r w:rsidR="009A4A50" w:rsidRPr="00F0778C">
        <w:rPr>
          <w:color w:val="000000" w:themeColor="text1"/>
        </w:rPr>
        <w:t xml:space="preserve">.  </w:t>
      </w:r>
    </w:p>
    <w:p w14:paraId="11F7B6DE" w14:textId="0A35CBA5" w:rsidR="009A4A50" w:rsidRDefault="009A4A50" w:rsidP="00951DA4">
      <w:r>
        <w:t xml:space="preserve">Eine </w:t>
      </w:r>
      <w:r w:rsidR="0008589F" w:rsidRPr="00847743">
        <w:rPr>
          <w:b/>
          <w:bCs/>
        </w:rPr>
        <w:t>Hausrats</w:t>
      </w:r>
      <w:r w:rsidRPr="00847743">
        <w:rPr>
          <w:b/>
          <w:bCs/>
        </w:rPr>
        <w:t>auflösung</w:t>
      </w:r>
      <w:r>
        <w:t xml:space="preserve"> ist eine heikle Angelegenheit. Es geht um Gegenstände, die oft einen hohen </w:t>
      </w:r>
      <w:r w:rsidR="004D10DC">
        <w:t xml:space="preserve">emotionalen </w:t>
      </w:r>
      <w:r>
        <w:t xml:space="preserve">Wert für die </w:t>
      </w:r>
      <w:proofErr w:type="spellStart"/>
      <w:r w:rsidR="009D730C">
        <w:t>verbeiständete</w:t>
      </w:r>
      <w:proofErr w:type="spellEnd"/>
      <w:r>
        <w:t xml:space="preserve"> Person</w:t>
      </w:r>
      <w:r w:rsidR="0008589F">
        <w:t xml:space="preserve"> und/oder</w:t>
      </w:r>
      <w:r>
        <w:t xml:space="preserve"> ihre Angehörige</w:t>
      </w:r>
      <w:r w:rsidR="0008589F">
        <w:t>n</w:t>
      </w:r>
      <w:r>
        <w:t xml:space="preserve"> haben. </w:t>
      </w:r>
      <w:r w:rsidR="00CF66E2">
        <w:t xml:space="preserve">Hier </w:t>
      </w:r>
      <w:r w:rsidR="004D10DC">
        <w:t xml:space="preserve">sollen </w:t>
      </w:r>
      <w:r w:rsidR="00CF66E2">
        <w:t xml:space="preserve">sich Beistandspersonen durch die </w:t>
      </w:r>
      <w:proofErr w:type="spellStart"/>
      <w:r w:rsidR="00FF13A9">
        <w:t>priBe</w:t>
      </w:r>
      <w:proofErr w:type="spellEnd"/>
      <w:r w:rsidR="00FF13A9">
        <w:t>-</w:t>
      </w:r>
      <w:r w:rsidR="00CF66E2">
        <w:t xml:space="preserve">Fachstelle beraten lassen. </w:t>
      </w:r>
    </w:p>
    <w:p w14:paraId="672F2ACD" w14:textId="1AD66929" w:rsidR="00CF66E2" w:rsidRDefault="00CF66E2" w:rsidP="00951DA4">
      <w:r>
        <w:t xml:space="preserve">Zu den Aufgaben einer Beistandsperson kann es gehören, die </w:t>
      </w:r>
      <w:r w:rsidR="0008589F">
        <w:t>Hausrats</w:t>
      </w:r>
      <w:r>
        <w:t xml:space="preserve">auflösung zu organisieren. Das Putzen der Wohnung wie auch das Zügeln sind nicht spezifische Aufgaben einer Beistandsperson. Normalerweise werden dazu entsprechende Unternehmen engagiert. Die Kosten gehen zu Lasten der </w:t>
      </w:r>
      <w:proofErr w:type="spellStart"/>
      <w:r w:rsidR="009D730C">
        <w:t>verbeiständete</w:t>
      </w:r>
      <w:r>
        <w:t>n</w:t>
      </w:r>
      <w:proofErr w:type="spellEnd"/>
      <w:r>
        <w:t xml:space="preserve"> Person. </w:t>
      </w:r>
    </w:p>
    <w:p w14:paraId="6C025BF1" w14:textId="4E319C93" w:rsidR="005E258B" w:rsidRDefault="005E258B" w:rsidP="00951DA4">
      <w:r>
        <w:t xml:space="preserve">Auch ist zu beachten, dass die Wohnung der </w:t>
      </w:r>
      <w:proofErr w:type="spellStart"/>
      <w:r>
        <w:t>verbeiständeten</w:t>
      </w:r>
      <w:proofErr w:type="spellEnd"/>
      <w:r>
        <w:t xml:space="preserve"> Person nicht allein betreten wird.</w:t>
      </w:r>
    </w:p>
    <w:tbl>
      <w:tblPr>
        <w:tblStyle w:val="Tabellenraster"/>
        <w:tblW w:w="0" w:type="auto"/>
        <w:tblLook w:val="04A0" w:firstRow="1" w:lastRow="0" w:firstColumn="1" w:lastColumn="0" w:noHBand="0" w:noVBand="1"/>
      </w:tblPr>
      <w:tblGrid>
        <w:gridCol w:w="9344"/>
      </w:tblGrid>
      <w:tr w:rsidR="00CF66E2" w14:paraId="32683BDF"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89F79B" w14:textId="6A62C17E" w:rsidR="00CF66E2" w:rsidRPr="005D0FAD" w:rsidRDefault="00CF66E2" w:rsidP="00D62979">
            <w:pPr>
              <w:spacing w:after="120"/>
              <w:jc w:val="left"/>
              <w:rPr>
                <w:b/>
                <w:bCs/>
              </w:rPr>
            </w:pPr>
            <w:r>
              <w:rPr>
                <w:b/>
                <w:bCs/>
              </w:rPr>
              <w:t>Kündigung und Wohnungsauflösung</w:t>
            </w:r>
          </w:p>
          <w:p w14:paraId="062AC378" w14:textId="69D5DF4C" w:rsidR="00EB0CF5" w:rsidRDefault="00EB0CF5" w:rsidP="007C3717">
            <w:pPr>
              <w:pStyle w:val="Listenabsatz"/>
              <w:numPr>
                <w:ilvl w:val="0"/>
                <w:numId w:val="1"/>
              </w:numPr>
              <w:ind w:left="714" w:hanging="357"/>
              <w:contextualSpacing w:val="0"/>
              <w:jc w:val="left"/>
              <w:rPr>
                <w:sz w:val="20"/>
                <w:szCs w:val="20"/>
              </w:rPr>
            </w:pPr>
            <w:r>
              <w:rPr>
                <w:sz w:val="20"/>
                <w:szCs w:val="20"/>
              </w:rPr>
              <w:t xml:space="preserve">Ist die </w:t>
            </w:r>
            <w:proofErr w:type="spellStart"/>
            <w:r w:rsidR="009D730C">
              <w:rPr>
                <w:sz w:val="20"/>
                <w:szCs w:val="20"/>
              </w:rPr>
              <w:t>verbeiständete</w:t>
            </w:r>
            <w:proofErr w:type="spellEnd"/>
            <w:r>
              <w:rPr>
                <w:sz w:val="20"/>
                <w:szCs w:val="20"/>
              </w:rPr>
              <w:t xml:space="preserve"> Person urteilsfähig und</w:t>
            </w:r>
            <w:r w:rsidRPr="00F375AF">
              <w:rPr>
                <w:sz w:val="20"/>
                <w:szCs w:val="20"/>
              </w:rPr>
              <w:t xml:space="preserve"> </w:t>
            </w:r>
            <w:r w:rsidRPr="0087341C">
              <w:rPr>
                <w:sz w:val="20"/>
                <w:szCs w:val="20"/>
              </w:rPr>
              <w:t xml:space="preserve">in ihrer Handlungsfähigkeit </w:t>
            </w:r>
            <w:r>
              <w:rPr>
                <w:sz w:val="20"/>
                <w:szCs w:val="20"/>
              </w:rPr>
              <w:t xml:space="preserve">nicht </w:t>
            </w:r>
            <w:r w:rsidRPr="0087341C">
              <w:rPr>
                <w:sz w:val="20"/>
                <w:szCs w:val="20"/>
              </w:rPr>
              <w:t>eingeschränkt</w:t>
            </w:r>
            <w:r>
              <w:rPr>
                <w:sz w:val="20"/>
                <w:szCs w:val="20"/>
              </w:rPr>
              <w:t>, soll sie die Kündigung unterzeichnen</w:t>
            </w:r>
            <w:r w:rsidR="005E258B">
              <w:rPr>
                <w:sz w:val="20"/>
                <w:szCs w:val="20"/>
              </w:rPr>
              <w:t>.</w:t>
            </w:r>
          </w:p>
          <w:p w14:paraId="6F212410" w14:textId="6A19623E" w:rsidR="005E258B" w:rsidRDefault="005E258B" w:rsidP="007C3717">
            <w:pPr>
              <w:pStyle w:val="Listenabsatz"/>
              <w:numPr>
                <w:ilvl w:val="0"/>
                <w:numId w:val="1"/>
              </w:numPr>
              <w:ind w:left="714" w:hanging="357"/>
              <w:contextualSpacing w:val="0"/>
              <w:jc w:val="left"/>
              <w:rPr>
                <w:sz w:val="20"/>
                <w:szCs w:val="20"/>
              </w:rPr>
            </w:pPr>
            <w:r>
              <w:rPr>
                <w:sz w:val="20"/>
                <w:szCs w:val="20"/>
              </w:rPr>
              <w:t xml:space="preserve">Die Auflösung des Haushalts, der Umzug und die Reinigung der Wohnung sind mit der </w:t>
            </w:r>
            <w:proofErr w:type="spellStart"/>
            <w:r>
              <w:rPr>
                <w:sz w:val="20"/>
                <w:szCs w:val="20"/>
              </w:rPr>
              <w:t>verbeis</w:t>
            </w:r>
            <w:r w:rsidR="0008589F">
              <w:rPr>
                <w:sz w:val="20"/>
                <w:szCs w:val="20"/>
              </w:rPr>
              <w:t>t</w:t>
            </w:r>
            <w:r>
              <w:rPr>
                <w:sz w:val="20"/>
                <w:szCs w:val="20"/>
              </w:rPr>
              <w:t>ändeten</w:t>
            </w:r>
            <w:proofErr w:type="spellEnd"/>
            <w:r>
              <w:rPr>
                <w:sz w:val="20"/>
                <w:szCs w:val="20"/>
              </w:rPr>
              <w:t xml:space="preserve"> Person zu besprechen.</w:t>
            </w:r>
          </w:p>
          <w:p w14:paraId="22ECB5D3" w14:textId="47935E42" w:rsidR="00CF66E2" w:rsidRPr="00CF66E2" w:rsidRDefault="00CF66E2" w:rsidP="007C3717">
            <w:pPr>
              <w:pStyle w:val="Listenabsatz"/>
              <w:numPr>
                <w:ilvl w:val="0"/>
                <w:numId w:val="1"/>
              </w:numPr>
              <w:ind w:left="714" w:hanging="357"/>
              <w:contextualSpacing w:val="0"/>
              <w:jc w:val="left"/>
              <w:rPr>
                <w:sz w:val="20"/>
                <w:szCs w:val="20"/>
              </w:rPr>
            </w:pPr>
            <w:r>
              <w:rPr>
                <w:sz w:val="20"/>
                <w:szCs w:val="20"/>
              </w:rPr>
              <w:t xml:space="preserve">Sofern die </w:t>
            </w:r>
            <w:proofErr w:type="spellStart"/>
            <w:r w:rsidR="009D730C">
              <w:rPr>
                <w:sz w:val="20"/>
                <w:szCs w:val="20"/>
              </w:rPr>
              <w:t>verbeiständete</w:t>
            </w:r>
            <w:proofErr w:type="spellEnd"/>
            <w:r>
              <w:rPr>
                <w:sz w:val="20"/>
                <w:szCs w:val="20"/>
              </w:rPr>
              <w:t xml:space="preserve"> Person bezüglich Wohnungskündigung und allenfalls Auflösen des Hausrates nicht mehr urteils</w:t>
            </w:r>
            <w:r w:rsidRPr="00F375AF">
              <w:rPr>
                <w:sz w:val="20"/>
                <w:szCs w:val="20"/>
              </w:rPr>
              <w:t>fähig ist</w:t>
            </w:r>
            <w:r w:rsidR="00F375AF" w:rsidRPr="00F375AF">
              <w:rPr>
                <w:sz w:val="20"/>
                <w:szCs w:val="20"/>
              </w:rPr>
              <w:t xml:space="preserve"> oder </w:t>
            </w:r>
            <w:r w:rsidR="00A0370F">
              <w:rPr>
                <w:sz w:val="20"/>
                <w:szCs w:val="20"/>
              </w:rPr>
              <w:t xml:space="preserve">in dieser Sache </w:t>
            </w:r>
            <w:r w:rsidR="00F375AF" w:rsidRPr="00EB0CF5">
              <w:rPr>
                <w:sz w:val="20"/>
                <w:szCs w:val="20"/>
              </w:rPr>
              <w:t>in</w:t>
            </w:r>
            <w:r w:rsidR="00EB0CF5">
              <w:rPr>
                <w:sz w:val="20"/>
                <w:szCs w:val="20"/>
              </w:rPr>
              <w:t xml:space="preserve"> </w:t>
            </w:r>
            <w:r w:rsidR="00F375AF" w:rsidRPr="00EB0CF5">
              <w:rPr>
                <w:sz w:val="20"/>
                <w:szCs w:val="20"/>
              </w:rPr>
              <w:t>ihrer Handlungsfähigkeit eingeschränkt wurde</w:t>
            </w:r>
            <w:r w:rsidRPr="00F375AF">
              <w:rPr>
                <w:sz w:val="20"/>
                <w:szCs w:val="20"/>
              </w:rPr>
              <w:t>, muss</w:t>
            </w:r>
            <w:r>
              <w:rPr>
                <w:sz w:val="20"/>
                <w:szCs w:val="20"/>
              </w:rPr>
              <w:t xml:space="preserve"> im Vorfeld die Zustimmung der KESB eingeholt werden.</w:t>
            </w:r>
          </w:p>
          <w:p w14:paraId="303312E2" w14:textId="259D18A2" w:rsidR="00CF66E2" w:rsidRPr="009A4A50" w:rsidRDefault="00CF66E2" w:rsidP="00D62979">
            <w:pPr>
              <w:pStyle w:val="Listenabsatz"/>
              <w:numPr>
                <w:ilvl w:val="0"/>
                <w:numId w:val="1"/>
              </w:numPr>
              <w:spacing w:after="120"/>
              <w:ind w:left="714" w:hanging="357"/>
              <w:contextualSpacing w:val="0"/>
              <w:jc w:val="left"/>
              <w:rPr>
                <w:sz w:val="20"/>
                <w:szCs w:val="20"/>
              </w:rPr>
            </w:pPr>
            <w:r>
              <w:rPr>
                <w:sz w:val="20"/>
                <w:szCs w:val="20"/>
              </w:rPr>
              <w:t xml:space="preserve">Eine vorgängige Beratung </w:t>
            </w:r>
            <w:r w:rsidR="00EB0CF5">
              <w:rPr>
                <w:sz w:val="20"/>
                <w:szCs w:val="20"/>
              </w:rPr>
              <w:t xml:space="preserve">mit der </w:t>
            </w:r>
            <w:proofErr w:type="spellStart"/>
            <w:r w:rsidR="00EB0CF5">
              <w:rPr>
                <w:sz w:val="20"/>
                <w:szCs w:val="20"/>
              </w:rPr>
              <w:t>priBe</w:t>
            </w:r>
            <w:proofErr w:type="spellEnd"/>
            <w:r w:rsidR="00EB0CF5">
              <w:rPr>
                <w:sz w:val="20"/>
                <w:szCs w:val="20"/>
              </w:rPr>
              <w:t xml:space="preserve">-Fachstelle </w:t>
            </w:r>
            <w:r>
              <w:rPr>
                <w:sz w:val="20"/>
                <w:szCs w:val="20"/>
              </w:rPr>
              <w:t xml:space="preserve">bezüglich Modalitäten der </w:t>
            </w:r>
            <w:r w:rsidR="0008589F">
              <w:rPr>
                <w:sz w:val="20"/>
                <w:szCs w:val="20"/>
              </w:rPr>
              <w:t>Hausrats</w:t>
            </w:r>
            <w:r>
              <w:rPr>
                <w:sz w:val="20"/>
                <w:szCs w:val="20"/>
              </w:rPr>
              <w:t xml:space="preserve">auflösung ist </w:t>
            </w:r>
            <w:r w:rsidR="00EB0CF5">
              <w:rPr>
                <w:sz w:val="20"/>
                <w:szCs w:val="20"/>
              </w:rPr>
              <w:t>zu empfehlen</w:t>
            </w:r>
            <w:r>
              <w:rPr>
                <w:sz w:val="20"/>
                <w:szCs w:val="20"/>
              </w:rPr>
              <w:t>.</w:t>
            </w:r>
          </w:p>
        </w:tc>
      </w:tr>
    </w:tbl>
    <w:p w14:paraId="63CDB6B2" w14:textId="77777777" w:rsidR="00951DA4" w:rsidRPr="00490DA9" w:rsidRDefault="00951DA4" w:rsidP="00951DA4"/>
    <w:p w14:paraId="65E6BEF3" w14:textId="77777777" w:rsidR="008D204E" w:rsidRPr="00490DA9" w:rsidRDefault="005922DC" w:rsidP="005922DC">
      <w:pPr>
        <w:pStyle w:val="berschrift3"/>
      </w:pPr>
      <w:bookmarkStart w:id="62" w:name="_Toc191975141"/>
      <w:r>
        <w:t>4.2.3.</w:t>
      </w:r>
      <w:r w:rsidR="008D204E" w:rsidRPr="00490DA9">
        <w:t xml:space="preserve"> Wohnen in einer stationären Einrichtung</w:t>
      </w:r>
      <w:bookmarkEnd w:id="62"/>
    </w:p>
    <w:p w14:paraId="60386CE2" w14:textId="3EFB6B40" w:rsidR="00925ADD" w:rsidRDefault="00F55A70" w:rsidP="005D0FAD">
      <w:r>
        <w:t>Ist die Wohnfähigkeit fraglich oder nicht mehr gegeben, ist ein Übertritt in eine stationäre Einrichtung</w:t>
      </w:r>
      <w:r w:rsidR="00031548">
        <w:t xml:space="preserve">, z.B. </w:t>
      </w:r>
      <w:r w:rsidR="004504E4">
        <w:t xml:space="preserve">ein betreutes </w:t>
      </w:r>
      <w:r w:rsidR="00031548">
        <w:t>Wohnen</w:t>
      </w:r>
      <w:r w:rsidR="00DD600F">
        <w:t xml:space="preserve"> oder</w:t>
      </w:r>
      <w:r w:rsidR="004504E4">
        <w:t xml:space="preserve"> in ein </w:t>
      </w:r>
      <w:r>
        <w:t xml:space="preserve">Alters- oder Pflegeheim angezeigt. Auch hier steht eine Zusammenarbeit mit der </w:t>
      </w:r>
      <w:proofErr w:type="spellStart"/>
      <w:r w:rsidR="009D730C">
        <w:t>verbeiständete</w:t>
      </w:r>
      <w:r>
        <w:t>n</w:t>
      </w:r>
      <w:proofErr w:type="spellEnd"/>
      <w:r>
        <w:t xml:space="preserve"> Person im Vordergrund. Solche Entscheidungsfindungen sind nicht leicht und vielfach können sich die Ereignisse überstürzen. Deshalb ist eine Perspektivenklärung zu Beginn der Beistandschaft – wo möchte</w:t>
      </w:r>
      <w:r w:rsidR="004504E4">
        <w:t xml:space="preserve"> die </w:t>
      </w:r>
      <w:proofErr w:type="spellStart"/>
      <w:r w:rsidR="009D730C">
        <w:t>verbeiständete</w:t>
      </w:r>
      <w:proofErr w:type="spellEnd"/>
      <w:r w:rsidR="004504E4">
        <w:t xml:space="preserve"> Person </w:t>
      </w:r>
      <w:r>
        <w:t xml:space="preserve">wohnen, wenn sie nicht mehr in der Wohnung leben </w:t>
      </w:r>
      <w:r w:rsidR="004504E4">
        <w:t xml:space="preserve">kann </w:t>
      </w:r>
      <w:r>
        <w:t xml:space="preserve">– massgeblich und hilfreich. </w:t>
      </w:r>
      <w:r w:rsidR="00905A33">
        <w:t>Je nach den Umständen</w:t>
      </w:r>
      <w:r>
        <w:t xml:space="preserve"> sind weitere Stellen einzubeziehen (Spital, Sozialdienst, Familie, Hausarzt). </w:t>
      </w:r>
      <w:r w:rsidR="00274684">
        <w:t xml:space="preserve">Es ist zu beachten, dass bei </w:t>
      </w:r>
      <w:r w:rsidR="00B70672">
        <w:t>betreuten Wohnformen oft</w:t>
      </w:r>
      <w:r w:rsidR="00274684">
        <w:t xml:space="preserve"> Wartelisten geführt werden, weshalb </w:t>
      </w:r>
      <w:r w:rsidR="004504E4">
        <w:t>die</w:t>
      </w:r>
      <w:r w:rsidR="00031548">
        <w:t xml:space="preserve"> frühzeitige</w:t>
      </w:r>
      <w:r w:rsidR="004504E4">
        <w:t xml:space="preserve"> Klärung der künftigen</w:t>
      </w:r>
      <w:r w:rsidR="00274684">
        <w:t xml:space="preserve"> Wohnform gerade bei betagten Personen </w:t>
      </w:r>
      <w:r w:rsidR="004504E4">
        <w:t>wichtig</w:t>
      </w:r>
      <w:r w:rsidR="00274684">
        <w:t xml:space="preserve"> ist. </w:t>
      </w:r>
    </w:p>
    <w:p w14:paraId="250F92BF" w14:textId="7841A3A1" w:rsidR="00A0370F" w:rsidRDefault="0074014B" w:rsidP="005D0FAD">
      <w:r>
        <w:t>Vor</w:t>
      </w:r>
      <w:r w:rsidR="00A0370F">
        <w:t xml:space="preserve"> einem Wohn</w:t>
      </w:r>
      <w:r w:rsidR="00031548">
        <w:t>orts</w:t>
      </w:r>
      <w:r w:rsidR="00A0370F">
        <w:t xml:space="preserve">wechsel in eine stationäre Einrichtung </w:t>
      </w:r>
      <w:r>
        <w:t>in eine andere Gemeinde (in eine</w:t>
      </w:r>
      <w:r w:rsidR="00031548">
        <w:t>m</w:t>
      </w:r>
      <w:r>
        <w:t xml:space="preserve"> anderen Kanton) </w:t>
      </w:r>
      <w:r w:rsidR="00A0370F">
        <w:t xml:space="preserve">ist zu klären, ob die </w:t>
      </w:r>
      <w:proofErr w:type="spellStart"/>
      <w:r w:rsidR="00A0370F">
        <w:t>verbeiständeten</w:t>
      </w:r>
      <w:proofErr w:type="spellEnd"/>
      <w:r w:rsidR="00A0370F">
        <w:t xml:space="preserve"> </w:t>
      </w:r>
      <w:r>
        <w:t xml:space="preserve">Person damit verbunden ihren </w:t>
      </w:r>
      <w:r w:rsidR="00031548">
        <w:t xml:space="preserve">zivilrechtlichen </w:t>
      </w:r>
      <w:r w:rsidR="00A0370F" w:rsidRPr="0074014B">
        <w:rPr>
          <w:b/>
          <w:bCs/>
        </w:rPr>
        <w:t xml:space="preserve">Wohnsitz </w:t>
      </w:r>
      <w:r>
        <w:rPr>
          <w:b/>
          <w:bCs/>
        </w:rPr>
        <w:t>ändert</w:t>
      </w:r>
      <w:r>
        <w:t xml:space="preserve">. Dabei spielen die Urteilsfähigkeit und die Absicht, </w:t>
      </w:r>
      <w:r w:rsidR="00031548">
        <w:t>a</w:t>
      </w:r>
      <w:r>
        <w:t xml:space="preserve">m neuen Ort dauernd zu bleiben, eine wichtige Rolle. Je nach dem muss die </w:t>
      </w:r>
      <w:proofErr w:type="spellStart"/>
      <w:r>
        <w:t>verbeiständete</w:t>
      </w:r>
      <w:proofErr w:type="spellEnd"/>
      <w:r>
        <w:t xml:space="preserve"> Person bei der neuen Gemeinde angemeldet werden, allenfalls ist sie auch nur Wochenaufenthalterin. Auch die Zuständigkeiten für Ergänzungsleistungen, Krankenkasse, Steuerämter, KESB usw. können sich ändern. Es ist deshalb vor einem </w:t>
      </w:r>
      <w:r w:rsidR="00031548">
        <w:t>W</w:t>
      </w:r>
      <w:r>
        <w:t xml:space="preserve">echsel in eine andere Gemeinde zu empfehlen, mit der </w:t>
      </w:r>
      <w:proofErr w:type="spellStart"/>
      <w:r>
        <w:t>priBe</w:t>
      </w:r>
      <w:proofErr w:type="spellEnd"/>
      <w:r>
        <w:t>-Fachstelle Kontakt aufzunehmen.</w:t>
      </w:r>
    </w:p>
    <w:p w14:paraId="6FB5F68F" w14:textId="6732CDCC" w:rsidR="00582E0F" w:rsidRDefault="00F55A70" w:rsidP="005D0FAD">
      <w:r>
        <w:t xml:space="preserve">Bei einem Eintritt der </w:t>
      </w:r>
      <w:proofErr w:type="spellStart"/>
      <w:r w:rsidR="009D730C">
        <w:t>verbeiständete</w:t>
      </w:r>
      <w:r>
        <w:t>n</w:t>
      </w:r>
      <w:proofErr w:type="spellEnd"/>
      <w:r>
        <w:t xml:space="preserve"> Person in </w:t>
      </w:r>
      <w:r w:rsidR="00365709">
        <w:t xml:space="preserve">ein Heim </w:t>
      </w:r>
      <w:r>
        <w:t xml:space="preserve">muss ihr Einverständnis vorliegen. Diese Zustimmung ist zu dokumentieren. </w:t>
      </w:r>
      <w:r w:rsidR="00D025CB">
        <w:t xml:space="preserve">Grundsätzlich unterzeichnet </w:t>
      </w:r>
      <w:r w:rsidR="00031548">
        <w:t>die</w:t>
      </w:r>
      <w:r w:rsidR="00D025CB">
        <w:t xml:space="preserve"> </w:t>
      </w:r>
      <w:proofErr w:type="spellStart"/>
      <w:r w:rsidR="00D025CB">
        <w:t>verbeiständete</w:t>
      </w:r>
      <w:proofErr w:type="spellEnd"/>
      <w:r w:rsidR="00D025CB">
        <w:t xml:space="preserve"> Person einen Heimvertrag </w:t>
      </w:r>
      <w:r w:rsidR="006003DC">
        <w:t>(</w:t>
      </w:r>
      <w:r w:rsidR="006003DC" w:rsidRPr="006003DC">
        <w:rPr>
          <w:b/>
          <w:bCs/>
        </w:rPr>
        <w:t>Betreuungsvertrag</w:t>
      </w:r>
      <w:r w:rsidR="006003DC">
        <w:t>)</w:t>
      </w:r>
      <w:r w:rsidR="006003DC">
        <w:rPr>
          <w:rStyle w:val="Funotenzeichen"/>
        </w:rPr>
        <w:footnoteReference w:id="28"/>
      </w:r>
      <w:r w:rsidR="006003DC">
        <w:t xml:space="preserve"> </w:t>
      </w:r>
      <w:r w:rsidR="00D025CB">
        <w:t xml:space="preserve">selbst. </w:t>
      </w:r>
      <w:r w:rsidR="00582E0F">
        <w:t xml:space="preserve">Kann eine </w:t>
      </w:r>
      <w:proofErr w:type="spellStart"/>
      <w:r w:rsidR="009D730C">
        <w:t>verbeiständete</w:t>
      </w:r>
      <w:proofErr w:type="spellEnd"/>
      <w:r w:rsidR="00582E0F">
        <w:t xml:space="preserve"> Person den Heimvertrag nicht </w:t>
      </w:r>
      <w:r w:rsidR="000F7999">
        <w:t>selbst</w:t>
      </w:r>
      <w:r w:rsidR="00582E0F">
        <w:t xml:space="preserve"> unterzeichnen, weil sie ihn nicht versteht</w:t>
      </w:r>
      <w:r w:rsidR="005E258B">
        <w:t>, ist</w:t>
      </w:r>
      <w:r w:rsidR="00905A33">
        <w:t xml:space="preserve"> das Unterzeichnen eines Heimvertrages durch die Beistandsperson möglich</w:t>
      </w:r>
      <w:r w:rsidR="00031548">
        <w:t xml:space="preserve">: </w:t>
      </w:r>
      <w:r w:rsidR="005E258B">
        <w:t>die KESB muss de</w:t>
      </w:r>
      <w:r w:rsidR="00E22AC7">
        <w:t>m</w:t>
      </w:r>
      <w:r w:rsidR="005E258B">
        <w:t xml:space="preserve"> Vertrag </w:t>
      </w:r>
      <w:r w:rsidR="00031548">
        <w:t>ebenfalls zustimmen</w:t>
      </w:r>
      <w:r w:rsidR="00E22AC7" w:rsidRPr="00F0778C">
        <w:rPr>
          <w:color w:val="000000" w:themeColor="text1"/>
        </w:rPr>
        <w:t xml:space="preserve"> (s. </w:t>
      </w:r>
      <w:hyperlink w:anchor="_4.7.4._Zustimmungsbedürftige_Geschä" w:history="1">
        <w:r w:rsidR="00C9028A" w:rsidRPr="00F0778C">
          <w:rPr>
            <w:rStyle w:val="Hyperlink"/>
            <w:color w:val="000000" w:themeColor="text1"/>
          </w:rPr>
          <w:t>Ziff.</w:t>
        </w:r>
        <w:r w:rsidR="00E22AC7" w:rsidRPr="00F0778C">
          <w:rPr>
            <w:rStyle w:val="Hyperlink"/>
            <w:color w:val="000000" w:themeColor="text1"/>
          </w:rPr>
          <w:t xml:space="preserve"> 4.</w:t>
        </w:r>
        <w:r w:rsidR="00031548" w:rsidRPr="00F0778C">
          <w:rPr>
            <w:rStyle w:val="Hyperlink"/>
            <w:color w:val="000000" w:themeColor="text1"/>
          </w:rPr>
          <w:t>7</w:t>
        </w:r>
        <w:r w:rsidR="00E22AC7" w:rsidRPr="00F0778C">
          <w:rPr>
            <w:rStyle w:val="Hyperlink"/>
            <w:color w:val="000000" w:themeColor="text1"/>
          </w:rPr>
          <w:t>.</w:t>
        </w:r>
        <w:r w:rsidR="00031548" w:rsidRPr="00F0778C">
          <w:rPr>
            <w:rStyle w:val="Hyperlink"/>
            <w:color w:val="000000" w:themeColor="text1"/>
          </w:rPr>
          <w:t>4</w:t>
        </w:r>
        <w:r w:rsidR="00E22AC7" w:rsidRPr="00F0778C">
          <w:rPr>
            <w:rStyle w:val="Hyperlink"/>
            <w:color w:val="000000" w:themeColor="text1"/>
          </w:rPr>
          <w:t>.</w:t>
        </w:r>
      </w:hyperlink>
      <w:r w:rsidR="00E22AC7" w:rsidRPr="00F0778C">
        <w:rPr>
          <w:color w:val="000000" w:themeColor="text1"/>
        </w:rPr>
        <w:t>)</w:t>
      </w:r>
      <w:r w:rsidR="00905A33" w:rsidRPr="00F0778C">
        <w:rPr>
          <w:color w:val="000000" w:themeColor="text1"/>
        </w:rPr>
        <w:t xml:space="preserve">. </w:t>
      </w:r>
      <w:r w:rsidR="00031548" w:rsidRPr="00F0778C">
        <w:rPr>
          <w:color w:val="000000" w:themeColor="text1"/>
        </w:rPr>
        <w:t>Unter U</w:t>
      </w:r>
      <w:r w:rsidR="00031548">
        <w:t>mständen ist auch die Unterzeichnung durch vertretungsberechtige Angehörige möglich.</w:t>
      </w:r>
      <w:r w:rsidR="00031548">
        <w:rPr>
          <w:rStyle w:val="Funotenzeichen"/>
        </w:rPr>
        <w:footnoteReference w:id="29"/>
      </w:r>
    </w:p>
    <w:p w14:paraId="32C0D1B3" w14:textId="0D15C8FF" w:rsidR="00905A33" w:rsidRPr="00F0778C" w:rsidRDefault="004504E4" w:rsidP="005D0FAD">
      <w:pPr>
        <w:rPr>
          <w:color w:val="000000" w:themeColor="text1"/>
        </w:rPr>
      </w:pPr>
      <w:r>
        <w:t>Auch wenn</w:t>
      </w:r>
      <w:r w:rsidR="00905A33">
        <w:t xml:space="preserve"> ein solche</w:t>
      </w:r>
      <w:r>
        <w:t>r</w:t>
      </w:r>
      <w:r w:rsidR="00905A33">
        <w:t xml:space="preserve"> Vertrag</w:t>
      </w:r>
      <w:r>
        <w:t xml:space="preserve"> abgeschlossen wurde</w:t>
      </w:r>
      <w:r w:rsidR="00905A33">
        <w:t xml:space="preserve">, </w:t>
      </w:r>
      <w:r>
        <w:t xml:space="preserve">darf eine </w:t>
      </w:r>
      <w:proofErr w:type="spellStart"/>
      <w:r w:rsidR="009D730C">
        <w:t>verbeiständete</w:t>
      </w:r>
      <w:proofErr w:type="spellEnd"/>
      <w:r>
        <w:t xml:space="preserve"> Person </w:t>
      </w:r>
      <w:r w:rsidR="00822E6B">
        <w:t xml:space="preserve">nicht </w:t>
      </w:r>
      <w:r w:rsidR="00905A33">
        <w:t xml:space="preserve">gegen </w:t>
      </w:r>
      <w:r w:rsidRPr="00F0778C">
        <w:rPr>
          <w:color w:val="000000" w:themeColor="text1"/>
        </w:rPr>
        <w:t xml:space="preserve">ihren </w:t>
      </w:r>
      <w:r w:rsidR="00905A33" w:rsidRPr="00F0778C">
        <w:rPr>
          <w:color w:val="000000" w:themeColor="text1"/>
        </w:rPr>
        <w:t xml:space="preserve">Willen </w:t>
      </w:r>
      <w:r w:rsidRPr="00F0778C">
        <w:rPr>
          <w:color w:val="000000" w:themeColor="text1"/>
        </w:rPr>
        <w:t>untergebracht werden</w:t>
      </w:r>
      <w:r w:rsidR="00905A33" w:rsidRPr="00F0778C">
        <w:rPr>
          <w:color w:val="000000" w:themeColor="text1"/>
        </w:rPr>
        <w:t xml:space="preserve">. Eine Heimeinweisung gegen den Willen der </w:t>
      </w:r>
      <w:proofErr w:type="spellStart"/>
      <w:r w:rsidR="009D730C" w:rsidRPr="00F0778C">
        <w:rPr>
          <w:color w:val="000000" w:themeColor="text1"/>
        </w:rPr>
        <w:t>verbeiständete</w:t>
      </w:r>
      <w:r w:rsidR="00905A33" w:rsidRPr="00F0778C">
        <w:rPr>
          <w:color w:val="000000" w:themeColor="text1"/>
        </w:rPr>
        <w:t>n</w:t>
      </w:r>
      <w:proofErr w:type="spellEnd"/>
      <w:r w:rsidR="00905A33" w:rsidRPr="00F0778C">
        <w:rPr>
          <w:color w:val="000000" w:themeColor="text1"/>
        </w:rPr>
        <w:t xml:space="preserve"> Person geht nur nach den Bestimmungen der fürsorgerischen Unterbringung</w:t>
      </w:r>
      <w:r w:rsidR="000B41B3" w:rsidRPr="00F0778C">
        <w:rPr>
          <w:color w:val="000000" w:themeColor="text1"/>
        </w:rPr>
        <w:t xml:space="preserve"> (</w:t>
      </w:r>
      <w:r w:rsidR="000E76D6" w:rsidRPr="00F0778C">
        <w:rPr>
          <w:color w:val="000000" w:themeColor="text1"/>
        </w:rPr>
        <w:t>s</w:t>
      </w:r>
      <w:r w:rsidR="000B41B3" w:rsidRPr="00F0778C">
        <w:rPr>
          <w:color w:val="000000" w:themeColor="text1"/>
        </w:rPr>
        <w:t xml:space="preserve">. </w:t>
      </w:r>
      <w:hyperlink w:anchor="_4.3.3._Fürsorgerische_Unterbringung" w:history="1">
        <w:r w:rsidR="00C9028A" w:rsidRPr="00F0778C">
          <w:rPr>
            <w:rStyle w:val="Hyperlink"/>
            <w:color w:val="000000" w:themeColor="text1"/>
          </w:rPr>
          <w:t>Ziff.</w:t>
        </w:r>
        <w:r w:rsidR="00365709" w:rsidRPr="00F0778C">
          <w:rPr>
            <w:rStyle w:val="Hyperlink"/>
            <w:color w:val="000000" w:themeColor="text1"/>
          </w:rPr>
          <w:t xml:space="preserve"> </w:t>
        </w:r>
        <w:r w:rsidR="000E76D6" w:rsidRPr="00F0778C">
          <w:rPr>
            <w:rStyle w:val="Hyperlink"/>
            <w:color w:val="000000" w:themeColor="text1"/>
          </w:rPr>
          <w:t>4.3.3.</w:t>
        </w:r>
      </w:hyperlink>
      <w:r w:rsidR="000B41B3" w:rsidRPr="00F0778C">
        <w:rPr>
          <w:color w:val="000000" w:themeColor="text1"/>
        </w:rPr>
        <w:t>)</w:t>
      </w:r>
      <w:r w:rsidR="00905A33" w:rsidRPr="00F0778C">
        <w:rPr>
          <w:color w:val="000000" w:themeColor="text1"/>
        </w:rPr>
        <w:t xml:space="preserve">. </w:t>
      </w:r>
    </w:p>
    <w:p w14:paraId="2A397C59" w14:textId="773E2B1A" w:rsidR="00F55A70" w:rsidRDefault="00F7421D" w:rsidP="005D0FAD">
      <w:r>
        <w:t xml:space="preserve">Je nach Schutzbedürfnis der </w:t>
      </w:r>
      <w:proofErr w:type="spellStart"/>
      <w:r w:rsidR="009D730C">
        <w:t>verbeiständete</w:t>
      </w:r>
      <w:r>
        <w:t>n</w:t>
      </w:r>
      <w:proofErr w:type="spellEnd"/>
      <w:r>
        <w:t xml:space="preserve"> Person müssen in einer Einrichtung auch </w:t>
      </w:r>
      <w:r w:rsidRPr="00847743">
        <w:rPr>
          <w:b/>
          <w:bCs/>
        </w:rPr>
        <w:t xml:space="preserve">bewegungseinschränkende </w:t>
      </w:r>
      <w:r w:rsidR="000A4636" w:rsidRPr="00847743">
        <w:rPr>
          <w:b/>
          <w:bCs/>
        </w:rPr>
        <w:t>Massnahmen</w:t>
      </w:r>
      <w:r>
        <w:t xml:space="preserve"> ergriffen werden. </w:t>
      </w:r>
      <w:r w:rsidR="00B869A9">
        <w:t xml:space="preserve">Zuständig für diese Entscheidung ist allein die Einrichtung, eine Zustimmung durch die Beistandsperson ist nicht möglich. </w:t>
      </w:r>
      <w:r>
        <w:t xml:space="preserve">Hat die Beistandsperson auch die Aufgabe, die </w:t>
      </w:r>
      <w:proofErr w:type="spellStart"/>
      <w:r w:rsidR="009D730C">
        <w:t>verbeiständete</w:t>
      </w:r>
      <w:proofErr w:type="spellEnd"/>
      <w:r>
        <w:t xml:space="preserve"> Person in medizinische Angelegenheiten zu vertreten und ist die </w:t>
      </w:r>
      <w:proofErr w:type="spellStart"/>
      <w:r w:rsidR="009D730C">
        <w:t>verbeiständete</w:t>
      </w:r>
      <w:proofErr w:type="spellEnd"/>
      <w:r>
        <w:t xml:space="preserve"> </w:t>
      </w:r>
      <w:r w:rsidR="004504E4">
        <w:t xml:space="preserve">Person </w:t>
      </w:r>
      <w:r>
        <w:t>bezüglich der Einschränkungen urteils</w:t>
      </w:r>
      <w:r w:rsidRPr="007D303A">
        <w:rPr>
          <w:u w:val="single"/>
        </w:rPr>
        <w:t>un</w:t>
      </w:r>
      <w:r>
        <w:t xml:space="preserve">fähig, so muss die Beistandsperson </w:t>
      </w:r>
      <w:r w:rsidR="000B41B3">
        <w:t xml:space="preserve">vom Heim </w:t>
      </w:r>
      <w:r w:rsidR="00AE40F8">
        <w:t xml:space="preserve">über die getroffenen Massnahmen </w:t>
      </w:r>
      <w:r w:rsidR="004504E4">
        <w:t>informiert</w:t>
      </w:r>
      <w:r>
        <w:t xml:space="preserve"> werden</w:t>
      </w:r>
      <w:r w:rsidR="000B41B3">
        <w:t>.</w:t>
      </w:r>
      <w:r>
        <w:t xml:space="preserve"> Auch </w:t>
      </w:r>
      <w:r w:rsidR="004504E4">
        <w:t xml:space="preserve">muss </w:t>
      </w:r>
      <w:r>
        <w:t>die Einrichtung die Massnahmen protokollieren</w:t>
      </w:r>
      <w:r>
        <w:rPr>
          <w:rStyle w:val="Funotenzeichen"/>
        </w:rPr>
        <w:footnoteReference w:id="30"/>
      </w:r>
      <w:r>
        <w:t xml:space="preserve">. </w:t>
      </w:r>
      <w:r w:rsidR="00F86735">
        <w:t xml:space="preserve">Die Beistandsperson darf das </w:t>
      </w:r>
      <w:r>
        <w:t>Protokoll jederzeit einsehen</w:t>
      </w:r>
      <w:r w:rsidR="00B869A9">
        <w:t xml:space="preserve"> und kann sich bei Bedarf in Vertretung der betroffenen Person wehren.</w:t>
      </w:r>
    </w:p>
    <w:tbl>
      <w:tblPr>
        <w:tblStyle w:val="Tabellenraster"/>
        <w:tblW w:w="0" w:type="auto"/>
        <w:tblLook w:val="04A0" w:firstRow="1" w:lastRow="0" w:firstColumn="1" w:lastColumn="0" w:noHBand="0" w:noVBand="1"/>
      </w:tblPr>
      <w:tblGrid>
        <w:gridCol w:w="9344"/>
      </w:tblGrid>
      <w:tr w:rsidR="00F7421D" w14:paraId="74706C29"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A641E45" w14:textId="7288E435" w:rsidR="00F7421D" w:rsidRPr="005D0FAD" w:rsidRDefault="00D025CB" w:rsidP="00D62979">
            <w:pPr>
              <w:spacing w:after="120"/>
              <w:rPr>
                <w:b/>
                <w:bCs/>
              </w:rPr>
            </w:pPr>
            <w:r>
              <w:rPr>
                <w:b/>
                <w:bCs/>
              </w:rPr>
              <w:t>Wohnen</w:t>
            </w:r>
            <w:r w:rsidR="00F7421D">
              <w:rPr>
                <w:b/>
                <w:bCs/>
              </w:rPr>
              <w:t xml:space="preserve"> in einer stationären Einrichtung</w:t>
            </w:r>
          </w:p>
          <w:p w14:paraId="6DEA4941" w14:textId="6A6C6C47" w:rsidR="00F7421D" w:rsidRDefault="00E22AC7" w:rsidP="00530FBB">
            <w:pPr>
              <w:pStyle w:val="Listenabsatz"/>
              <w:numPr>
                <w:ilvl w:val="0"/>
                <w:numId w:val="1"/>
              </w:numPr>
              <w:ind w:left="714" w:hanging="357"/>
              <w:contextualSpacing w:val="0"/>
              <w:jc w:val="left"/>
              <w:rPr>
                <w:sz w:val="20"/>
                <w:szCs w:val="20"/>
              </w:rPr>
            </w:pPr>
            <w:r>
              <w:rPr>
                <w:sz w:val="20"/>
                <w:szCs w:val="20"/>
              </w:rPr>
              <w:t xml:space="preserve">Vor Eintritt in eine stationäre Einrichtung: </w:t>
            </w:r>
            <w:r w:rsidR="00F7421D">
              <w:rPr>
                <w:sz w:val="20"/>
                <w:szCs w:val="20"/>
              </w:rPr>
              <w:t>Perspektivenklärung bezüglich der Wohnform und Örtlichkeit.</w:t>
            </w:r>
            <w:r w:rsidR="001903D7">
              <w:rPr>
                <w:sz w:val="20"/>
                <w:szCs w:val="20"/>
              </w:rPr>
              <w:t xml:space="preserve"> </w:t>
            </w:r>
            <w:r w:rsidR="00582E0F">
              <w:rPr>
                <w:sz w:val="20"/>
                <w:szCs w:val="20"/>
              </w:rPr>
              <w:t>Ev</w:t>
            </w:r>
            <w:r w:rsidR="001903D7">
              <w:rPr>
                <w:sz w:val="20"/>
                <w:szCs w:val="20"/>
              </w:rPr>
              <w:t xml:space="preserve">. bereits mögliche Einrichtungen </w:t>
            </w:r>
            <w:r w:rsidR="00582E0F">
              <w:rPr>
                <w:sz w:val="20"/>
                <w:szCs w:val="20"/>
              </w:rPr>
              <w:t xml:space="preserve">mit der </w:t>
            </w:r>
            <w:proofErr w:type="spellStart"/>
            <w:r w:rsidR="009D730C">
              <w:rPr>
                <w:sz w:val="20"/>
                <w:szCs w:val="20"/>
              </w:rPr>
              <w:t>verbeiständete</w:t>
            </w:r>
            <w:r w:rsidR="00582E0F">
              <w:rPr>
                <w:sz w:val="20"/>
                <w:szCs w:val="20"/>
              </w:rPr>
              <w:t>n</w:t>
            </w:r>
            <w:proofErr w:type="spellEnd"/>
            <w:r w:rsidR="00582E0F">
              <w:rPr>
                <w:sz w:val="20"/>
                <w:szCs w:val="20"/>
              </w:rPr>
              <w:t xml:space="preserve"> Person</w:t>
            </w:r>
            <w:r w:rsidR="001903D7">
              <w:rPr>
                <w:sz w:val="20"/>
                <w:szCs w:val="20"/>
              </w:rPr>
              <w:t xml:space="preserve"> besuchen und die </w:t>
            </w:r>
            <w:proofErr w:type="spellStart"/>
            <w:r w:rsidR="009D730C">
              <w:rPr>
                <w:sz w:val="20"/>
                <w:szCs w:val="20"/>
              </w:rPr>
              <w:t>verbeiständete</w:t>
            </w:r>
            <w:proofErr w:type="spellEnd"/>
            <w:r w:rsidR="001903D7">
              <w:rPr>
                <w:sz w:val="20"/>
                <w:szCs w:val="20"/>
              </w:rPr>
              <w:t xml:space="preserve"> Person auf eine Warteliste setzen.</w:t>
            </w:r>
          </w:p>
          <w:p w14:paraId="6FBCA847" w14:textId="05CDF16C" w:rsidR="0074014B" w:rsidRDefault="0074014B" w:rsidP="00530FBB">
            <w:pPr>
              <w:pStyle w:val="Listenabsatz"/>
              <w:numPr>
                <w:ilvl w:val="0"/>
                <w:numId w:val="1"/>
              </w:numPr>
              <w:ind w:left="714" w:hanging="357"/>
              <w:contextualSpacing w:val="0"/>
              <w:jc w:val="left"/>
              <w:rPr>
                <w:sz w:val="20"/>
                <w:szCs w:val="20"/>
              </w:rPr>
            </w:pPr>
            <w:r>
              <w:rPr>
                <w:sz w:val="20"/>
                <w:szCs w:val="20"/>
              </w:rPr>
              <w:t xml:space="preserve">Klärung bei einem Wechsel in eine andere Gemeinde, welche Auswirkungen dies auf den </w:t>
            </w:r>
            <w:r w:rsidR="00D62979">
              <w:rPr>
                <w:sz w:val="20"/>
                <w:szCs w:val="20"/>
              </w:rPr>
              <w:t xml:space="preserve">zivilrechtlichen </w:t>
            </w:r>
            <w:r>
              <w:rPr>
                <w:sz w:val="20"/>
                <w:szCs w:val="20"/>
              </w:rPr>
              <w:t>Wohnsitz und die versch</w:t>
            </w:r>
            <w:r w:rsidR="00D62979">
              <w:rPr>
                <w:sz w:val="20"/>
                <w:szCs w:val="20"/>
              </w:rPr>
              <w:t>iedenen</w:t>
            </w:r>
            <w:r>
              <w:rPr>
                <w:sz w:val="20"/>
                <w:szCs w:val="20"/>
              </w:rPr>
              <w:t xml:space="preserve"> Zuständigkeiten hat.</w:t>
            </w:r>
          </w:p>
          <w:p w14:paraId="50093D1F" w14:textId="0DBE502D" w:rsidR="00F7421D" w:rsidRDefault="00F7421D" w:rsidP="00530FBB">
            <w:pPr>
              <w:pStyle w:val="Listenabsatz"/>
              <w:numPr>
                <w:ilvl w:val="0"/>
                <w:numId w:val="1"/>
              </w:numPr>
              <w:ind w:left="714" w:hanging="357"/>
              <w:contextualSpacing w:val="0"/>
              <w:jc w:val="left"/>
              <w:rPr>
                <w:sz w:val="20"/>
                <w:szCs w:val="20"/>
              </w:rPr>
            </w:pPr>
            <w:r>
              <w:rPr>
                <w:sz w:val="20"/>
                <w:szCs w:val="20"/>
              </w:rPr>
              <w:t xml:space="preserve">Ist die Wohnfähigkeit auch mit Hilfe von ambulanten Leistungen nicht mehr gegeben, muss im Notfall bei fehlendem Einverständnis </w:t>
            </w:r>
            <w:r w:rsidR="00E22AC7">
              <w:rPr>
                <w:sz w:val="20"/>
                <w:szCs w:val="20"/>
              </w:rPr>
              <w:t xml:space="preserve">der </w:t>
            </w:r>
            <w:proofErr w:type="spellStart"/>
            <w:r w:rsidR="00E22AC7">
              <w:rPr>
                <w:sz w:val="20"/>
                <w:szCs w:val="20"/>
              </w:rPr>
              <w:t>verbeiständete</w:t>
            </w:r>
            <w:proofErr w:type="spellEnd"/>
            <w:r w:rsidR="00E22AC7">
              <w:rPr>
                <w:sz w:val="20"/>
                <w:szCs w:val="20"/>
              </w:rPr>
              <w:t xml:space="preserve"> Person </w:t>
            </w:r>
            <w:r>
              <w:rPr>
                <w:sz w:val="20"/>
                <w:szCs w:val="20"/>
              </w:rPr>
              <w:t>eine fürsorgerische Unterbringung geprüft werden.</w:t>
            </w:r>
          </w:p>
          <w:p w14:paraId="3578C027" w14:textId="46FFE6D8" w:rsidR="00F7421D" w:rsidRPr="009A4A50" w:rsidRDefault="00F7421D" w:rsidP="00D62979">
            <w:pPr>
              <w:pStyle w:val="Listenabsatz"/>
              <w:numPr>
                <w:ilvl w:val="0"/>
                <w:numId w:val="1"/>
              </w:numPr>
              <w:spacing w:after="120"/>
              <w:ind w:left="714" w:hanging="357"/>
              <w:contextualSpacing w:val="0"/>
              <w:jc w:val="left"/>
              <w:rPr>
                <w:sz w:val="20"/>
                <w:szCs w:val="20"/>
              </w:rPr>
            </w:pPr>
            <w:r>
              <w:rPr>
                <w:sz w:val="20"/>
                <w:szCs w:val="20"/>
              </w:rPr>
              <w:t>Bewegungseinschränkende Massnahmen in Heimen sind unter strengen Voraussetzungen möglich. Vertretungsberechtigte Personen in medizinische Angelegenheiten sind zu informieren und können jederzeit Einsicht in das Protokoll nehmen, in welchen die Massnahmen festgelegt wurden.</w:t>
            </w:r>
          </w:p>
        </w:tc>
      </w:tr>
    </w:tbl>
    <w:p w14:paraId="3BBF9092" w14:textId="36C1EDAB" w:rsidR="006838E5" w:rsidRDefault="006838E5">
      <w:pPr>
        <w:spacing w:before="0" w:after="160" w:line="259" w:lineRule="auto"/>
        <w:jc w:val="left"/>
      </w:pPr>
    </w:p>
    <w:p w14:paraId="465346F9" w14:textId="75428599" w:rsidR="003A700D" w:rsidRPr="00490DA9" w:rsidRDefault="00E66DC7" w:rsidP="00BD53C9">
      <w:pPr>
        <w:pStyle w:val="berschrift2"/>
      </w:pPr>
      <w:bookmarkStart w:id="63" w:name="_Toc191975142"/>
      <w:r>
        <w:t xml:space="preserve">4.3. Aufgabenbereich </w:t>
      </w:r>
      <w:r w:rsidR="00530FBB">
        <w:t>«</w:t>
      </w:r>
      <w:r w:rsidR="00FE2EE5" w:rsidRPr="00490DA9">
        <w:t>Gesundheit</w:t>
      </w:r>
      <w:r w:rsidR="00530FBB">
        <w:t>»</w:t>
      </w:r>
      <w:bookmarkEnd w:id="63"/>
    </w:p>
    <w:p w14:paraId="03D695D4" w14:textId="77777777" w:rsidR="003A700D" w:rsidRDefault="00E66DC7" w:rsidP="00530FBB">
      <w:pPr>
        <w:pStyle w:val="berschrift3"/>
        <w:spacing w:after="120"/>
      </w:pPr>
      <w:bookmarkStart w:id="64" w:name="_Toc191975143"/>
      <w:r>
        <w:t xml:space="preserve">4.3.1. </w:t>
      </w:r>
      <w:r w:rsidR="00FE2EE5" w:rsidRPr="00490DA9">
        <w:t xml:space="preserve">Vertretung in medizinischen </w:t>
      </w:r>
      <w:r w:rsidR="00A07081">
        <w:t>Angelegenheiten</w:t>
      </w:r>
      <w:bookmarkEnd w:id="64"/>
    </w:p>
    <w:p w14:paraId="5A3E918C" w14:textId="77777777" w:rsidR="0082276C" w:rsidRPr="00F365AD" w:rsidRDefault="0082276C" w:rsidP="00204F5D">
      <w:pPr>
        <w:pStyle w:val="berschrift4"/>
      </w:pPr>
      <w:bookmarkStart w:id="65" w:name="_Toc176177220"/>
      <w:r>
        <w:t>a)</w:t>
      </w:r>
      <w:r w:rsidRPr="00F365AD">
        <w:t xml:space="preserve"> </w:t>
      </w:r>
      <w:bookmarkEnd w:id="65"/>
      <w:r w:rsidRPr="00572134">
        <w:t>Höchstpersönliches Recht</w:t>
      </w:r>
    </w:p>
    <w:p w14:paraId="2D629628" w14:textId="2A957CA0" w:rsidR="00B80EF2" w:rsidRPr="002A4ED8" w:rsidRDefault="00905CDA" w:rsidP="005D0FAD">
      <w:r w:rsidRPr="00905CDA">
        <w:t>Eine urteilsfähige Person kann selbst entscheiden, welche medizinischen Ma</w:t>
      </w:r>
      <w:r w:rsidR="002A4ED8">
        <w:t>ssn</w:t>
      </w:r>
      <w:r w:rsidRPr="00905CDA">
        <w:t xml:space="preserve">ahmen sie </w:t>
      </w:r>
      <w:r w:rsidR="00572134">
        <w:t>will</w:t>
      </w:r>
      <w:r w:rsidR="008D078F">
        <w:t xml:space="preserve"> oder nicht will</w:t>
      </w:r>
      <w:r w:rsidR="00572134">
        <w:t>.</w:t>
      </w:r>
      <w:r>
        <w:t xml:space="preserve"> </w:t>
      </w:r>
      <w:r w:rsidR="00572134" w:rsidRPr="00572134">
        <w:t xml:space="preserve">Dazu gehören zum Beispiel Medikamente, Impfungen, Operationen, Therapien und Pflege. </w:t>
      </w:r>
      <w:r>
        <w:t xml:space="preserve">Diese </w:t>
      </w:r>
      <w:r w:rsidRPr="002A4ED8">
        <w:t xml:space="preserve">Entscheidung ist ein </w:t>
      </w:r>
      <w:r w:rsidR="00B80EF2" w:rsidRPr="008D078F">
        <w:rPr>
          <w:b/>
          <w:bCs/>
        </w:rPr>
        <w:t>höchstpersönliche</w:t>
      </w:r>
      <w:r w:rsidRPr="008D078F">
        <w:rPr>
          <w:b/>
          <w:bCs/>
        </w:rPr>
        <w:t>s</w:t>
      </w:r>
      <w:r w:rsidR="00B80EF2" w:rsidRPr="008D078F">
        <w:rPr>
          <w:b/>
          <w:bCs/>
        </w:rPr>
        <w:t xml:space="preserve"> Rec</w:t>
      </w:r>
      <w:r w:rsidR="00B80EF2" w:rsidRPr="00F0778C">
        <w:rPr>
          <w:b/>
          <w:bCs/>
          <w:color w:val="000000" w:themeColor="text1"/>
        </w:rPr>
        <w:t>ht</w:t>
      </w:r>
      <w:r w:rsidR="00B80EF2" w:rsidRPr="00F0778C">
        <w:rPr>
          <w:color w:val="000000" w:themeColor="text1"/>
        </w:rPr>
        <w:t xml:space="preserve"> (s. </w:t>
      </w:r>
      <w:hyperlink w:anchor="_2.6._Höchstpersönliche_Rechte" w:history="1">
        <w:r w:rsidR="00C9028A" w:rsidRPr="00F0778C">
          <w:rPr>
            <w:rStyle w:val="Hyperlink"/>
            <w:color w:val="000000" w:themeColor="text1"/>
          </w:rPr>
          <w:t>Ziff.</w:t>
        </w:r>
        <w:r w:rsidR="002A4ED8" w:rsidRPr="00F0778C">
          <w:rPr>
            <w:rStyle w:val="Hyperlink"/>
            <w:color w:val="000000" w:themeColor="text1"/>
          </w:rPr>
          <w:t xml:space="preserve"> 2.</w:t>
        </w:r>
        <w:r w:rsidR="008D078F" w:rsidRPr="00F0778C">
          <w:rPr>
            <w:rStyle w:val="Hyperlink"/>
            <w:color w:val="000000" w:themeColor="text1"/>
          </w:rPr>
          <w:t>6</w:t>
        </w:r>
        <w:r w:rsidR="002A4ED8" w:rsidRPr="00F0778C">
          <w:rPr>
            <w:rStyle w:val="Hyperlink"/>
            <w:color w:val="000000" w:themeColor="text1"/>
          </w:rPr>
          <w:t>.</w:t>
        </w:r>
      </w:hyperlink>
      <w:r w:rsidR="00B80EF2" w:rsidRPr="00F0778C">
        <w:rPr>
          <w:color w:val="000000" w:themeColor="text1"/>
        </w:rPr>
        <w:t xml:space="preserve">). </w:t>
      </w:r>
    </w:p>
    <w:p w14:paraId="3A273E65" w14:textId="55F6E588" w:rsidR="00A07081" w:rsidRDefault="00B80EF2" w:rsidP="005D0FAD">
      <w:r w:rsidRPr="002A4ED8">
        <w:t xml:space="preserve">Konkret bedeutet dies, dass eine </w:t>
      </w:r>
      <w:r w:rsidRPr="002A4ED8">
        <w:rPr>
          <w:b/>
        </w:rPr>
        <w:t xml:space="preserve">urteilsfähige </w:t>
      </w:r>
      <w:r w:rsidRPr="002A4ED8">
        <w:t xml:space="preserve">Person </w:t>
      </w:r>
      <w:r w:rsidR="00905CDA" w:rsidRPr="002A4ED8">
        <w:t>bei einer</w:t>
      </w:r>
      <w:r w:rsidRPr="002A4ED8">
        <w:t xml:space="preserve"> Entscheidung in diesem Bereich nicht vertreten werden kann. Auch eine Beistandsperson mit dem Vertretungsrecht </w:t>
      </w:r>
      <w:r w:rsidR="00AE5EB1">
        <w:t>im Bereich</w:t>
      </w:r>
      <w:r w:rsidR="00AE5EB1" w:rsidRPr="002A4ED8">
        <w:t xml:space="preserve"> </w:t>
      </w:r>
      <w:r w:rsidRPr="002A4ED8">
        <w:t xml:space="preserve">Gesundheit darf keine Entscheidungen bei einer urteilsfähigen Person treffen. </w:t>
      </w:r>
      <w:r w:rsidR="00A07081" w:rsidRPr="00905CDA">
        <w:t>Die Beistandsperson kann aber dabei helfen, medizinische Massnahmen zu organisieren</w:t>
      </w:r>
      <w:r w:rsidR="008D078F">
        <w:t xml:space="preserve">. </w:t>
      </w:r>
    </w:p>
    <w:p w14:paraId="0E917592" w14:textId="77777777" w:rsidR="0082276C" w:rsidRPr="00F365AD" w:rsidRDefault="0082276C" w:rsidP="00204F5D">
      <w:pPr>
        <w:pStyle w:val="berschrift4"/>
      </w:pPr>
      <w:r>
        <w:t>b)</w:t>
      </w:r>
      <w:r w:rsidRPr="00F365AD">
        <w:t xml:space="preserve"> </w:t>
      </w:r>
      <w:r>
        <w:t>Patientenverfügung</w:t>
      </w:r>
    </w:p>
    <w:p w14:paraId="7D582373" w14:textId="4695335C" w:rsidR="00B80EF2" w:rsidRDefault="00A07081" w:rsidP="005D0FAD">
      <w:r>
        <w:t>J</w:t>
      </w:r>
      <w:r w:rsidR="00B80EF2" w:rsidRPr="00490DA9">
        <w:t xml:space="preserve">ede urteilsfähige Person </w:t>
      </w:r>
      <w:r>
        <w:t>kann in einer</w:t>
      </w:r>
      <w:r w:rsidR="00B80EF2" w:rsidRPr="00490DA9">
        <w:t xml:space="preserve"> </w:t>
      </w:r>
      <w:r w:rsidR="00B80EF2" w:rsidRPr="0074014B">
        <w:rPr>
          <w:bCs/>
        </w:rPr>
        <w:t xml:space="preserve">Patientenverfügung </w:t>
      </w:r>
      <w:r>
        <w:t>festlegen</w:t>
      </w:r>
      <w:r w:rsidR="00B80EF2" w:rsidRPr="00490DA9">
        <w:t xml:space="preserve">, </w:t>
      </w:r>
      <w:r w:rsidR="008D078F">
        <w:t xml:space="preserve">welchen Massnahmen zu zustimmt oder nicht zustimmt, und/oder </w:t>
      </w:r>
      <w:r w:rsidRPr="00A07081">
        <w:t xml:space="preserve">wer sie im medizinischen Bereich vertreten soll, falls sie später nicht mehr selbst entscheiden </w:t>
      </w:r>
      <w:proofErr w:type="gramStart"/>
      <w:r w:rsidRPr="00A07081">
        <w:t>kann</w:t>
      </w:r>
      <w:proofErr w:type="gramEnd"/>
      <w:r>
        <w:rPr>
          <w:rStyle w:val="Funotenzeichen"/>
        </w:rPr>
        <w:footnoteReference w:id="31"/>
      </w:r>
      <w:r w:rsidRPr="00A07081">
        <w:t xml:space="preserve">. </w:t>
      </w:r>
      <w:r w:rsidR="00B80EF2" w:rsidRPr="00490DA9">
        <w:t xml:space="preserve">Diese </w:t>
      </w:r>
      <w:r w:rsidR="00B80EF2" w:rsidRPr="00490DA9">
        <w:rPr>
          <w:b/>
        </w:rPr>
        <w:t>selbstbestimmte</w:t>
      </w:r>
      <w:r w:rsidR="00B80EF2" w:rsidRPr="00490DA9">
        <w:t xml:space="preserve"> </w:t>
      </w:r>
      <w:r w:rsidR="00B80EF2" w:rsidRPr="0074014B">
        <w:rPr>
          <w:b/>
          <w:bCs/>
        </w:rPr>
        <w:t>Vertretung</w:t>
      </w:r>
      <w:r w:rsidR="00B80EF2" w:rsidRPr="00490DA9">
        <w:t xml:space="preserve"> geht </w:t>
      </w:r>
      <w:r>
        <w:t xml:space="preserve">allen </w:t>
      </w:r>
      <w:r w:rsidR="00B80EF2" w:rsidRPr="00490DA9">
        <w:t>Vertretungen durch Angehörige oder einer Beistandsperson vor</w:t>
      </w:r>
      <w:r>
        <w:t>.</w:t>
      </w:r>
      <w:r w:rsidR="00B80EF2" w:rsidRPr="00490DA9">
        <w:t xml:space="preserve"> </w:t>
      </w:r>
    </w:p>
    <w:p w14:paraId="3954E292" w14:textId="33655445" w:rsidR="007E560B" w:rsidRPr="007E560B" w:rsidRDefault="007E560B" w:rsidP="005D0FAD">
      <w:r w:rsidRPr="007E560B">
        <w:t xml:space="preserve">Wenn eine Person urteilsfähig ist, kann sie ihre </w:t>
      </w:r>
      <w:r>
        <w:t>Beistan</w:t>
      </w:r>
      <w:r w:rsidR="00572134">
        <w:t>d</w:t>
      </w:r>
      <w:r>
        <w:t>sperson</w:t>
      </w:r>
      <w:r w:rsidRPr="007E560B">
        <w:t xml:space="preserve"> um Rat fragen, zum Beispiel wenn </w:t>
      </w:r>
      <w:r w:rsidR="00267A88">
        <w:t xml:space="preserve">es </w:t>
      </w:r>
      <w:r w:rsidR="00AE40F8">
        <w:t>um zukünftige</w:t>
      </w:r>
      <w:r w:rsidRPr="007E560B">
        <w:t xml:space="preserve"> medizinische Behandlungen</w:t>
      </w:r>
      <w:r w:rsidR="00572134">
        <w:t xml:space="preserve"> geht</w:t>
      </w:r>
      <w:r w:rsidRPr="007E560B">
        <w:t xml:space="preserve">. Dann </w:t>
      </w:r>
      <w:r w:rsidR="00572134">
        <w:t>kann die Beistandsperson</w:t>
      </w:r>
      <w:r w:rsidRPr="007E560B">
        <w:t xml:space="preserve"> erklären, was eine Patientenverfügung ist</w:t>
      </w:r>
      <w:r w:rsidR="00AE40F8">
        <w:t xml:space="preserve">, </w:t>
      </w:r>
      <w:r w:rsidRPr="007E560B">
        <w:t xml:space="preserve">wie </w:t>
      </w:r>
      <w:r w:rsidR="00572134">
        <w:t xml:space="preserve">die </w:t>
      </w:r>
      <w:proofErr w:type="spellStart"/>
      <w:r w:rsidR="009D730C">
        <w:t>verbeiständete</w:t>
      </w:r>
      <w:proofErr w:type="spellEnd"/>
      <w:r w:rsidR="00572134">
        <w:t xml:space="preserve"> Person sie </w:t>
      </w:r>
      <w:r w:rsidR="00940FC5">
        <w:t xml:space="preserve">erstellen </w:t>
      </w:r>
      <w:r w:rsidR="00572134">
        <w:t>kann</w:t>
      </w:r>
      <w:r w:rsidR="00535347">
        <w:t xml:space="preserve"> und ihr einen Austausch mit einer ärztlichen Fachperson für weitere Informationen empfehlen</w:t>
      </w:r>
      <w:r w:rsidRPr="007E560B">
        <w:t xml:space="preserve">. In der Patientenverfügung sollte nicht nur stehen, wer die Person vertreten soll, wenn sie nicht mehr selbst entscheiden kann. Es </w:t>
      </w:r>
      <w:r w:rsidR="00B869A9">
        <w:t>sollte</w:t>
      </w:r>
      <w:r w:rsidR="00B869A9" w:rsidRPr="007E560B">
        <w:t xml:space="preserve"> </w:t>
      </w:r>
      <w:r w:rsidRPr="007E560B">
        <w:t>auch festgelegt werden, welche medizinischen M</w:t>
      </w:r>
      <w:r w:rsidR="00FF6D3A">
        <w:t>ass</w:t>
      </w:r>
      <w:r w:rsidRPr="007E560B">
        <w:t xml:space="preserve">nahmen sie möchte und welche nicht. </w:t>
      </w:r>
    </w:p>
    <w:p w14:paraId="0884D52E" w14:textId="405AEFB4" w:rsidR="007E560B" w:rsidRPr="00490DA9" w:rsidRDefault="007E560B" w:rsidP="005D0FAD">
      <w:r w:rsidRPr="007E560B">
        <w:t xml:space="preserve">Es gibt viele Empfehlungen und Muster für Patientenverfügungen im Internet. Einige kommen von Institutionen wie </w:t>
      </w:r>
      <w:r w:rsidR="008D078F">
        <w:t xml:space="preserve">Schweizerisches Rotes Kreuz, </w:t>
      </w:r>
      <w:r w:rsidRPr="007E560B">
        <w:t>Pro Senectute oder Curaviva. Andere kommen von der KESB. Sie müssen ausgefüllt, ausgedruckt</w:t>
      </w:r>
      <w:r w:rsidR="00B01DA5">
        <w:t>, datiert</w:t>
      </w:r>
      <w:r w:rsidRPr="007E560B">
        <w:t xml:space="preserve"> und </w:t>
      </w:r>
      <w:r w:rsidR="00B869A9">
        <w:t xml:space="preserve">persönlich </w:t>
      </w:r>
      <w:r w:rsidRPr="007E560B">
        <w:t>unterschrieben werden. Die Verfügung kann bei einer nahestehenden Person, dem Hausarzt oder der Hausärztin hinterlegt werden. Letztere helfen auch beim Ausfüllen.</w:t>
      </w:r>
    </w:p>
    <w:p w14:paraId="6AF30CE4" w14:textId="77777777" w:rsidR="0082276C" w:rsidRPr="00F365AD" w:rsidRDefault="0082276C" w:rsidP="00204F5D">
      <w:pPr>
        <w:pStyle w:val="berschrift4"/>
      </w:pPr>
      <w:r>
        <w:t>c)</w:t>
      </w:r>
      <w:r w:rsidRPr="00F365AD">
        <w:t xml:space="preserve"> </w:t>
      </w:r>
      <w:r>
        <w:t>Urteils</w:t>
      </w:r>
      <w:r w:rsidRPr="00590251">
        <w:rPr>
          <w:u w:val="single"/>
        </w:rPr>
        <w:t>un</w:t>
      </w:r>
      <w:r>
        <w:t>fähige Personen</w:t>
      </w:r>
    </w:p>
    <w:p w14:paraId="7B1A063F" w14:textId="132206DE" w:rsidR="00746016" w:rsidRDefault="007E560B" w:rsidP="005D0FAD">
      <w:r w:rsidRPr="007E560B">
        <w:t xml:space="preserve">Wenn </w:t>
      </w:r>
      <w:r w:rsidR="001C35D6">
        <w:t>eine Person</w:t>
      </w:r>
      <w:r w:rsidRPr="007E560B">
        <w:t xml:space="preserve"> nicht </w:t>
      </w:r>
      <w:r w:rsidR="00F324DE">
        <w:t>(</w:t>
      </w:r>
      <w:r w:rsidRPr="007E560B">
        <w:t>mehr</w:t>
      </w:r>
      <w:r w:rsidR="00F324DE">
        <w:t>)</w:t>
      </w:r>
      <w:r w:rsidRPr="007E560B">
        <w:t xml:space="preserve"> urteilsfähig ist, muss </w:t>
      </w:r>
      <w:r w:rsidR="001C35D6">
        <w:t>sie</w:t>
      </w:r>
      <w:r w:rsidRPr="007E560B">
        <w:t xml:space="preserve"> bei </w:t>
      </w:r>
      <w:r w:rsidR="00F324DE">
        <w:t xml:space="preserve">der Zustimmung zu </w:t>
      </w:r>
      <w:r w:rsidRPr="007E560B">
        <w:t>medizinischen M</w:t>
      </w:r>
      <w:r w:rsidR="00FF6D3A">
        <w:t>ass</w:t>
      </w:r>
      <w:r w:rsidRPr="007E560B">
        <w:t>nahmen vertreten werden.</w:t>
      </w:r>
      <w:r w:rsidR="0034043B">
        <w:t xml:space="preserve"> </w:t>
      </w:r>
      <w:r w:rsidRPr="007E560B">
        <w:t xml:space="preserve">Sonst kann </w:t>
      </w:r>
      <w:r w:rsidR="001C35D6">
        <w:t>sie</w:t>
      </w:r>
      <w:r w:rsidRPr="007E560B">
        <w:t xml:space="preserve"> </w:t>
      </w:r>
      <w:r w:rsidR="00267A88">
        <w:t>– ausser bei Notfalloperationen</w:t>
      </w:r>
      <w:r w:rsidR="00F324DE">
        <w:t>/-behandlungen</w:t>
      </w:r>
      <w:r w:rsidR="00267A88">
        <w:t xml:space="preserve"> – </w:t>
      </w:r>
      <w:r w:rsidRPr="007E560B">
        <w:t>nicht operiert oder medikamentös behandelt werden.</w:t>
      </w:r>
      <w:r>
        <w:t xml:space="preserve"> </w:t>
      </w:r>
      <w:r w:rsidR="00746016">
        <w:t xml:space="preserve">Die </w:t>
      </w:r>
      <w:r w:rsidR="00746016" w:rsidRPr="007D4502">
        <w:rPr>
          <w:b/>
          <w:bCs/>
        </w:rPr>
        <w:t>vertretungsberechtigten Personen</w:t>
      </w:r>
      <w:r w:rsidR="00746016">
        <w:t xml:space="preserve"> werden im Rahmen einer Kaskade (</w:t>
      </w:r>
      <w:r w:rsidR="007D4502">
        <w:t>Reihenfolge) im Gesetz</w:t>
      </w:r>
      <w:r w:rsidR="007D4502">
        <w:rPr>
          <w:rStyle w:val="Funotenzeichen"/>
        </w:rPr>
        <w:footnoteReference w:id="32"/>
      </w:r>
      <w:r w:rsidR="00F324DE">
        <w:t xml:space="preserve"> </w:t>
      </w:r>
      <w:r w:rsidR="007D4502">
        <w:t xml:space="preserve">aufgeführt: </w:t>
      </w:r>
      <w:r w:rsidR="00051C07">
        <w:t xml:space="preserve">1. Person gemäss </w:t>
      </w:r>
      <w:r w:rsidR="007D4502">
        <w:t>Patientenverfügung/Vorsorgeauftrag</w:t>
      </w:r>
      <w:r w:rsidR="00051C07">
        <w:t>, 2.</w:t>
      </w:r>
      <w:r w:rsidR="007D4502">
        <w:t xml:space="preserve"> Beistandsperson mit Vertretungsrecht bei medizinischen Massnahmen</w:t>
      </w:r>
      <w:r w:rsidR="00051C07">
        <w:t xml:space="preserve">, 3. </w:t>
      </w:r>
      <w:r w:rsidR="007D4502">
        <w:t>Ehegatte</w:t>
      </w:r>
      <w:r w:rsidR="00367BCB">
        <w:t xml:space="preserve"> oder </w:t>
      </w:r>
      <w:r w:rsidR="007D4502">
        <w:t>eingetragene Partner</w:t>
      </w:r>
      <w:r w:rsidR="00051C07">
        <w:t xml:space="preserve">, 4. </w:t>
      </w:r>
      <w:proofErr w:type="spellStart"/>
      <w:r w:rsidR="007D4502">
        <w:t>Konkubinatspartner</w:t>
      </w:r>
      <w:proofErr w:type="spellEnd"/>
      <w:r w:rsidR="00051C07">
        <w:t xml:space="preserve">, 5. </w:t>
      </w:r>
      <w:r w:rsidR="007D4502">
        <w:t>Nachkommen</w:t>
      </w:r>
      <w:r w:rsidR="00051C07">
        <w:t>, 6. </w:t>
      </w:r>
      <w:r w:rsidR="007D4502">
        <w:t>Eltern</w:t>
      </w:r>
      <w:r w:rsidR="00051C07">
        <w:t xml:space="preserve">, 7. </w:t>
      </w:r>
      <w:r w:rsidR="007D4502">
        <w:t xml:space="preserve">Geschwister. </w:t>
      </w:r>
    </w:p>
    <w:p w14:paraId="0942761A" w14:textId="3F0F1DEA" w:rsidR="007E560B" w:rsidRPr="007E560B" w:rsidRDefault="007E560B" w:rsidP="005D0FAD">
      <w:r w:rsidRPr="007E560B">
        <w:t xml:space="preserve">Eine </w:t>
      </w:r>
      <w:r w:rsidRPr="00051C07">
        <w:rPr>
          <w:b/>
          <w:bCs/>
        </w:rPr>
        <w:t xml:space="preserve">Beistandsperson </w:t>
      </w:r>
      <w:r w:rsidR="00590251">
        <w:t xml:space="preserve">mit dem Vertretungsrecht im Aufgabenbereich «Gesundheit» ist </w:t>
      </w:r>
      <w:r w:rsidR="007D4502">
        <w:t xml:space="preserve">also unter Umständen </w:t>
      </w:r>
      <w:r w:rsidR="00590251">
        <w:t xml:space="preserve">dafür </w:t>
      </w:r>
      <w:r w:rsidRPr="007E560B">
        <w:t xml:space="preserve">zuständig, für die </w:t>
      </w:r>
      <w:proofErr w:type="spellStart"/>
      <w:r w:rsidR="009D730C">
        <w:t>verbeiständete</w:t>
      </w:r>
      <w:proofErr w:type="spellEnd"/>
      <w:r w:rsidRPr="007E560B">
        <w:t xml:space="preserve"> </w:t>
      </w:r>
      <w:r w:rsidR="00590251">
        <w:t>urteils</w:t>
      </w:r>
      <w:r w:rsidR="00590251" w:rsidRPr="00590251">
        <w:rPr>
          <w:u w:val="single"/>
        </w:rPr>
        <w:t>un</w:t>
      </w:r>
      <w:r w:rsidR="00590251">
        <w:t xml:space="preserve">fähige </w:t>
      </w:r>
      <w:r w:rsidRPr="007E560B">
        <w:t xml:space="preserve">Person die nötigen medizinischen Behandlungen zu organisieren und Entscheidungen </w:t>
      </w:r>
      <w:r w:rsidR="0034043B">
        <w:t xml:space="preserve">z. B. für oder gegen eine Operation </w:t>
      </w:r>
      <w:r w:rsidRPr="007E560B">
        <w:t>zu treffen</w:t>
      </w:r>
      <w:r>
        <w:t xml:space="preserve"> (s. dazu den Entscheid der KESB)</w:t>
      </w:r>
      <w:r w:rsidRPr="007E560B">
        <w:t>.</w:t>
      </w:r>
      <w:r>
        <w:t xml:space="preserve"> </w:t>
      </w:r>
      <w:r w:rsidRPr="007E560B">
        <w:t>Diese Aufgabe</w:t>
      </w:r>
      <w:r w:rsidR="0034043B">
        <w:t>n sind</w:t>
      </w:r>
      <w:r w:rsidRPr="007E560B">
        <w:t xml:space="preserve"> eine der schwierigsten Aufgaben für die Beistandsperson. Sie muss sich </w:t>
      </w:r>
      <w:r w:rsidR="0034043B">
        <w:t xml:space="preserve">um die </w:t>
      </w:r>
      <w:r>
        <w:t xml:space="preserve">psychische und physische </w:t>
      </w:r>
      <w:r w:rsidRPr="007E560B">
        <w:t>Gesundheit der Person</w:t>
      </w:r>
      <w:r w:rsidR="0034043B">
        <w:t xml:space="preserve"> kümmern</w:t>
      </w:r>
      <w:r w:rsidRPr="007E560B">
        <w:t xml:space="preserve">. </w:t>
      </w:r>
    </w:p>
    <w:p w14:paraId="55B96CE1" w14:textId="26E4A8AA" w:rsidR="00B80EF2" w:rsidRPr="007E560B" w:rsidRDefault="007E560B" w:rsidP="005D0FAD">
      <w:r w:rsidRPr="007E560B">
        <w:t xml:space="preserve">Die Beistandsperson muss herausfinden, was die </w:t>
      </w:r>
      <w:proofErr w:type="spellStart"/>
      <w:r w:rsidR="009D730C">
        <w:t>verbeiständete</w:t>
      </w:r>
      <w:proofErr w:type="spellEnd"/>
      <w:r w:rsidRPr="007E560B">
        <w:t xml:space="preserve"> Person </w:t>
      </w:r>
      <w:r w:rsidR="00AE40F8">
        <w:t xml:space="preserve">wollen würde </w:t>
      </w:r>
      <w:r w:rsidR="00535347">
        <w:t>und welche Werte ihr wichtig sind</w:t>
      </w:r>
      <w:r w:rsidRPr="007E560B">
        <w:t xml:space="preserve">. </w:t>
      </w:r>
      <w:r>
        <w:t xml:space="preserve">Man nennt dies den </w:t>
      </w:r>
      <w:r w:rsidR="00572134">
        <w:t>«</w:t>
      </w:r>
      <w:r w:rsidRPr="00590251">
        <w:rPr>
          <w:b/>
          <w:bCs/>
        </w:rPr>
        <w:t xml:space="preserve">mutmasslichen Willen </w:t>
      </w:r>
      <w:r>
        <w:t>einer Person</w:t>
      </w:r>
      <w:r w:rsidR="00572134">
        <w:t>»</w:t>
      </w:r>
      <w:r>
        <w:t xml:space="preserve">. </w:t>
      </w:r>
      <w:r w:rsidRPr="007E560B">
        <w:t xml:space="preserve">Wenn es eine Patientenverfügung gibt, </w:t>
      </w:r>
      <w:r w:rsidR="00535347">
        <w:t>müssen die ärztlichen Fachpersonen und die Beistandsperson</w:t>
      </w:r>
      <w:r w:rsidRPr="007E560B">
        <w:t xml:space="preserve"> sich </w:t>
      </w:r>
      <w:r w:rsidR="00A0687A" w:rsidRPr="007E560B">
        <w:t>daran</w:t>
      </w:r>
      <w:r w:rsidR="00A0687A">
        <w:t>halten</w:t>
      </w:r>
      <w:r w:rsidRPr="007E560B">
        <w:t xml:space="preserve">. Wenn es keine Patientenverfügung </w:t>
      </w:r>
      <w:r w:rsidR="001E1EEC">
        <w:t>gibt und die Beistandsperson die Vertretung im Bereich der Gesundheit hat</w:t>
      </w:r>
      <w:r w:rsidRPr="007E560B">
        <w:t>, können vielleicht Angehörige, Bekannte</w:t>
      </w:r>
      <w:r w:rsidR="00535347">
        <w:t>, Bezugspersonen im betreuten Wohnen</w:t>
      </w:r>
      <w:r w:rsidRPr="007E560B">
        <w:t xml:space="preserve"> oder d</w:t>
      </w:r>
      <w:r w:rsidR="0034043B">
        <w:t xml:space="preserve">ie </w:t>
      </w:r>
      <w:r w:rsidRPr="007E560B">
        <w:t>Haus</w:t>
      </w:r>
      <w:r w:rsidR="00FF6D3A">
        <w:t xml:space="preserve">ärztin oder </w:t>
      </w:r>
      <w:r w:rsidR="0034043B">
        <w:t xml:space="preserve">der </w:t>
      </w:r>
      <w:r w:rsidR="00FF6D3A">
        <w:t xml:space="preserve">Hausarzt </w:t>
      </w:r>
      <w:r w:rsidRPr="007E560B">
        <w:t>sagen, was die Person vor ihrer Urteils</w:t>
      </w:r>
      <w:r w:rsidRPr="007D303A">
        <w:rPr>
          <w:u w:val="single"/>
        </w:rPr>
        <w:t>un</w:t>
      </w:r>
      <w:r w:rsidRPr="007E560B">
        <w:t>fähigkeit gewollt hätte.</w:t>
      </w:r>
      <w:r w:rsidR="001C35D6">
        <w:t xml:space="preserve"> </w:t>
      </w:r>
      <w:r w:rsidR="001C35D6" w:rsidRPr="001C35D6">
        <w:t xml:space="preserve">Wenn keine Hinweise da sind, muss </w:t>
      </w:r>
      <w:r w:rsidR="00502DCB">
        <w:t xml:space="preserve">die Beistandsperson </w:t>
      </w:r>
      <w:r w:rsidR="001C35D6" w:rsidRPr="001C35D6">
        <w:t xml:space="preserve">sich an die Empfehlungen von Fachleuten aus der Medizin und Pflege halten. </w:t>
      </w:r>
      <w:r w:rsidR="00502DCB">
        <w:t>Sie</w:t>
      </w:r>
      <w:r w:rsidR="001C35D6" w:rsidRPr="001C35D6">
        <w:t xml:space="preserve"> muss mit den Fachleuten über mögliche </w:t>
      </w:r>
      <w:r w:rsidR="00A0687A">
        <w:t>Alternativen</w:t>
      </w:r>
      <w:r w:rsidR="001C35D6" w:rsidRPr="001C35D6">
        <w:t xml:space="preserve"> und Nebenwirkungen reden.</w:t>
      </w:r>
      <w:r w:rsidR="00A0687A">
        <w:t xml:space="preserve"> </w:t>
      </w:r>
      <w:r w:rsidRPr="007E560B">
        <w:t>D</w:t>
      </w:r>
      <w:r w:rsidR="001E1EEC">
        <w:t xml:space="preserve">ie </w:t>
      </w:r>
      <w:r w:rsidRPr="007E560B">
        <w:t xml:space="preserve">eigene </w:t>
      </w:r>
      <w:r w:rsidR="001E1EEC">
        <w:t>Haltung</w:t>
      </w:r>
      <w:r w:rsidR="001E1EEC" w:rsidRPr="007E560B">
        <w:t xml:space="preserve"> </w:t>
      </w:r>
      <w:r w:rsidRPr="007E560B">
        <w:t xml:space="preserve">einer Beistandsperson ist nicht </w:t>
      </w:r>
      <w:r w:rsidR="00590251">
        <w:t>ausschlaggebend</w:t>
      </w:r>
      <w:r w:rsidRPr="007E560B">
        <w:t xml:space="preserve"> für die Entscheidung über eine medizinische M</w:t>
      </w:r>
      <w:r w:rsidR="00FF6D3A">
        <w:t>ass</w:t>
      </w:r>
      <w:r w:rsidRPr="007E560B">
        <w:t>nahme</w:t>
      </w:r>
      <w:r w:rsidR="0034043B">
        <w:t xml:space="preserve"> für die </w:t>
      </w:r>
      <w:proofErr w:type="spellStart"/>
      <w:r w:rsidR="0034043B">
        <w:t>verbeiständete</w:t>
      </w:r>
      <w:proofErr w:type="spellEnd"/>
      <w:r w:rsidR="0034043B">
        <w:t xml:space="preserve"> Person</w:t>
      </w:r>
      <w:r w:rsidRPr="007E560B">
        <w:t>.</w:t>
      </w:r>
    </w:p>
    <w:p w14:paraId="4592DEBC" w14:textId="091A13BE" w:rsidR="001C35D6" w:rsidRDefault="001C35D6" w:rsidP="005D0FAD">
      <w:r w:rsidRPr="00590251">
        <w:rPr>
          <w:b/>
          <w:bCs/>
        </w:rPr>
        <w:t>Angehörige</w:t>
      </w:r>
      <w:r w:rsidRPr="001C35D6">
        <w:t xml:space="preserve"> </w:t>
      </w:r>
      <w:r w:rsidR="00FF6D3A">
        <w:t xml:space="preserve">können </w:t>
      </w:r>
      <w:r w:rsidRPr="001C35D6">
        <w:t xml:space="preserve">die Vertretung </w:t>
      </w:r>
      <w:r w:rsidR="00B23BA4">
        <w:t xml:space="preserve">ebenfalls </w:t>
      </w:r>
      <w:r w:rsidRPr="001C35D6">
        <w:t xml:space="preserve">wahrnehmen. Die Beistandsperson muss mit </w:t>
      </w:r>
      <w:r w:rsidR="00EF386B" w:rsidRPr="001C35D6">
        <w:t>de</w:t>
      </w:r>
      <w:r w:rsidR="00EF386B">
        <w:t>n</w:t>
      </w:r>
      <w:r w:rsidR="00EF386B" w:rsidRPr="001C35D6">
        <w:t xml:space="preserve"> </w:t>
      </w:r>
      <w:r w:rsidRPr="001C35D6">
        <w:t xml:space="preserve">vertretungsberechtigten Angehörigen zusammenarbeiten, wenn sie für die </w:t>
      </w:r>
      <w:r w:rsidR="00051C07">
        <w:t>«</w:t>
      </w:r>
      <w:r w:rsidRPr="001C35D6">
        <w:t>Einkommens- und Vermögensverwaltung</w:t>
      </w:r>
      <w:r w:rsidR="00051C07">
        <w:t>»</w:t>
      </w:r>
      <w:r w:rsidRPr="001C35D6">
        <w:t xml:space="preserve"> zuständig ist.</w:t>
      </w:r>
      <w:r w:rsidR="00502DCB">
        <w:t xml:space="preserve"> Sonst gibt es vielleicht Entscheidungen, die nicht finanziert werden können (z.B. Therapien, die von der Krankenkasse nicht bezahlt werden).</w:t>
      </w:r>
    </w:p>
    <w:p w14:paraId="2E77BAD3" w14:textId="6DD4F3EC" w:rsidR="00B80EF2" w:rsidRPr="00490DA9" w:rsidRDefault="00B80EF2" w:rsidP="005D0FAD">
      <w:r w:rsidRPr="00490DA9">
        <w:t xml:space="preserve">Die Schweizerische Patientenorganisation ist eine vom Bund anerkannte Stiftung, die sich für die Rechte von Patienten und Patientinnen einsetzt. Die SPO berät Ratsuchende bei Problemen mit </w:t>
      </w:r>
      <w:r w:rsidRPr="00717F72">
        <w:rPr>
          <w:color w:val="000000" w:themeColor="text1"/>
        </w:rPr>
        <w:t>Krankenkassen, Ärzt</w:t>
      </w:r>
      <w:r w:rsidR="00FF6D3A" w:rsidRPr="00717F72">
        <w:rPr>
          <w:color w:val="000000" w:themeColor="text1"/>
        </w:rPr>
        <w:t>inne</w:t>
      </w:r>
      <w:r w:rsidRPr="00717F72">
        <w:rPr>
          <w:color w:val="000000" w:themeColor="text1"/>
        </w:rPr>
        <w:t>n</w:t>
      </w:r>
      <w:r w:rsidR="00FF6D3A" w:rsidRPr="00717F72">
        <w:rPr>
          <w:color w:val="000000" w:themeColor="text1"/>
        </w:rPr>
        <w:t xml:space="preserve"> und Ärzte</w:t>
      </w:r>
      <w:r w:rsidRPr="00717F72">
        <w:rPr>
          <w:color w:val="000000" w:themeColor="text1"/>
        </w:rPr>
        <w:t>, Zahnärzt</w:t>
      </w:r>
      <w:r w:rsidR="00FF6D3A" w:rsidRPr="00717F72">
        <w:rPr>
          <w:color w:val="000000" w:themeColor="text1"/>
        </w:rPr>
        <w:t>inn</w:t>
      </w:r>
      <w:r w:rsidRPr="00717F72">
        <w:rPr>
          <w:color w:val="000000" w:themeColor="text1"/>
        </w:rPr>
        <w:t>en</w:t>
      </w:r>
      <w:r w:rsidR="00FF6D3A" w:rsidRPr="00717F72">
        <w:rPr>
          <w:color w:val="000000" w:themeColor="text1"/>
        </w:rPr>
        <w:t xml:space="preserve"> und Zahnärzte,</w:t>
      </w:r>
      <w:r w:rsidRPr="00717F72">
        <w:rPr>
          <w:color w:val="000000" w:themeColor="text1"/>
        </w:rPr>
        <w:t xml:space="preserve"> Spital- und Heimaufenthalten, Spitex-Dienst, Medikamenten</w:t>
      </w:r>
      <w:r w:rsidR="00502DCB" w:rsidRPr="00717F72">
        <w:rPr>
          <w:color w:val="000000" w:themeColor="text1"/>
        </w:rPr>
        <w:t xml:space="preserve"> oder auch </w:t>
      </w:r>
      <w:r w:rsidRPr="00717F72">
        <w:rPr>
          <w:color w:val="000000" w:themeColor="text1"/>
        </w:rPr>
        <w:t xml:space="preserve">Fragen rund ums Sterben, etc. (vgl. </w:t>
      </w:r>
      <w:hyperlink r:id="rId19" w:history="1">
        <w:r w:rsidRPr="00717F72">
          <w:rPr>
            <w:rStyle w:val="Hyperlink"/>
            <w:color w:val="000000" w:themeColor="text1"/>
          </w:rPr>
          <w:t>www.spo.ch</w:t>
        </w:r>
      </w:hyperlink>
      <w:r w:rsidRPr="00717F72">
        <w:rPr>
          <w:rStyle w:val="Hyperlink"/>
          <w:color w:val="000000" w:themeColor="text1"/>
        </w:rPr>
        <w:t>)</w:t>
      </w:r>
      <w:r w:rsidRPr="00717F72">
        <w:rPr>
          <w:color w:val="000000" w:themeColor="text1"/>
        </w:rPr>
        <w:t xml:space="preserve">. </w:t>
      </w:r>
      <w:r w:rsidR="002826C0" w:rsidRPr="00717F72">
        <w:rPr>
          <w:color w:val="000000" w:themeColor="text1"/>
        </w:rPr>
        <w:t>W</w:t>
      </w:r>
      <w:r w:rsidR="002826C0">
        <w:t xml:space="preserve">eitere Unterstützung bieten auch </w:t>
      </w:r>
      <w:r w:rsidR="004B20C9">
        <w:t xml:space="preserve">die </w:t>
      </w:r>
      <w:r w:rsidR="002826C0">
        <w:t>Pro Infirmis</w:t>
      </w:r>
      <w:r w:rsidR="004B20C9">
        <w:t xml:space="preserve"> oder die Pro Senectute.</w:t>
      </w:r>
    </w:p>
    <w:tbl>
      <w:tblPr>
        <w:tblStyle w:val="Tabellenraster"/>
        <w:tblW w:w="0" w:type="auto"/>
        <w:tblLook w:val="04A0" w:firstRow="1" w:lastRow="0" w:firstColumn="1" w:lastColumn="0" w:noHBand="0" w:noVBand="1"/>
      </w:tblPr>
      <w:tblGrid>
        <w:gridCol w:w="9344"/>
      </w:tblGrid>
      <w:tr w:rsidR="00204F5D" w14:paraId="59C45F98"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246F30A" w14:textId="77194100" w:rsidR="00204F5D" w:rsidRPr="005D0FAD" w:rsidRDefault="00204F5D" w:rsidP="00B23BA4">
            <w:pPr>
              <w:spacing w:after="120"/>
              <w:rPr>
                <w:b/>
                <w:bCs/>
              </w:rPr>
            </w:pPr>
            <w:r>
              <w:rPr>
                <w:b/>
                <w:bCs/>
              </w:rPr>
              <w:t>Entscheidung für eine medizinische Massnahme</w:t>
            </w:r>
          </w:p>
          <w:p w14:paraId="43C9B7BC" w14:textId="2ABBC636" w:rsidR="00D025CB" w:rsidRDefault="00D025CB" w:rsidP="002123B1">
            <w:pPr>
              <w:pStyle w:val="Listenabsatz"/>
              <w:numPr>
                <w:ilvl w:val="0"/>
                <w:numId w:val="19"/>
              </w:numPr>
              <w:ind w:left="450" w:hanging="283"/>
              <w:contextualSpacing w:val="0"/>
              <w:rPr>
                <w:sz w:val="20"/>
                <w:szCs w:val="20"/>
              </w:rPr>
            </w:pPr>
            <w:r>
              <w:rPr>
                <w:sz w:val="20"/>
                <w:szCs w:val="20"/>
              </w:rPr>
              <w:t xml:space="preserve">Grundsatz: </w:t>
            </w:r>
            <w:r w:rsidR="00B23BA4">
              <w:rPr>
                <w:sz w:val="20"/>
                <w:szCs w:val="20"/>
              </w:rPr>
              <w:t xml:space="preserve">Eine urteilsfähige </w:t>
            </w:r>
            <w:r>
              <w:rPr>
                <w:sz w:val="20"/>
                <w:szCs w:val="20"/>
              </w:rPr>
              <w:t>Person entscheidet selb</w:t>
            </w:r>
            <w:r w:rsidR="004B20C9">
              <w:rPr>
                <w:sz w:val="20"/>
                <w:szCs w:val="20"/>
              </w:rPr>
              <w:t>st.</w:t>
            </w:r>
          </w:p>
          <w:p w14:paraId="7B866AAD" w14:textId="61835142" w:rsidR="00D025CB" w:rsidRDefault="00D025CB" w:rsidP="002123B1">
            <w:pPr>
              <w:pStyle w:val="Listenabsatz"/>
              <w:numPr>
                <w:ilvl w:val="0"/>
                <w:numId w:val="19"/>
              </w:numPr>
              <w:ind w:left="450" w:hanging="283"/>
              <w:contextualSpacing w:val="0"/>
              <w:jc w:val="left"/>
              <w:rPr>
                <w:sz w:val="20"/>
                <w:szCs w:val="20"/>
              </w:rPr>
            </w:pPr>
            <w:r>
              <w:rPr>
                <w:sz w:val="20"/>
                <w:szCs w:val="20"/>
              </w:rPr>
              <w:t>Wenn</w:t>
            </w:r>
            <w:r w:rsidR="00051C07">
              <w:rPr>
                <w:sz w:val="20"/>
                <w:szCs w:val="20"/>
              </w:rPr>
              <w:t xml:space="preserve"> die </w:t>
            </w:r>
            <w:r>
              <w:rPr>
                <w:sz w:val="20"/>
                <w:szCs w:val="20"/>
              </w:rPr>
              <w:t>Person nicht urteilsfähig</w:t>
            </w:r>
            <w:r w:rsidR="004B20C9">
              <w:rPr>
                <w:sz w:val="20"/>
                <w:szCs w:val="20"/>
              </w:rPr>
              <w:t xml:space="preserve"> ist</w:t>
            </w:r>
            <w:r>
              <w:rPr>
                <w:sz w:val="20"/>
                <w:szCs w:val="20"/>
              </w:rPr>
              <w:t xml:space="preserve">: </w:t>
            </w:r>
            <w:r w:rsidR="00B23BA4">
              <w:rPr>
                <w:sz w:val="20"/>
                <w:szCs w:val="20"/>
              </w:rPr>
              <w:t xml:space="preserve">Eine vertretungsberechtigte Person entscheidet </w:t>
            </w:r>
            <w:r w:rsidR="00051C07">
              <w:rPr>
                <w:sz w:val="20"/>
                <w:szCs w:val="20"/>
              </w:rPr>
              <w:br/>
            </w:r>
            <w:r w:rsidR="00B23BA4">
              <w:rPr>
                <w:sz w:val="20"/>
                <w:szCs w:val="20"/>
              </w:rPr>
              <w:t xml:space="preserve">(Reihenfolge </w:t>
            </w:r>
            <w:r w:rsidR="007C3717">
              <w:rPr>
                <w:sz w:val="20"/>
                <w:szCs w:val="20"/>
              </w:rPr>
              <w:t>nach</w:t>
            </w:r>
            <w:r>
              <w:rPr>
                <w:sz w:val="20"/>
                <w:szCs w:val="20"/>
              </w:rPr>
              <w:t xml:space="preserve"> Kaskade </w:t>
            </w:r>
            <w:r w:rsidR="00051C07">
              <w:rPr>
                <w:sz w:val="20"/>
                <w:szCs w:val="20"/>
              </w:rPr>
              <w:t>in</w:t>
            </w:r>
            <w:r>
              <w:rPr>
                <w:sz w:val="20"/>
                <w:szCs w:val="20"/>
              </w:rPr>
              <w:t xml:space="preserve"> Art. 378 ZGB</w:t>
            </w:r>
            <w:r w:rsidR="00B23BA4">
              <w:rPr>
                <w:sz w:val="20"/>
                <w:szCs w:val="20"/>
              </w:rPr>
              <w:t>)</w:t>
            </w:r>
            <w:r w:rsidR="004B20C9">
              <w:rPr>
                <w:sz w:val="20"/>
                <w:szCs w:val="20"/>
              </w:rPr>
              <w:t xml:space="preserve">. </w:t>
            </w:r>
          </w:p>
          <w:p w14:paraId="274ED099" w14:textId="660B2B21" w:rsidR="00204F5D" w:rsidRPr="002826C0" w:rsidRDefault="00D025CB" w:rsidP="002123B1">
            <w:pPr>
              <w:pStyle w:val="Listenabsatz"/>
              <w:numPr>
                <w:ilvl w:val="0"/>
                <w:numId w:val="19"/>
              </w:numPr>
              <w:ind w:left="450" w:hanging="283"/>
              <w:contextualSpacing w:val="0"/>
              <w:jc w:val="left"/>
              <w:rPr>
                <w:sz w:val="20"/>
                <w:szCs w:val="20"/>
              </w:rPr>
            </w:pPr>
            <w:r>
              <w:rPr>
                <w:sz w:val="20"/>
                <w:szCs w:val="20"/>
              </w:rPr>
              <w:t xml:space="preserve">Wenn </w:t>
            </w:r>
            <w:r w:rsidR="00B23BA4">
              <w:rPr>
                <w:sz w:val="20"/>
                <w:szCs w:val="20"/>
              </w:rPr>
              <w:t xml:space="preserve">die </w:t>
            </w:r>
            <w:r>
              <w:rPr>
                <w:sz w:val="20"/>
                <w:szCs w:val="20"/>
              </w:rPr>
              <w:t>Beistandsperson zuständig ist</w:t>
            </w:r>
            <w:r w:rsidR="00B23BA4">
              <w:rPr>
                <w:sz w:val="20"/>
                <w:szCs w:val="20"/>
              </w:rPr>
              <w:t xml:space="preserve">, </w:t>
            </w:r>
            <w:r w:rsidR="00204F5D" w:rsidRPr="002826C0">
              <w:rPr>
                <w:sz w:val="20"/>
                <w:szCs w:val="20"/>
              </w:rPr>
              <w:t xml:space="preserve">sind folgende Überlegungen handlungsleitend: </w:t>
            </w:r>
          </w:p>
          <w:p w14:paraId="15A53F13" w14:textId="77777777" w:rsidR="00204F5D" w:rsidRPr="00FD5D15" w:rsidRDefault="00204F5D" w:rsidP="002123B1">
            <w:pPr>
              <w:pStyle w:val="Listenabsatz"/>
              <w:numPr>
                <w:ilvl w:val="0"/>
                <w:numId w:val="29"/>
              </w:numPr>
              <w:spacing w:before="80"/>
              <w:ind w:left="590" w:hanging="142"/>
              <w:contextualSpacing w:val="0"/>
              <w:jc w:val="left"/>
              <w:rPr>
                <w:sz w:val="20"/>
                <w:szCs w:val="20"/>
              </w:rPr>
            </w:pPr>
            <w:r w:rsidRPr="00FD5D15">
              <w:rPr>
                <w:sz w:val="20"/>
                <w:szCs w:val="20"/>
              </w:rPr>
              <w:t>Die Aufgabe der Vertretung in medizinischen Massnahmen ist im Auftrag der KESB enthalten.</w:t>
            </w:r>
          </w:p>
          <w:p w14:paraId="7F7165EF" w14:textId="0C3683CF" w:rsidR="00204F5D" w:rsidRPr="00FD5D15" w:rsidRDefault="00204F5D" w:rsidP="002123B1">
            <w:pPr>
              <w:pStyle w:val="Listenabsatz"/>
              <w:numPr>
                <w:ilvl w:val="0"/>
                <w:numId w:val="29"/>
              </w:numPr>
              <w:spacing w:before="80"/>
              <w:ind w:left="590" w:hanging="142"/>
              <w:contextualSpacing w:val="0"/>
              <w:jc w:val="left"/>
              <w:rPr>
                <w:sz w:val="20"/>
                <w:szCs w:val="20"/>
              </w:rPr>
            </w:pPr>
            <w:r w:rsidRPr="00FD5D15">
              <w:rPr>
                <w:sz w:val="20"/>
                <w:szCs w:val="20"/>
              </w:rPr>
              <w:t>Kann abgewartet werden, bis die Person wieder urteilsfähig ist, ist der Entscheid zu vertagen.</w:t>
            </w:r>
          </w:p>
          <w:p w14:paraId="3C607E35" w14:textId="13F539BB" w:rsidR="00204F5D" w:rsidRPr="00FD5D15" w:rsidRDefault="00204F5D" w:rsidP="002123B1">
            <w:pPr>
              <w:pStyle w:val="Listenabsatz"/>
              <w:numPr>
                <w:ilvl w:val="0"/>
                <w:numId w:val="29"/>
              </w:numPr>
              <w:spacing w:before="80"/>
              <w:ind w:left="590" w:hanging="142"/>
              <w:contextualSpacing w:val="0"/>
              <w:jc w:val="left"/>
              <w:rPr>
                <w:sz w:val="20"/>
                <w:szCs w:val="20"/>
              </w:rPr>
            </w:pPr>
            <w:r w:rsidRPr="00FD5D15">
              <w:rPr>
                <w:sz w:val="20"/>
                <w:szCs w:val="20"/>
              </w:rPr>
              <w:t>Besteht eine</w:t>
            </w:r>
            <w:r w:rsidR="001420C9">
              <w:rPr>
                <w:sz w:val="20"/>
                <w:szCs w:val="20"/>
              </w:rPr>
              <w:t xml:space="preserve"> </w:t>
            </w:r>
            <w:r w:rsidRPr="00FD5D15">
              <w:rPr>
                <w:sz w:val="20"/>
                <w:szCs w:val="20"/>
              </w:rPr>
              <w:t xml:space="preserve">Patientenverfügung, </w:t>
            </w:r>
            <w:r w:rsidR="001420C9">
              <w:rPr>
                <w:sz w:val="20"/>
                <w:szCs w:val="20"/>
              </w:rPr>
              <w:t xml:space="preserve">so </w:t>
            </w:r>
            <w:r w:rsidRPr="00FD5D15">
              <w:rPr>
                <w:sz w:val="20"/>
                <w:szCs w:val="20"/>
              </w:rPr>
              <w:t xml:space="preserve">erfolgt der Entscheid entsprechend dieser Weisung. </w:t>
            </w:r>
          </w:p>
          <w:p w14:paraId="5CD67ECF" w14:textId="443EE1FF" w:rsidR="00204F5D" w:rsidRPr="00FD5D15" w:rsidRDefault="00204F5D" w:rsidP="002123B1">
            <w:pPr>
              <w:pStyle w:val="Listenabsatz"/>
              <w:numPr>
                <w:ilvl w:val="0"/>
                <w:numId w:val="29"/>
              </w:numPr>
              <w:spacing w:before="80"/>
              <w:ind w:left="590" w:hanging="142"/>
              <w:contextualSpacing w:val="0"/>
              <w:jc w:val="left"/>
              <w:rPr>
                <w:sz w:val="20"/>
                <w:szCs w:val="20"/>
              </w:rPr>
            </w:pPr>
            <w:r w:rsidRPr="00FD5D15">
              <w:rPr>
                <w:sz w:val="20"/>
                <w:szCs w:val="20"/>
              </w:rPr>
              <w:t xml:space="preserve">Ergibt sich keine genügende Handlungsanweisung aus einer Patientenverfügung, muss mit Einbezug von nahestehenden Personen </w:t>
            </w:r>
            <w:r w:rsidR="004B20C9">
              <w:rPr>
                <w:sz w:val="20"/>
                <w:szCs w:val="20"/>
              </w:rPr>
              <w:t xml:space="preserve">oder dem Hausarzt/der Hausärztin </w:t>
            </w:r>
            <w:r w:rsidRPr="00FD5D15">
              <w:rPr>
                <w:sz w:val="20"/>
                <w:szCs w:val="20"/>
              </w:rPr>
              <w:t xml:space="preserve">der mutmassliche Wille </w:t>
            </w:r>
            <w:r w:rsidR="001E1EEC">
              <w:rPr>
                <w:sz w:val="20"/>
                <w:szCs w:val="20"/>
              </w:rPr>
              <w:t>herausgefunden</w:t>
            </w:r>
            <w:r w:rsidR="001E1EEC" w:rsidRPr="00FD5D15">
              <w:rPr>
                <w:sz w:val="20"/>
                <w:szCs w:val="20"/>
              </w:rPr>
              <w:t xml:space="preserve"> </w:t>
            </w:r>
            <w:r w:rsidRPr="00FD5D15">
              <w:rPr>
                <w:sz w:val="20"/>
                <w:szCs w:val="20"/>
              </w:rPr>
              <w:t xml:space="preserve">werden und nach diesem entschieden werden. </w:t>
            </w:r>
          </w:p>
          <w:p w14:paraId="2BCBB6F3" w14:textId="59213623" w:rsidR="00204F5D" w:rsidRDefault="00204F5D" w:rsidP="002123B1">
            <w:pPr>
              <w:pStyle w:val="Listenabsatz"/>
              <w:numPr>
                <w:ilvl w:val="0"/>
                <w:numId w:val="29"/>
              </w:numPr>
              <w:spacing w:before="80"/>
              <w:ind w:left="590" w:hanging="142"/>
              <w:contextualSpacing w:val="0"/>
              <w:jc w:val="left"/>
              <w:rPr>
                <w:sz w:val="20"/>
                <w:szCs w:val="20"/>
              </w:rPr>
            </w:pPr>
            <w:r w:rsidRPr="00FD5D15">
              <w:rPr>
                <w:sz w:val="20"/>
                <w:szCs w:val="20"/>
              </w:rPr>
              <w:t xml:space="preserve">Wenn </w:t>
            </w:r>
            <w:r w:rsidR="001E1EEC">
              <w:rPr>
                <w:sz w:val="20"/>
                <w:szCs w:val="20"/>
              </w:rPr>
              <w:t>der</w:t>
            </w:r>
            <w:r w:rsidRPr="00FD5D15">
              <w:rPr>
                <w:sz w:val="20"/>
                <w:szCs w:val="20"/>
              </w:rPr>
              <w:t xml:space="preserve"> </w:t>
            </w:r>
            <w:r w:rsidR="00B23BA4">
              <w:rPr>
                <w:sz w:val="20"/>
                <w:szCs w:val="20"/>
              </w:rPr>
              <w:t xml:space="preserve">mutmassliche </w:t>
            </w:r>
            <w:r w:rsidRPr="00FD5D15">
              <w:rPr>
                <w:sz w:val="20"/>
                <w:szCs w:val="20"/>
              </w:rPr>
              <w:t xml:space="preserve">Willen nicht ermitteln </w:t>
            </w:r>
            <w:r w:rsidR="001E1EEC">
              <w:rPr>
                <w:sz w:val="20"/>
                <w:szCs w:val="20"/>
              </w:rPr>
              <w:t xml:space="preserve">werden </w:t>
            </w:r>
            <w:r w:rsidRPr="00FD5D15">
              <w:rPr>
                <w:sz w:val="20"/>
                <w:szCs w:val="20"/>
              </w:rPr>
              <w:t xml:space="preserve">kann, entscheidet </w:t>
            </w:r>
            <w:r w:rsidR="001E1EEC">
              <w:rPr>
                <w:sz w:val="20"/>
                <w:szCs w:val="20"/>
              </w:rPr>
              <w:t>die Beistandsperson</w:t>
            </w:r>
            <w:r w:rsidR="001E1EEC" w:rsidRPr="00FD5D15">
              <w:rPr>
                <w:sz w:val="20"/>
                <w:szCs w:val="20"/>
              </w:rPr>
              <w:t xml:space="preserve"> </w:t>
            </w:r>
            <w:r w:rsidRPr="00FD5D15">
              <w:rPr>
                <w:sz w:val="20"/>
                <w:szCs w:val="20"/>
              </w:rPr>
              <w:t>nach Empfehlungen von Fachleuten.</w:t>
            </w:r>
          </w:p>
          <w:p w14:paraId="320F0C22" w14:textId="7B318707" w:rsidR="004B20C9" w:rsidRPr="004B20C9" w:rsidRDefault="004B20C9" w:rsidP="002123B1">
            <w:pPr>
              <w:pStyle w:val="Listenabsatz"/>
              <w:numPr>
                <w:ilvl w:val="0"/>
                <w:numId w:val="29"/>
              </w:numPr>
              <w:spacing w:before="80"/>
              <w:ind w:left="590" w:hanging="142"/>
              <w:contextualSpacing w:val="0"/>
              <w:jc w:val="left"/>
              <w:rPr>
                <w:sz w:val="20"/>
                <w:szCs w:val="20"/>
              </w:rPr>
            </w:pPr>
            <w:r w:rsidRPr="004B20C9">
              <w:rPr>
                <w:sz w:val="20"/>
                <w:szCs w:val="20"/>
              </w:rPr>
              <w:t xml:space="preserve">In einer Aktennotiz </w:t>
            </w:r>
            <w:r w:rsidR="00B23BA4">
              <w:rPr>
                <w:sz w:val="20"/>
                <w:szCs w:val="20"/>
              </w:rPr>
              <w:t xml:space="preserve">ist </w:t>
            </w:r>
            <w:r w:rsidRPr="004B20C9">
              <w:rPr>
                <w:sz w:val="20"/>
                <w:szCs w:val="20"/>
              </w:rPr>
              <w:t>fest</w:t>
            </w:r>
            <w:r>
              <w:rPr>
                <w:sz w:val="20"/>
                <w:szCs w:val="20"/>
              </w:rPr>
              <w:t>halten</w:t>
            </w:r>
            <w:r w:rsidRPr="004B20C9">
              <w:rPr>
                <w:sz w:val="20"/>
                <w:szCs w:val="20"/>
              </w:rPr>
              <w:t>, welche Gründe zum Entscheid geführt haben.</w:t>
            </w:r>
          </w:p>
          <w:p w14:paraId="41364365" w14:textId="48B74492" w:rsidR="004B20C9" w:rsidRPr="00204F5D" w:rsidRDefault="002826C0" w:rsidP="002123B1">
            <w:pPr>
              <w:pStyle w:val="Listenabsatz"/>
              <w:numPr>
                <w:ilvl w:val="0"/>
                <w:numId w:val="19"/>
              </w:numPr>
              <w:spacing w:after="120"/>
              <w:ind w:left="448" w:hanging="284"/>
              <w:contextualSpacing w:val="0"/>
              <w:jc w:val="left"/>
              <w:rPr>
                <w:sz w:val="20"/>
                <w:szCs w:val="20"/>
              </w:rPr>
            </w:pPr>
            <w:r w:rsidRPr="00FD5D15">
              <w:rPr>
                <w:sz w:val="20"/>
                <w:szCs w:val="20"/>
              </w:rPr>
              <w:t xml:space="preserve">In einer Notfallsituation </w:t>
            </w:r>
            <w:r>
              <w:rPr>
                <w:sz w:val="20"/>
                <w:szCs w:val="20"/>
              </w:rPr>
              <w:t>entscheidet</w:t>
            </w:r>
            <w:r w:rsidRPr="00FD5D15">
              <w:rPr>
                <w:sz w:val="20"/>
                <w:szCs w:val="20"/>
              </w:rPr>
              <w:t xml:space="preserve"> der zuständige Arzt, die zuständige Ärztin.</w:t>
            </w:r>
          </w:p>
        </w:tc>
      </w:tr>
    </w:tbl>
    <w:p w14:paraId="5D942541" w14:textId="77777777" w:rsidR="00B80EF2" w:rsidRPr="00490DA9" w:rsidRDefault="00B80EF2" w:rsidP="005D0FAD"/>
    <w:p w14:paraId="7C353DD8" w14:textId="77777777" w:rsidR="003A700D" w:rsidRPr="00490DA9" w:rsidRDefault="006838E5" w:rsidP="006838E5">
      <w:pPr>
        <w:pStyle w:val="berschrift3"/>
      </w:pPr>
      <w:bookmarkStart w:id="66" w:name="_4.3.3._Fürsorgerische_Unterbringung"/>
      <w:bookmarkStart w:id="67" w:name="_Toc191975144"/>
      <w:bookmarkEnd w:id="66"/>
      <w:r>
        <w:t>4.3</w:t>
      </w:r>
      <w:r w:rsidR="003A700D" w:rsidRPr="00490DA9">
        <w:t>.</w:t>
      </w:r>
      <w:r w:rsidR="007A75A4" w:rsidRPr="00490DA9">
        <w:t>3</w:t>
      </w:r>
      <w:r w:rsidR="003A700D" w:rsidRPr="00490DA9">
        <w:t xml:space="preserve">. </w:t>
      </w:r>
      <w:r w:rsidR="00FE2EE5" w:rsidRPr="00490DA9">
        <w:t>Fürsorgerische Unterbringung</w:t>
      </w:r>
      <w:bookmarkEnd w:id="67"/>
    </w:p>
    <w:p w14:paraId="21928966" w14:textId="5359E9CA" w:rsidR="00B80EF2" w:rsidRPr="00490DA9" w:rsidRDefault="001C35D6" w:rsidP="005D0FAD">
      <w:r w:rsidRPr="001C35D6">
        <w:t xml:space="preserve">Fürsorgerische Unterbringung bedeutet, dass eine Person </w:t>
      </w:r>
      <w:r w:rsidRPr="00036239">
        <w:rPr>
          <w:b/>
          <w:bCs/>
        </w:rPr>
        <w:t xml:space="preserve">gegen </w:t>
      </w:r>
      <w:r w:rsidRPr="00115F5E">
        <w:t>ihren</w:t>
      </w:r>
      <w:r w:rsidRPr="00036239">
        <w:rPr>
          <w:b/>
          <w:bCs/>
        </w:rPr>
        <w:t xml:space="preserve"> Willen </w:t>
      </w:r>
      <w:r w:rsidR="00FD0198" w:rsidRPr="00FD0198">
        <w:t>in eine</w:t>
      </w:r>
      <w:r w:rsidR="00FD0198">
        <w:t>r</w:t>
      </w:r>
      <w:r w:rsidR="00FD0198" w:rsidRPr="00FD0198">
        <w:t xml:space="preserve"> Einrichtung</w:t>
      </w:r>
      <w:r w:rsidR="00FD0198">
        <w:rPr>
          <w:b/>
          <w:bCs/>
        </w:rPr>
        <w:t xml:space="preserve"> </w:t>
      </w:r>
      <w:r w:rsidRPr="001C35D6">
        <w:t xml:space="preserve">untergebracht </w:t>
      </w:r>
      <w:proofErr w:type="gramStart"/>
      <w:r w:rsidRPr="001C35D6">
        <w:t>wird</w:t>
      </w:r>
      <w:proofErr w:type="gramEnd"/>
      <w:r>
        <w:rPr>
          <w:rStyle w:val="Funotenzeichen"/>
        </w:rPr>
        <w:footnoteReference w:id="33"/>
      </w:r>
      <w:r w:rsidR="00B80EF2" w:rsidRPr="00490DA9">
        <w:t xml:space="preserve">. </w:t>
      </w:r>
    </w:p>
    <w:p w14:paraId="0DADC056" w14:textId="379E9440" w:rsidR="004637B9" w:rsidRDefault="004637B9" w:rsidP="005D0FAD">
      <w:r w:rsidRPr="004637B9">
        <w:t xml:space="preserve">Auch kranke und betreuungsbedürftige Personen bestimmen selbst, wo sie </w:t>
      </w:r>
      <w:r w:rsidR="00036239">
        <w:t>wohnen</w:t>
      </w:r>
      <w:r w:rsidRPr="004637B9">
        <w:t xml:space="preserve"> möchten. Wenn eine Person nicht mehr für sich selbst sorgen kann, sich nicht helfen lassen will und nur durch eine geeignete Unterbringung behandelt werden kann</w:t>
      </w:r>
      <w:r w:rsidR="009D28D3">
        <w:t xml:space="preserve"> (also eine ambulante Hilfe nicht möglich ist)</w:t>
      </w:r>
      <w:r w:rsidRPr="004637B9">
        <w:t xml:space="preserve">, kann sie </w:t>
      </w:r>
      <w:r>
        <w:t xml:space="preserve">z.B. </w:t>
      </w:r>
      <w:r w:rsidRPr="004637B9">
        <w:t>in eine Klinik gebracht werden. Dabei wird von einer</w:t>
      </w:r>
      <w:r w:rsidR="009D28D3">
        <w:t xml:space="preserve"> schweren und </w:t>
      </w:r>
      <w:r w:rsidR="00E401EC">
        <w:t>akuten</w:t>
      </w:r>
      <w:r w:rsidR="00E401EC" w:rsidRPr="004637B9">
        <w:t xml:space="preserve"> </w:t>
      </w:r>
      <w:r w:rsidRPr="004637B9">
        <w:t>Gefahr für sich selbst gesprochen</w:t>
      </w:r>
      <w:r>
        <w:t xml:space="preserve"> (</w:t>
      </w:r>
      <w:r w:rsidRPr="00FD0198">
        <w:rPr>
          <w:b/>
          <w:bCs/>
        </w:rPr>
        <w:t>akute Selbst</w:t>
      </w:r>
      <w:r w:rsidR="002826C0" w:rsidRPr="00FD0198">
        <w:rPr>
          <w:b/>
          <w:bCs/>
        </w:rPr>
        <w:t>g</w:t>
      </w:r>
      <w:r w:rsidRPr="00FD0198">
        <w:rPr>
          <w:b/>
          <w:bCs/>
        </w:rPr>
        <w:t>efährdung</w:t>
      </w:r>
      <w:r>
        <w:t>)</w:t>
      </w:r>
      <w:r w:rsidRPr="004637B9">
        <w:t>.</w:t>
      </w:r>
    </w:p>
    <w:p w14:paraId="5DB85225" w14:textId="58043E3B" w:rsidR="004637B9" w:rsidRDefault="004637B9" w:rsidP="005D0FAD">
      <w:r w:rsidRPr="004637B9">
        <w:t xml:space="preserve">Es gibt verschiedene </w:t>
      </w:r>
      <w:r w:rsidRPr="00FD0198">
        <w:rPr>
          <w:b/>
          <w:bCs/>
        </w:rPr>
        <w:t>Kriterien</w:t>
      </w:r>
      <w:r w:rsidRPr="004637B9">
        <w:t xml:space="preserve">, die bei der Einweisung geprüft werden müssen. Dazu gehören </w:t>
      </w:r>
      <w:r w:rsidR="00036239">
        <w:t xml:space="preserve">– neben der akuten Selbstgefährdung – </w:t>
      </w:r>
      <w:r w:rsidRPr="004637B9">
        <w:t xml:space="preserve">die Eignung der Einrichtung, die </w:t>
      </w:r>
      <w:r w:rsidR="00036239">
        <w:t>Erforderlichkeit</w:t>
      </w:r>
      <w:r w:rsidRPr="004637B9">
        <w:t xml:space="preserve"> </w:t>
      </w:r>
      <w:r w:rsidR="00036239">
        <w:t xml:space="preserve">der Unterbringung </w:t>
      </w:r>
      <w:r w:rsidRPr="004637B9">
        <w:t>und der Schutz von Angehörigen oder Dritten.</w:t>
      </w:r>
      <w:r w:rsidR="00036239">
        <w:rPr>
          <w:rStyle w:val="Funotenzeichen"/>
        </w:rPr>
        <w:footnoteReference w:id="34"/>
      </w:r>
      <w:r w:rsidRPr="004637B9">
        <w:t xml:space="preserve"> </w:t>
      </w:r>
      <w:r>
        <w:t xml:space="preserve">Der letzte Punkt </w:t>
      </w:r>
      <w:r w:rsidR="004B20C9">
        <w:t xml:space="preserve">allein </w:t>
      </w:r>
      <w:r>
        <w:t>ist</w:t>
      </w:r>
      <w:r w:rsidRPr="004637B9">
        <w:t xml:space="preserve"> jedoch nicht ausreichend für eine fürsorgerische Unterbringung. Um herauszufinden, ob jemand eingewiesen werden </w:t>
      </w:r>
      <w:r w:rsidR="004B20C9">
        <w:t>muss</w:t>
      </w:r>
      <w:r w:rsidRPr="004637B9">
        <w:t xml:space="preserve">, </w:t>
      </w:r>
      <w:r w:rsidR="00E401EC">
        <w:t xml:space="preserve">ist es sinnvoll, die Situation </w:t>
      </w:r>
      <w:r w:rsidRPr="004637B9">
        <w:t xml:space="preserve">mit </w:t>
      </w:r>
      <w:r w:rsidR="00535347">
        <w:t>einer ärztlichen Fachperson</w:t>
      </w:r>
      <w:r w:rsidRPr="004637B9">
        <w:t xml:space="preserve"> oder </w:t>
      </w:r>
      <w:r w:rsidR="004B20C9">
        <w:t xml:space="preserve">der </w:t>
      </w:r>
      <w:proofErr w:type="spellStart"/>
      <w:r w:rsidR="004B20C9">
        <w:t>priBe</w:t>
      </w:r>
      <w:proofErr w:type="spellEnd"/>
      <w:r w:rsidR="004B20C9">
        <w:t>-Fachstelle</w:t>
      </w:r>
      <w:r w:rsidRPr="004637B9">
        <w:t xml:space="preserve"> </w:t>
      </w:r>
      <w:r w:rsidR="00E401EC">
        <w:t>zu be</w:t>
      </w:r>
      <w:r w:rsidRPr="004637B9">
        <w:t>sprechen.</w:t>
      </w:r>
    </w:p>
    <w:p w14:paraId="08174004" w14:textId="0DA64E17" w:rsidR="00B80EF2" w:rsidRDefault="00036239" w:rsidP="005D0FAD">
      <w:r>
        <w:t>Zuständig für eine</w:t>
      </w:r>
      <w:r w:rsidR="004637B9" w:rsidRPr="004637B9">
        <w:t xml:space="preserve"> fürsorgerische Unterbringung </w:t>
      </w:r>
      <w:r>
        <w:t>sind die KESB oder Ärzte/Ärztinnen.</w:t>
      </w:r>
      <w:r w:rsidR="004637B9">
        <w:rPr>
          <w:rStyle w:val="Funotenzeichen"/>
        </w:rPr>
        <w:footnoteReference w:id="35"/>
      </w:r>
      <w:r>
        <w:t xml:space="preserve"> </w:t>
      </w:r>
      <w:r w:rsidR="00FD0198">
        <w:t>E</w:t>
      </w:r>
      <w:r w:rsidR="00B80EF2" w:rsidRPr="00490DA9">
        <w:t xml:space="preserve">ine fürsorgerische Unterbringung </w:t>
      </w:r>
      <w:r w:rsidR="00FD0198">
        <w:t xml:space="preserve">wird </w:t>
      </w:r>
      <w:r w:rsidR="00B80EF2" w:rsidRPr="00490DA9">
        <w:t>regelmässig überprüf</w:t>
      </w:r>
      <w:r w:rsidR="00FD0198">
        <w:t>t.</w:t>
      </w:r>
      <w:r w:rsidR="00FD0198">
        <w:rPr>
          <w:rStyle w:val="Funotenzeichen"/>
        </w:rPr>
        <w:footnoteReference w:id="36"/>
      </w:r>
    </w:p>
    <w:p w14:paraId="05B1ADA0" w14:textId="169620B8" w:rsidR="00EF6226" w:rsidRPr="00DE3201" w:rsidRDefault="00DE3201" w:rsidP="00EF6226">
      <w:pPr>
        <w:shd w:val="clear" w:color="auto" w:fill="D9D9D9"/>
        <w:rPr>
          <w:color w:val="0070C0"/>
        </w:rPr>
      </w:pPr>
      <w:r w:rsidRPr="00DE3201">
        <w:rPr>
          <w:b/>
          <w:color w:val="0070C0"/>
        </w:rPr>
        <w:t>Darstellung der kantonalen Regelung</w:t>
      </w:r>
      <w:r w:rsidR="008B78EE">
        <w:rPr>
          <w:color w:val="0070C0"/>
        </w:rPr>
        <w:t xml:space="preserve"> </w:t>
      </w:r>
      <w:r w:rsidR="00164B58" w:rsidRPr="00164B58">
        <w:rPr>
          <w:b/>
          <w:bCs/>
          <w:color w:val="0070C0"/>
        </w:rPr>
        <w:t>Basel-Stadt</w:t>
      </w:r>
    </w:p>
    <w:p w14:paraId="78FD1AC6" w14:textId="482A11E6" w:rsidR="008B78EE" w:rsidRPr="008B78EE" w:rsidRDefault="008B78EE" w:rsidP="005D0FAD">
      <w:pPr>
        <w:rPr>
          <w:color w:val="0070C0"/>
        </w:rPr>
      </w:pPr>
      <w:r w:rsidRPr="008B78EE">
        <w:rPr>
          <w:color w:val="0070C0"/>
        </w:rPr>
        <w:t xml:space="preserve">Mehr Informationen finden Sie unter folgenden Link: </w:t>
      </w:r>
      <w:hyperlink r:id="rId20" w:history="1">
        <w:r w:rsidRPr="008B78EE">
          <w:rPr>
            <w:color w:val="0070C0"/>
            <w:u w:val="single"/>
          </w:rPr>
          <w:t>Fürsorgerische Unterbringung | bs.ch</w:t>
        </w:r>
      </w:hyperlink>
    </w:p>
    <w:p w14:paraId="7EFF90D3" w14:textId="68F4025E" w:rsidR="00204F5D" w:rsidRPr="00490DA9" w:rsidRDefault="00B80EF2" w:rsidP="005D0FAD">
      <w:r w:rsidRPr="00490DA9">
        <w:t xml:space="preserve">Die </w:t>
      </w:r>
      <w:proofErr w:type="spellStart"/>
      <w:r w:rsidR="009D730C">
        <w:t>verbeiständete</w:t>
      </w:r>
      <w:proofErr w:type="spellEnd"/>
      <w:r w:rsidRPr="00490DA9">
        <w:t xml:space="preserve"> Person wird </w:t>
      </w:r>
      <w:r w:rsidR="00B869A9">
        <w:t xml:space="preserve">aus der fürsorgerischen Unterbringung </w:t>
      </w:r>
      <w:r w:rsidRPr="00490DA9">
        <w:rPr>
          <w:b/>
          <w:bCs/>
        </w:rPr>
        <w:t>entlassen</w:t>
      </w:r>
      <w:r w:rsidRPr="00490DA9">
        <w:t>, sobald die Voraussetzungen für die Unterbringung nicht mehr erfüllt sind</w:t>
      </w:r>
      <w:r w:rsidR="002826C0">
        <w:t xml:space="preserve">. </w:t>
      </w:r>
      <w:r w:rsidRPr="00490DA9">
        <w:t xml:space="preserve">Die </w:t>
      </w:r>
      <w:proofErr w:type="spellStart"/>
      <w:r w:rsidR="009D730C">
        <w:t>verbeiständete</w:t>
      </w:r>
      <w:proofErr w:type="spellEnd"/>
      <w:r w:rsidRPr="00490DA9">
        <w:t xml:space="preserve"> Person oder eine</w:t>
      </w:r>
      <w:r w:rsidR="004637B9">
        <w:t xml:space="preserve"> </w:t>
      </w:r>
      <w:r w:rsidRPr="00490DA9">
        <w:t xml:space="preserve">nahestehende Person (Angehörige, Beistandspersonen) können jederzeit </w:t>
      </w:r>
      <w:r w:rsidR="00547894">
        <w:t xml:space="preserve">ein </w:t>
      </w:r>
      <w:r w:rsidRPr="00490DA9">
        <w:t>Entlassungsgesuch</w:t>
      </w:r>
      <w:r w:rsidR="00547894">
        <w:t xml:space="preserve"> stellen.</w:t>
      </w:r>
      <w:r w:rsidR="00D14A7A">
        <w:rPr>
          <w:rStyle w:val="Funotenzeichen"/>
        </w:rPr>
        <w:footnoteReference w:id="37"/>
      </w:r>
      <w:r w:rsidRPr="00490DA9">
        <w:t xml:space="preserve"> Eine Begründung ist dabei nicht notwendig. Über das Entlassungsgesuch muss schnell entschieden werden.</w:t>
      </w:r>
    </w:p>
    <w:tbl>
      <w:tblPr>
        <w:tblStyle w:val="Tabellenraster"/>
        <w:tblW w:w="0" w:type="auto"/>
        <w:tblLook w:val="04A0" w:firstRow="1" w:lastRow="0" w:firstColumn="1" w:lastColumn="0" w:noHBand="0" w:noVBand="1"/>
      </w:tblPr>
      <w:tblGrid>
        <w:gridCol w:w="9344"/>
      </w:tblGrid>
      <w:tr w:rsidR="00204F5D" w14:paraId="3F199C74"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D63E867" w14:textId="63B5C7CC" w:rsidR="00204F5D" w:rsidRPr="005D0FAD" w:rsidRDefault="00204F5D" w:rsidP="005B76A8">
            <w:pPr>
              <w:spacing w:after="120"/>
              <w:jc w:val="left"/>
              <w:rPr>
                <w:b/>
                <w:bCs/>
              </w:rPr>
            </w:pPr>
            <w:r>
              <w:rPr>
                <w:b/>
                <w:bCs/>
              </w:rPr>
              <w:t xml:space="preserve">Voraussetzungen </w:t>
            </w:r>
            <w:r w:rsidR="005B76A8">
              <w:rPr>
                <w:b/>
                <w:bCs/>
              </w:rPr>
              <w:t xml:space="preserve">für </w:t>
            </w:r>
            <w:r>
              <w:rPr>
                <w:b/>
                <w:bCs/>
              </w:rPr>
              <w:t xml:space="preserve">eine fürsorgerische Unterbringung </w:t>
            </w:r>
            <w:r w:rsidR="005B76A8">
              <w:rPr>
                <w:b/>
                <w:bCs/>
              </w:rPr>
              <w:br/>
            </w:r>
            <w:r w:rsidR="002826C0">
              <w:rPr>
                <w:b/>
                <w:bCs/>
              </w:rPr>
              <w:t>(</w:t>
            </w:r>
            <w:r>
              <w:rPr>
                <w:b/>
                <w:bCs/>
              </w:rPr>
              <w:t xml:space="preserve">von </w:t>
            </w:r>
            <w:r w:rsidR="002826C0">
              <w:rPr>
                <w:b/>
                <w:bCs/>
              </w:rPr>
              <w:t xml:space="preserve">der KESB oder </w:t>
            </w:r>
            <w:r>
              <w:rPr>
                <w:b/>
                <w:bCs/>
              </w:rPr>
              <w:t>einer Ärztin oder Arzt zu beurteilen)</w:t>
            </w:r>
          </w:p>
          <w:p w14:paraId="6CD7886A" w14:textId="4D0CF163" w:rsidR="00204F5D" w:rsidRPr="00204F5D" w:rsidRDefault="00204F5D" w:rsidP="002123B1">
            <w:pPr>
              <w:pStyle w:val="Listenabsatz"/>
              <w:numPr>
                <w:ilvl w:val="0"/>
                <w:numId w:val="2"/>
              </w:numPr>
              <w:ind w:left="450" w:hanging="283"/>
              <w:contextualSpacing w:val="0"/>
              <w:jc w:val="left"/>
              <w:rPr>
                <w:sz w:val="20"/>
                <w:szCs w:val="20"/>
              </w:rPr>
            </w:pPr>
            <w:r w:rsidRPr="00204F5D">
              <w:rPr>
                <w:sz w:val="20"/>
                <w:szCs w:val="20"/>
              </w:rPr>
              <w:t>Die Person leidet an einer schweren Krankheit (psychische Störung, geistige Behinderung, schwere Verwahrlosung)</w:t>
            </w:r>
            <w:r w:rsidR="005B76A8">
              <w:rPr>
                <w:sz w:val="20"/>
                <w:szCs w:val="20"/>
              </w:rPr>
              <w:t>.</w:t>
            </w:r>
          </w:p>
          <w:p w14:paraId="239931E9" w14:textId="77777777" w:rsidR="00204F5D" w:rsidRPr="00204F5D" w:rsidRDefault="00204F5D" w:rsidP="002123B1">
            <w:pPr>
              <w:pStyle w:val="Listenabsatz"/>
              <w:numPr>
                <w:ilvl w:val="0"/>
                <w:numId w:val="2"/>
              </w:numPr>
              <w:ind w:left="450" w:hanging="283"/>
              <w:contextualSpacing w:val="0"/>
              <w:jc w:val="left"/>
              <w:rPr>
                <w:sz w:val="20"/>
                <w:szCs w:val="20"/>
              </w:rPr>
            </w:pPr>
            <w:r w:rsidRPr="00204F5D">
              <w:rPr>
                <w:sz w:val="20"/>
                <w:szCs w:val="20"/>
              </w:rPr>
              <w:t>Die Person stimmt einer möglichen Hilfe nicht zu (will z.B. nicht freiwillig in eine Klinik eintreten).</w:t>
            </w:r>
          </w:p>
          <w:p w14:paraId="471C8499" w14:textId="77777777" w:rsidR="00204F5D" w:rsidRPr="00204F5D" w:rsidRDefault="00204F5D" w:rsidP="002123B1">
            <w:pPr>
              <w:pStyle w:val="Listenabsatz"/>
              <w:numPr>
                <w:ilvl w:val="0"/>
                <w:numId w:val="2"/>
              </w:numPr>
              <w:ind w:left="450" w:hanging="283"/>
              <w:contextualSpacing w:val="0"/>
              <w:jc w:val="left"/>
              <w:rPr>
                <w:sz w:val="20"/>
                <w:szCs w:val="20"/>
              </w:rPr>
            </w:pPr>
            <w:r w:rsidRPr="00204F5D">
              <w:rPr>
                <w:sz w:val="20"/>
                <w:szCs w:val="20"/>
              </w:rPr>
              <w:t>Die Person benötigt aufgrund ihrer schweren Krankheit aber eine Behandlung oder eine Betreuung in einer stationären Einrichtung (z.B. Klinik oder Heim).</w:t>
            </w:r>
          </w:p>
          <w:p w14:paraId="2C17A9F7" w14:textId="18B5747C" w:rsidR="00204F5D" w:rsidRPr="00204F5D" w:rsidRDefault="00204F5D" w:rsidP="002123B1">
            <w:pPr>
              <w:pStyle w:val="Listenabsatz"/>
              <w:numPr>
                <w:ilvl w:val="0"/>
                <w:numId w:val="2"/>
              </w:numPr>
              <w:ind w:left="450" w:hanging="283"/>
              <w:contextualSpacing w:val="0"/>
              <w:jc w:val="left"/>
              <w:rPr>
                <w:sz w:val="20"/>
                <w:szCs w:val="20"/>
              </w:rPr>
            </w:pPr>
            <w:r w:rsidRPr="00204F5D">
              <w:rPr>
                <w:sz w:val="20"/>
                <w:szCs w:val="20"/>
              </w:rPr>
              <w:t xml:space="preserve">Es gibt keine ambulante oder teilstationäre Massnahme, die weniger einschneidend ist und der </w:t>
            </w:r>
            <w:proofErr w:type="spellStart"/>
            <w:r w:rsidR="009D730C">
              <w:rPr>
                <w:sz w:val="20"/>
                <w:szCs w:val="20"/>
              </w:rPr>
              <w:t>verbeiständete</w:t>
            </w:r>
            <w:r w:rsidRPr="00204F5D">
              <w:rPr>
                <w:sz w:val="20"/>
                <w:szCs w:val="20"/>
              </w:rPr>
              <w:t>n</w:t>
            </w:r>
            <w:proofErr w:type="spellEnd"/>
            <w:r w:rsidRPr="00204F5D">
              <w:rPr>
                <w:sz w:val="20"/>
                <w:szCs w:val="20"/>
              </w:rPr>
              <w:t xml:space="preserve"> Person genügend Schutz bietet.</w:t>
            </w:r>
          </w:p>
          <w:p w14:paraId="22E02E0B" w14:textId="6C10FF18" w:rsidR="00204F5D" w:rsidRPr="00204F5D" w:rsidRDefault="00204F5D" w:rsidP="002123B1">
            <w:pPr>
              <w:pStyle w:val="Listenabsatz"/>
              <w:numPr>
                <w:ilvl w:val="0"/>
                <w:numId w:val="2"/>
              </w:numPr>
              <w:spacing w:after="240"/>
              <w:ind w:left="448" w:hanging="284"/>
              <w:contextualSpacing w:val="0"/>
              <w:jc w:val="left"/>
              <w:rPr>
                <w:sz w:val="20"/>
                <w:szCs w:val="20"/>
              </w:rPr>
            </w:pPr>
            <w:r w:rsidRPr="00204F5D">
              <w:rPr>
                <w:sz w:val="20"/>
                <w:szCs w:val="20"/>
              </w:rPr>
              <w:t>Es gibt eine geeignete Einrichtung, welche die</w:t>
            </w:r>
            <w:r w:rsidR="005B76A8">
              <w:rPr>
                <w:sz w:val="20"/>
                <w:szCs w:val="20"/>
              </w:rPr>
              <w:t xml:space="preserve"> </w:t>
            </w:r>
            <w:r w:rsidRPr="00204F5D">
              <w:rPr>
                <w:sz w:val="20"/>
                <w:szCs w:val="20"/>
              </w:rPr>
              <w:t>Person aufnimmt.</w:t>
            </w:r>
          </w:p>
          <w:p w14:paraId="0D531026" w14:textId="7AF2E15F" w:rsidR="00204F5D" w:rsidRPr="00204F5D" w:rsidRDefault="00204F5D" w:rsidP="005B76A8">
            <w:pPr>
              <w:spacing w:after="120" w:line="240" w:lineRule="auto"/>
              <w:jc w:val="left"/>
              <w:rPr>
                <w:sz w:val="20"/>
                <w:szCs w:val="20"/>
              </w:rPr>
            </w:pPr>
            <w:r w:rsidRPr="00204F5D">
              <w:rPr>
                <w:sz w:val="20"/>
                <w:szCs w:val="20"/>
              </w:rPr>
              <w:t xml:space="preserve">Wenn die oben genannten Kriterien </w:t>
            </w:r>
            <w:r w:rsidR="005B76A8">
              <w:rPr>
                <w:sz w:val="20"/>
                <w:szCs w:val="20"/>
              </w:rPr>
              <w:t xml:space="preserve">möglicherweise </w:t>
            </w:r>
            <w:r w:rsidRPr="00204F5D">
              <w:rPr>
                <w:sz w:val="20"/>
                <w:szCs w:val="20"/>
              </w:rPr>
              <w:t xml:space="preserve">zutreffen, </w:t>
            </w:r>
            <w:r w:rsidR="005B76A8">
              <w:rPr>
                <w:sz w:val="20"/>
                <w:szCs w:val="20"/>
              </w:rPr>
              <w:t>kann die</w:t>
            </w:r>
            <w:r w:rsidRPr="005B76A8">
              <w:rPr>
                <w:b/>
                <w:bCs/>
                <w:sz w:val="20"/>
                <w:szCs w:val="20"/>
              </w:rPr>
              <w:t xml:space="preserve"> Beistandsperson </w:t>
            </w:r>
            <w:r w:rsidRPr="00204F5D">
              <w:rPr>
                <w:sz w:val="20"/>
                <w:szCs w:val="20"/>
              </w:rPr>
              <w:t>folgendermassen vorgehen:</w:t>
            </w:r>
          </w:p>
          <w:p w14:paraId="6712CECB" w14:textId="2AA9B7C1" w:rsidR="00197164" w:rsidRPr="00197164" w:rsidRDefault="005B76A8" w:rsidP="002123B1">
            <w:pPr>
              <w:pStyle w:val="Listenabsatz"/>
              <w:numPr>
                <w:ilvl w:val="0"/>
                <w:numId w:val="14"/>
              </w:numPr>
              <w:ind w:left="450" w:hanging="283"/>
              <w:contextualSpacing w:val="0"/>
              <w:jc w:val="left"/>
              <w:rPr>
                <w:sz w:val="20"/>
                <w:szCs w:val="20"/>
              </w:rPr>
            </w:pPr>
            <w:r>
              <w:rPr>
                <w:sz w:val="20"/>
                <w:szCs w:val="20"/>
              </w:rPr>
              <w:t xml:space="preserve">Kontakt aufnehmen mit zuständiger/m </w:t>
            </w:r>
            <w:r w:rsidR="00204F5D" w:rsidRPr="00197164">
              <w:rPr>
                <w:sz w:val="20"/>
                <w:szCs w:val="20"/>
              </w:rPr>
              <w:t>Notfallpsychiater</w:t>
            </w:r>
            <w:r>
              <w:rPr>
                <w:sz w:val="20"/>
                <w:szCs w:val="20"/>
              </w:rPr>
              <w:t>/</w:t>
            </w:r>
            <w:r w:rsidR="00204F5D" w:rsidRPr="00197164">
              <w:rPr>
                <w:sz w:val="20"/>
                <w:szCs w:val="20"/>
              </w:rPr>
              <w:t xml:space="preserve">in (medizinische Person) oder bei aggressivem Verhalten </w:t>
            </w:r>
            <w:r>
              <w:rPr>
                <w:sz w:val="20"/>
                <w:szCs w:val="20"/>
              </w:rPr>
              <w:t>mit der</w:t>
            </w:r>
            <w:r w:rsidR="00204F5D" w:rsidRPr="00197164">
              <w:rPr>
                <w:sz w:val="20"/>
                <w:szCs w:val="20"/>
              </w:rPr>
              <w:t xml:space="preserve"> Polizei (welche dann ev. medizinische Person aufbietet).</w:t>
            </w:r>
            <w:r w:rsidR="00197164" w:rsidRPr="00197164">
              <w:rPr>
                <w:sz w:val="20"/>
                <w:szCs w:val="20"/>
              </w:rPr>
              <w:t xml:space="preserve"> </w:t>
            </w:r>
          </w:p>
          <w:p w14:paraId="074CE2CB" w14:textId="0B40DD3E" w:rsidR="00204F5D" w:rsidRPr="00616479" w:rsidRDefault="00204F5D" w:rsidP="002123B1">
            <w:pPr>
              <w:pStyle w:val="Listenabsatz"/>
              <w:numPr>
                <w:ilvl w:val="0"/>
                <w:numId w:val="14"/>
              </w:numPr>
              <w:ind w:left="450" w:hanging="283"/>
              <w:contextualSpacing w:val="0"/>
              <w:jc w:val="left"/>
              <w:rPr>
                <w:sz w:val="20"/>
                <w:szCs w:val="20"/>
              </w:rPr>
            </w:pPr>
            <w:r w:rsidRPr="00616479">
              <w:rPr>
                <w:sz w:val="20"/>
                <w:szCs w:val="20"/>
              </w:rPr>
              <w:t xml:space="preserve">Die medizinische Person prüft den Zustand der </w:t>
            </w:r>
            <w:proofErr w:type="spellStart"/>
            <w:r w:rsidR="009D730C" w:rsidRPr="00616479">
              <w:rPr>
                <w:sz w:val="20"/>
                <w:szCs w:val="20"/>
              </w:rPr>
              <w:t>verbeiständete</w:t>
            </w:r>
            <w:r w:rsidRPr="00616479">
              <w:rPr>
                <w:sz w:val="20"/>
                <w:szCs w:val="20"/>
              </w:rPr>
              <w:t>n</w:t>
            </w:r>
            <w:proofErr w:type="spellEnd"/>
            <w:r w:rsidRPr="00616479">
              <w:rPr>
                <w:sz w:val="20"/>
                <w:szCs w:val="20"/>
              </w:rPr>
              <w:t xml:space="preserve"> Person (gemäss oben genannten Voraussetzungen).</w:t>
            </w:r>
            <w:r w:rsidR="00616479">
              <w:rPr>
                <w:sz w:val="20"/>
                <w:szCs w:val="20"/>
              </w:rPr>
              <w:t xml:space="preserve"> </w:t>
            </w:r>
            <w:r w:rsidRPr="00616479">
              <w:rPr>
                <w:sz w:val="20"/>
                <w:szCs w:val="20"/>
              </w:rPr>
              <w:t>Wenn</w:t>
            </w:r>
            <w:r w:rsidR="00616479">
              <w:rPr>
                <w:sz w:val="20"/>
                <w:szCs w:val="20"/>
              </w:rPr>
              <w:t xml:space="preserve"> sie</w:t>
            </w:r>
            <w:r w:rsidRPr="00616479">
              <w:rPr>
                <w:sz w:val="20"/>
                <w:szCs w:val="20"/>
              </w:rPr>
              <w:t xml:space="preserve"> </w:t>
            </w:r>
            <w:r w:rsidR="008C23E8" w:rsidRPr="00616479">
              <w:rPr>
                <w:sz w:val="20"/>
                <w:szCs w:val="20"/>
              </w:rPr>
              <w:t>zum Schluss kommt</w:t>
            </w:r>
            <w:r w:rsidRPr="00616479">
              <w:rPr>
                <w:sz w:val="20"/>
                <w:szCs w:val="20"/>
              </w:rPr>
              <w:t xml:space="preserve">, dass für die </w:t>
            </w:r>
            <w:proofErr w:type="spellStart"/>
            <w:r w:rsidR="009D730C" w:rsidRPr="00616479">
              <w:rPr>
                <w:sz w:val="20"/>
                <w:szCs w:val="20"/>
              </w:rPr>
              <w:t>verbeiständete</w:t>
            </w:r>
            <w:proofErr w:type="spellEnd"/>
            <w:r w:rsidRPr="00616479">
              <w:rPr>
                <w:sz w:val="20"/>
                <w:szCs w:val="20"/>
              </w:rPr>
              <w:t xml:space="preserve"> Person </w:t>
            </w:r>
            <w:r w:rsidR="008C23E8" w:rsidRPr="00616479">
              <w:rPr>
                <w:sz w:val="20"/>
                <w:szCs w:val="20"/>
              </w:rPr>
              <w:t xml:space="preserve">eine unmittelbare Gefahr </w:t>
            </w:r>
            <w:r w:rsidRPr="00616479">
              <w:rPr>
                <w:sz w:val="20"/>
                <w:szCs w:val="20"/>
              </w:rPr>
              <w:t xml:space="preserve">besteht, sucht sie </w:t>
            </w:r>
            <w:r w:rsidR="008C23E8" w:rsidRPr="00616479">
              <w:rPr>
                <w:sz w:val="20"/>
                <w:szCs w:val="20"/>
              </w:rPr>
              <w:t>eine</w:t>
            </w:r>
            <w:r w:rsidRPr="00616479">
              <w:rPr>
                <w:sz w:val="20"/>
                <w:szCs w:val="20"/>
              </w:rPr>
              <w:t xml:space="preserve"> geeignete Institution (meistens psychiatrische Klinik).</w:t>
            </w:r>
          </w:p>
          <w:p w14:paraId="7B747E2E" w14:textId="29DC83B3" w:rsidR="00197164" w:rsidRPr="00204F5D" w:rsidRDefault="008C23E8" w:rsidP="002123B1">
            <w:pPr>
              <w:pStyle w:val="Listenabsatz"/>
              <w:numPr>
                <w:ilvl w:val="0"/>
                <w:numId w:val="14"/>
              </w:numPr>
              <w:spacing w:after="120"/>
              <w:ind w:left="448" w:hanging="284"/>
              <w:contextualSpacing w:val="0"/>
              <w:jc w:val="left"/>
              <w:rPr>
                <w:sz w:val="20"/>
                <w:szCs w:val="20"/>
              </w:rPr>
            </w:pPr>
            <w:r>
              <w:rPr>
                <w:sz w:val="20"/>
                <w:szCs w:val="20"/>
              </w:rPr>
              <w:t xml:space="preserve">Die medizinische Person verfügt die Unterbringung und </w:t>
            </w:r>
            <w:r w:rsidR="00204F5D" w:rsidRPr="00204F5D">
              <w:rPr>
                <w:sz w:val="20"/>
                <w:szCs w:val="20"/>
              </w:rPr>
              <w:t xml:space="preserve">die </w:t>
            </w:r>
            <w:proofErr w:type="spellStart"/>
            <w:r w:rsidR="009D730C">
              <w:rPr>
                <w:sz w:val="20"/>
                <w:szCs w:val="20"/>
              </w:rPr>
              <w:t>verbeiständete</w:t>
            </w:r>
            <w:proofErr w:type="spellEnd"/>
            <w:r w:rsidR="00204F5D" w:rsidRPr="00204F5D">
              <w:rPr>
                <w:sz w:val="20"/>
                <w:szCs w:val="20"/>
              </w:rPr>
              <w:t xml:space="preserve"> Person </w:t>
            </w:r>
            <w:r>
              <w:rPr>
                <w:sz w:val="20"/>
                <w:szCs w:val="20"/>
              </w:rPr>
              <w:t xml:space="preserve">wird </w:t>
            </w:r>
            <w:r w:rsidR="00204F5D" w:rsidRPr="00204F5D">
              <w:rPr>
                <w:sz w:val="20"/>
                <w:szCs w:val="20"/>
              </w:rPr>
              <w:t xml:space="preserve">gegen ihren Willen in die Institution eingewiesen (meistens mit Hilfe </w:t>
            </w:r>
            <w:r w:rsidR="00204F5D">
              <w:rPr>
                <w:sz w:val="20"/>
                <w:szCs w:val="20"/>
              </w:rPr>
              <w:t>des Rettungsdienstes oder Polizei</w:t>
            </w:r>
            <w:r w:rsidR="00204F5D" w:rsidRPr="00204F5D">
              <w:rPr>
                <w:sz w:val="20"/>
                <w:szCs w:val="20"/>
              </w:rPr>
              <w:t>).</w:t>
            </w:r>
          </w:p>
        </w:tc>
      </w:tr>
    </w:tbl>
    <w:p w14:paraId="2ED8456F" w14:textId="4B18E8FA" w:rsidR="003A700D" w:rsidRPr="00490DA9" w:rsidRDefault="006838E5" w:rsidP="00BD53C9">
      <w:pPr>
        <w:pStyle w:val="berschrift2"/>
      </w:pPr>
      <w:bookmarkStart w:id="68" w:name="_Toc191975145"/>
      <w:r>
        <w:t xml:space="preserve">4.4. Aufgabenbereich </w:t>
      </w:r>
      <w:r w:rsidR="003D6639">
        <w:t>«Soziales Wohl»</w:t>
      </w:r>
      <w:bookmarkEnd w:id="68"/>
      <w:r w:rsidR="003A700D" w:rsidRPr="00490DA9">
        <w:t xml:space="preserve"> </w:t>
      </w:r>
    </w:p>
    <w:p w14:paraId="418B973E" w14:textId="6300890E" w:rsidR="00737379" w:rsidRPr="003B151D" w:rsidRDefault="00737379" w:rsidP="00737379">
      <w:pPr>
        <w:ind w:right="57"/>
        <w:rPr>
          <w:color w:val="000000" w:themeColor="text1"/>
        </w:rPr>
      </w:pPr>
      <w:r>
        <w:t xml:space="preserve">Der Aufgabenbereich «Soziales Wohl» stellt eine besondere Herausforderung in der Arbeit einer Beistandsperson dar. Er bezieht sich auf die </w:t>
      </w:r>
      <w:r w:rsidRPr="005C360E">
        <w:rPr>
          <w:b/>
          <w:bCs/>
        </w:rPr>
        <w:t>sozialen Beziehungen</w:t>
      </w:r>
      <w:r>
        <w:t xml:space="preserve"> der </w:t>
      </w:r>
      <w:proofErr w:type="spellStart"/>
      <w:r>
        <w:t>verbeiständeten</w:t>
      </w:r>
      <w:proofErr w:type="spellEnd"/>
      <w:r>
        <w:t xml:space="preserve"> Person und ihre </w:t>
      </w:r>
      <w:r w:rsidRPr="005C360E">
        <w:rPr>
          <w:b/>
          <w:bCs/>
        </w:rPr>
        <w:t>Teilhabe an der Gesellschaft</w:t>
      </w:r>
      <w:r>
        <w:t>. Mit der Unterstützung durch die Beis</w:t>
      </w:r>
      <w:r w:rsidRPr="003B151D">
        <w:rPr>
          <w:color w:val="000000" w:themeColor="text1"/>
        </w:rPr>
        <w:t xml:space="preserve">tandsperson soll der </w:t>
      </w:r>
      <w:proofErr w:type="spellStart"/>
      <w:r w:rsidRPr="003B151D">
        <w:rPr>
          <w:color w:val="000000" w:themeColor="text1"/>
        </w:rPr>
        <w:t>verbeiständeten</w:t>
      </w:r>
      <w:proofErr w:type="spellEnd"/>
      <w:r w:rsidRPr="003B151D">
        <w:rPr>
          <w:color w:val="000000" w:themeColor="text1"/>
        </w:rPr>
        <w:t xml:space="preserve"> Person ermöglicht werden, sich unter Berücksichtigung ihrer subjektiven Bedürfnisse und persönlichen Möglichkeiten in ihr soziales Umfeld zu integrieren</w:t>
      </w:r>
      <w:r w:rsidR="00783756">
        <w:rPr>
          <w:color w:val="000000" w:themeColor="text1"/>
        </w:rPr>
        <w:t xml:space="preserve"> und zu entfalten</w:t>
      </w:r>
      <w:r w:rsidRPr="003B151D">
        <w:rPr>
          <w:color w:val="000000" w:themeColor="text1"/>
        </w:rPr>
        <w:t xml:space="preserve">. </w:t>
      </w:r>
    </w:p>
    <w:p w14:paraId="2335F4E0" w14:textId="77777777" w:rsidR="00737379" w:rsidRPr="003B151D" w:rsidRDefault="00737379" w:rsidP="00737379">
      <w:pPr>
        <w:spacing w:after="120"/>
        <w:rPr>
          <w:color w:val="000000" w:themeColor="text1"/>
        </w:rPr>
      </w:pPr>
      <w:r w:rsidRPr="005C360E">
        <w:rPr>
          <w:b/>
          <w:bCs/>
          <w:color w:val="000000" w:themeColor="text1"/>
        </w:rPr>
        <w:t>Mögliche Aufgaben</w:t>
      </w:r>
      <w:r w:rsidRPr="003B151D">
        <w:rPr>
          <w:color w:val="000000" w:themeColor="text1"/>
        </w:rPr>
        <w:t xml:space="preserve"> für die Beistandsperson können darin bestehen,</w:t>
      </w:r>
    </w:p>
    <w:p w14:paraId="67FFF68F" w14:textId="77777777" w:rsidR="00737379" w:rsidRPr="003B151D" w:rsidRDefault="00737379" w:rsidP="002123B1">
      <w:pPr>
        <w:pStyle w:val="Listenabsatz"/>
        <w:numPr>
          <w:ilvl w:val="0"/>
          <w:numId w:val="21"/>
        </w:numPr>
        <w:spacing w:before="60" w:after="120"/>
        <w:ind w:left="426" w:hanging="357"/>
        <w:contextualSpacing w:val="0"/>
        <w:rPr>
          <w:color w:val="000000" w:themeColor="text1"/>
        </w:rPr>
      </w:pPr>
      <w:r w:rsidRPr="003B151D">
        <w:rPr>
          <w:color w:val="000000" w:themeColor="text1"/>
        </w:rPr>
        <w:t xml:space="preserve">die </w:t>
      </w:r>
      <w:proofErr w:type="spellStart"/>
      <w:r w:rsidRPr="003B151D">
        <w:rPr>
          <w:color w:val="000000" w:themeColor="text1"/>
        </w:rPr>
        <w:t>verbeiständete</w:t>
      </w:r>
      <w:proofErr w:type="spellEnd"/>
      <w:r w:rsidRPr="003B151D">
        <w:rPr>
          <w:color w:val="000000" w:themeColor="text1"/>
        </w:rPr>
        <w:t xml:space="preserve"> Person zu motivieren, bestehende soziale Kontakte und Beziehungen zu pflegen oder neue Kontakte aufzubauen und aufrecht zu erhalten,</w:t>
      </w:r>
    </w:p>
    <w:p w14:paraId="61A2CD33" w14:textId="77777777" w:rsidR="00737379" w:rsidRPr="003B151D" w:rsidRDefault="00737379" w:rsidP="002123B1">
      <w:pPr>
        <w:pStyle w:val="Listenabsatz"/>
        <w:numPr>
          <w:ilvl w:val="0"/>
          <w:numId w:val="21"/>
        </w:numPr>
        <w:spacing w:before="60" w:after="120"/>
        <w:ind w:left="426" w:hanging="357"/>
        <w:contextualSpacing w:val="0"/>
        <w:rPr>
          <w:color w:val="000000" w:themeColor="text1"/>
        </w:rPr>
      </w:pPr>
      <w:r w:rsidRPr="003B151D">
        <w:rPr>
          <w:color w:val="000000" w:themeColor="text1"/>
        </w:rPr>
        <w:t xml:space="preserve">die vorhandenen Ressourcen in der Beziehungsgestaltung der </w:t>
      </w:r>
      <w:proofErr w:type="spellStart"/>
      <w:r w:rsidRPr="003B151D">
        <w:rPr>
          <w:color w:val="000000" w:themeColor="text1"/>
        </w:rPr>
        <w:t>verbeiständeten</w:t>
      </w:r>
      <w:proofErr w:type="spellEnd"/>
      <w:r w:rsidRPr="003B151D">
        <w:rPr>
          <w:color w:val="000000" w:themeColor="text1"/>
        </w:rPr>
        <w:t xml:space="preserve"> Person zu aktivieren und zu stärken,</w:t>
      </w:r>
    </w:p>
    <w:p w14:paraId="3DA70408" w14:textId="77777777" w:rsidR="00737379" w:rsidRPr="003B151D" w:rsidRDefault="00737379" w:rsidP="002123B1">
      <w:pPr>
        <w:pStyle w:val="Listenabsatz"/>
        <w:numPr>
          <w:ilvl w:val="0"/>
          <w:numId w:val="21"/>
        </w:numPr>
        <w:spacing w:before="60" w:after="120"/>
        <w:ind w:left="426" w:hanging="357"/>
        <w:contextualSpacing w:val="0"/>
        <w:rPr>
          <w:color w:val="000000" w:themeColor="text1"/>
        </w:rPr>
      </w:pPr>
      <w:r w:rsidRPr="003B151D">
        <w:rPr>
          <w:color w:val="000000" w:themeColor="text1"/>
        </w:rPr>
        <w:t xml:space="preserve">zusammen mit der </w:t>
      </w:r>
      <w:proofErr w:type="spellStart"/>
      <w:r w:rsidRPr="003B151D">
        <w:rPr>
          <w:color w:val="000000" w:themeColor="text1"/>
        </w:rPr>
        <w:t>verbeiständeten</w:t>
      </w:r>
      <w:proofErr w:type="spellEnd"/>
      <w:r w:rsidRPr="003B151D">
        <w:rPr>
          <w:color w:val="000000" w:themeColor="text1"/>
        </w:rPr>
        <w:t xml:space="preserve"> Person Einzel- und/oder Vernetzungsgespräche zu führen, </w:t>
      </w:r>
    </w:p>
    <w:p w14:paraId="4B526CF7" w14:textId="77777777" w:rsidR="00737379" w:rsidRPr="003B151D" w:rsidRDefault="00737379" w:rsidP="002123B1">
      <w:pPr>
        <w:pStyle w:val="Listenabsatz"/>
        <w:numPr>
          <w:ilvl w:val="0"/>
          <w:numId w:val="21"/>
        </w:numPr>
        <w:spacing w:before="60" w:after="120"/>
        <w:ind w:left="426" w:hanging="357"/>
        <w:contextualSpacing w:val="0"/>
        <w:rPr>
          <w:color w:val="000000" w:themeColor="text1"/>
        </w:rPr>
      </w:pPr>
      <w:r w:rsidRPr="003B151D">
        <w:rPr>
          <w:color w:val="000000" w:themeColor="text1"/>
        </w:rPr>
        <w:t xml:space="preserve">die </w:t>
      </w:r>
      <w:proofErr w:type="spellStart"/>
      <w:r w:rsidRPr="003B151D">
        <w:rPr>
          <w:color w:val="000000" w:themeColor="text1"/>
        </w:rPr>
        <w:t>verbeiständete</w:t>
      </w:r>
      <w:proofErr w:type="spellEnd"/>
      <w:r w:rsidRPr="003B151D">
        <w:rPr>
          <w:color w:val="000000" w:themeColor="text1"/>
        </w:rPr>
        <w:t xml:space="preserve"> Person bei der Bereinigung von Konfliktsituationen zu unterstützen,</w:t>
      </w:r>
    </w:p>
    <w:p w14:paraId="342B1334" w14:textId="2696D872" w:rsidR="00737379" w:rsidRPr="003B151D" w:rsidRDefault="00737379" w:rsidP="002123B1">
      <w:pPr>
        <w:pStyle w:val="Listenabsatz"/>
        <w:numPr>
          <w:ilvl w:val="0"/>
          <w:numId w:val="21"/>
        </w:numPr>
        <w:spacing w:before="60" w:after="120"/>
        <w:ind w:left="426" w:hanging="357"/>
        <w:contextualSpacing w:val="0"/>
        <w:rPr>
          <w:color w:val="000000" w:themeColor="text1"/>
        </w:rPr>
      </w:pPr>
      <w:r w:rsidRPr="003B151D">
        <w:rPr>
          <w:color w:val="000000" w:themeColor="text1"/>
        </w:rPr>
        <w:t>mit Bezugspersonen des relevanten sozialen Netzes (Familie, Nachbarn, Vermieter, usw.) zu verhandeln oder vermitteln,</w:t>
      </w:r>
    </w:p>
    <w:p w14:paraId="738C72B3" w14:textId="77777777" w:rsidR="00737379" w:rsidRPr="003B151D" w:rsidRDefault="00737379" w:rsidP="002123B1">
      <w:pPr>
        <w:pStyle w:val="Listenabsatz"/>
        <w:numPr>
          <w:ilvl w:val="0"/>
          <w:numId w:val="21"/>
        </w:numPr>
        <w:spacing w:before="60" w:after="120"/>
        <w:ind w:left="426" w:hanging="357"/>
        <w:contextualSpacing w:val="0"/>
        <w:rPr>
          <w:color w:val="000000" w:themeColor="text1"/>
        </w:rPr>
      </w:pPr>
      <w:r w:rsidRPr="003B151D">
        <w:rPr>
          <w:color w:val="000000" w:themeColor="text1"/>
        </w:rPr>
        <w:t xml:space="preserve">Unterstützung und Begleitung beim Aufbau von Kontakten/Beziehungen zu bieten oder </w:t>
      </w:r>
    </w:p>
    <w:p w14:paraId="6E1941CC" w14:textId="77777777" w:rsidR="00737379" w:rsidRPr="003B151D" w:rsidRDefault="00737379" w:rsidP="002123B1">
      <w:pPr>
        <w:pStyle w:val="Listenabsatz"/>
        <w:numPr>
          <w:ilvl w:val="0"/>
          <w:numId w:val="21"/>
        </w:numPr>
        <w:spacing w:before="60" w:after="240" w:line="300" w:lineRule="exact"/>
        <w:ind w:left="425" w:hanging="357"/>
        <w:contextualSpacing w:val="0"/>
        <w:rPr>
          <w:color w:val="000000" w:themeColor="text1"/>
        </w:rPr>
      </w:pPr>
      <w:r w:rsidRPr="003B151D">
        <w:rPr>
          <w:color w:val="000000" w:themeColor="text1"/>
        </w:rPr>
        <w:t>das bestehende Helfernetz zu koordinieren.</w:t>
      </w:r>
    </w:p>
    <w:p w14:paraId="59FE2A37" w14:textId="77777777" w:rsidR="00737379" w:rsidRDefault="00737379" w:rsidP="00737379">
      <w:pPr>
        <w:ind w:right="57"/>
        <w:rPr>
          <w:color w:val="000000" w:themeColor="text1"/>
        </w:rPr>
      </w:pPr>
      <w:r w:rsidRPr="003B151D">
        <w:rPr>
          <w:color w:val="000000" w:themeColor="text1"/>
        </w:rPr>
        <w:t xml:space="preserve">Bei all diesen Aufgaben sind die besonderen Eigenheiten und Ausprägungen der betroffenen Person zu achten. Insbesondere sind </w:t>
      </w:r>
      <w:r w:rsidRPr="00783756">
        <w:rPr>
          <w:b/>
          <w:bCs/>
          <w:color w:val="000000" w:themeColor="text1"/>
        </w:rPr>
        <w:t>ihr eigenes Lebenskonzept, ihre Wünsche und Vorstellungen</w:t>
      </w:r>
      <w:r w:rsidRPr="003B151D">
        <w:rPr>
          <w:color w:val="000000" w:themeColor="text1"/>
        </w:rPr>
        <w:t>, wie sie ihre Leben gestalten möchte, zu respektieren.</w:t>
      </w:r>
    </w:p>
    <w:p w14:paraId="7B97B7CD" w14:textId="77777777" w:rsidR="002E2D7C" w:rsidRPr="003B151D" w:rsidRDefault="002E2D7C" w:rsidP="00737379">
      <w:pPr>
        <w:ind w:right="57"/>
        <w:rPr>
          <w:color w:val="000000" w:themeColor="text1"/>
        </w:rPr>
      </w:pPr>
    </w:p>
    <w:p w14:paraId="692E5A04" w14:textId="1B3F5961" w:rsidR="003D6639" w:rsidRPr="003B151D" w:rsidRDefault="003B151D" w:rsidP="00BD53C9">
      <w:pPr>
        <w:pStyle w:val="berschrift2"/>
        <w:rPr>
          <w:color w:val="auto"/>
        </w:rPr>
      </w:pPr>
      <w:bookmarkStart w:id="69" w:name="_Toc191975146"/>
      <w:r w:rsidRPr="003B151D">
        <w:rPr>
          <w:color w:val="auto"/>
        </w:rPr>
        <w:t xml:space="preserve">4.5. Aufgabenbereich </w:t>
      </w:r>
      <w:r>
        <w:t>«Tagesstruktur, Bildung und Erwerbstätigkeit»</w:t>
      </w:r>
      <w:bookmarkEnd w:id="69"/>
    </w:p>
    <w:p w14:paraId="5ECCCB13" w14:textId="5FEC069D" w:rsidR="004B6664" w:rsidRDefault="004B6664" w:rsidP="004B6664">
      <w:r w:rsidRPr="00053B76">
        <w:t>Beistandschaften bestehen häufig für Personen, die nicht (mehr) oder nur zum Teil erwerbsfähig sind.</w:t>
      </w:r>
      <w:r>
        <w:t xml:space="preserve"> </w:t>
      </w:r>
      <w:r w:rsidRPr="00BB4C20">
        <w:t xml:space="preserve">Durch psychische und körperliche Behinderungen, Krankheit sowie Gebrechen im Alter </w:t>
      </w:r>
      <w:r>
        <w:t>können</w:t>
      </w:r>
      <w:r w:rsidRPr="00BB4C20">
        <w:t xml:space="preserve"> sowohl die Leistungsfähigkeit wie auch die Belastbarkeit abnehmen. Di</w:t>
      </w:r>
      <w:r>
        <w:t xml:space="preserve">e entsprechend beeinträchtigten </w:t>
      </w:r>
      <w:r w:rsidRPr="00BB4C20">
        <w:t xml:space="preserve">Personen können unter Umständen </w:t>
      </w:r>
      <w:r>
        <w:t>-</w:t>
      </w:r>
      <w:r w:rsidRPr="00BB4C20">
        <w:t xml:space="preserve"> wenn überhaupt - lediglich einfachen Tätigkeiten nachgehen oder sind auf geschützte Arbeitsplätze angewiesen.</w:t>
      </w:r>
      <w:r>
        <w:t xml:space="preserve"> Teilweise fehlt ihnen dadurch eine Tagesstruktur. Beim Aufgabenbereich «Tagesstruktur, Bildung und Erwerbstätigkeit»</w:t>
      </w:r>
      <w:r w:rsidRPr="00482E79">
        <w:rPr>
          <w:b/>
          <w:bCs/>
        </w:rPr>
        <w:t xml:space="preserve"> organisiert und vermittelt </w:t>
      </w:r>
      <w:r>
        <w:t xml:space="preserve">die Beistandsperson der </w:t>
      </w:r>
      <w:proofErr w:type="spellStart"/>
      <w:r>
        <w:t>verbeiständeten</w:t>
      </w:r>
      <w:proofErr w:type="spellEnd"/>
      <w:r>
        <w:t xml:space="preserve"> Person eine ihren individuellen Möglichkeiten angepasste </w:t>
      </w:r>
      <w:r w:rsidRPr="00482E79">
        <w:rPr>
          <w:b/>
          <w:bCs/>
        </w:rPr>
        <w:t>Tätigkeit, Beschäftigung oder Strukturierung ihres Alltages</w:t>
      </w:r>
      <w:r>
        <w:t xml:space="preserve">. Je nach Alter und Bedürfnissen soll der Zugang zu relevanten Bildungs- und Freizeitangeboten ermöglicht werden. </w:t>
      </w:r>
    </w:p>
    <w:p w14:paraId="71978F09" w14:textId="55F7C9D3" w:rsidR="004B6664" w:rsidRDefault="004B6664" w:rsidP="004B6664">
      <w:r>
        <w:t xml:space="preserve">Daraus ergeben sich verschiedene Aufgaben, die im Rahmen der Beistandschaft in </w:t>
      </w:r>
      <w:r w:rsidRPr="000F3FC5">
        <w:rPr>
          <w:b/>
          <w:bCs/>
        </w:rPr>
        <w:t xml:space="preserve">enger Zusammenarbeit mit der </w:t>
      </w:r>
      <w:proofErr w:type="spellStart"/>
      <w:r w:rsidRPr="000F3FC5">
        <w:rPr>
          <w:b/>
          <w:bCs/>
        </w:rPr>
        <w:t>verbeiständeten</w:t>
      </w:r>
      <w:proofErr w:type="spellEnd"/>
      <w:r w:rsidRPr="000F3FC5">
        <w:rPr>
          <w:b/>
          <w:bCs/>
        </w:rPr>
        <w:t xml:space="preserve"> Person </w:t>
      </w:r>
      <w:r>
        <w:t xml:space="preserve">anfallen können. Dazu gehören die </w:t>
      </w:r>
      <w:r w:rsidRPr="0062596E">
        <w:t>Unterstützung und Motivation bei der Aufnahme einer angepassten Tätigkeit, bei</w:t>
      </w:r>
      <w:r>
        <w:t xml:space="preserve"> </w:t>
      </w:r>
      <w:r w:rsidRPr="0062596E">
        <w:t>deren Erhaltung und/oder bei der Wahrnehmung einer angemessenen Tagesstruktur und</w:t>
      </w:r>
      <w:r>
        <w:t xml:space="preserve"> </w:t>
      </w:r>
      <w:r w:rsidRPr="0062596E">
        <w:t>Freizeitgestaltung</w:t>
      </w:r>
      <w:r>
        <w:t xml:space="preserve">. Die </w:t>
      </w:r>
      <w:proofErr w:type="spellStart"/>
      <w:r>
        <w:t>verbeiständete</w:t>
      </w:r>
      <w:proofErr w:type="spellEnd"/>
      <w:r>
        <w:t xml:space="preserve"> Person kann unterstützt werden, </w:t>
      </w:r>
      <w:r w:rsidRPr="0062596E">
        <w:t>Trainingsmöglichkeiten zum Erwerb fehlender Kompetenzen (z.B. Pünktlichkeit,</w:t>
      </w:r>
      <w:r>
        <w:t xml:space="preserve"> </w:t>
      </w:r>
      <w:r w:rsidRPr="0062596E">
        <w:t>Ausdauer, Verbindlichkeit)</w:t>
      </w:r>
      <w:r>
        <w:t xml:space="preserve"> oder Aus- oder Weiterbildungs</w:t>
      </w:r>
      <w:r w:rsidR="00155296">
        <w:t>-</w:t>
      </w:r>
      <w:r>
        <w:t xml:space="preserve">angebote wahrzunehmen. Oftmals können Fachstellen beigezogen werden, die </w:t>
      </w:r>
      <w:r w:rsidRPr="0062596E">
        <w:t>Abklärungs-, Integrations-, Beschäftigungs- und/oder</w:t>
      </w:r>
      <w:r>
        <w:t xml:space="preserve"> </w:t>
      </w:r>
      <w:r w:rsidRPr="0062596E">
        <w:t>Arbeitsangebote</w:t>
      </w:r>
      <w:r>
        <w:t xml:space="preserve"> vermitteln. Auch kann die Aufgabe der Beistandsperson darin bestehen, die Zusammenarbeit mit der </w:t>
      </w:r>
      <w:proofErr w:type="spellStart"/>
      <w:r>
        <w:t>verbeiständeten</w:t>
      </w:r>
      <w:proofErr w:type="spellEnd"/>
      <w:r>
        <w:t xml:space="preserve"> Person und dem Arbeit- oder Beschäftigungsgeber zu unterstützen und bei auftauchenden Konflikten zu vermitteln. </w:t>
      </w:r>
    </w:p>
    <w:p w14:paraId="5E574521" w14:textId="5D963826" w:rsidR="004B6664" w:rsidRDefault="004B6664" w:rsidP="000F3FC5">
      <w:r>
        <w:t>Bei</w:t>
      </w:r>
      <w:r w:rsidRPr="00401BE8">
        <w:rPr>
          <w:b/>
          <w:bCs/>
        </w:rPr>
        <w:t xml:space="preserve"> </w:t>
      </w:r>
      <w:r w:rsidR="00783756" w:rsidRPr="00401BE8">
        <w:rPr>
          <w:b/>
          <w:bCs/>
        </w:rPr>
        <w:t>jungen Erwachsenen</w:t>
      </w:r>
      <w:r>
        <w:t xml:space="preserve">, welche den Zutritt in die Arbeitswelt (noch) nicht geschafft haben, lastet häufig ein grosser Druck von aussenstehenden Personen und Institutionen. Bei der Suche nach der geeigneten Ausbildung oder Berufstätigkeit ist es wichtig, viel Zeit und Geduld aufzubringen, damit die </w:t>
      </w:r>
      <w:proofErr w:type="spellStart"/>
      <w:r>
        <w:t>verbeiständete</w:t>
      </w:r>
      <w:proofErr w:type="spellEnd"/>
      <w:r>
        <w:t xml:space="preserve"> Person das ihren individuellen Fähigkeiten Entsprechende finden kann.</w:t>
      </w:r>
    </w:p>
    <w:p w14:paraId="5503DC60" w14:textId="77777777" w:rsidR="004B6664" w:rsidRDefault="004B6664" w:rsidP="004B6664">
      <w:pPr>
        <w:spacing w:after="0"/>
      </w:pPr>
      <w:r>
        <w:t xml:space="preserve">Die </w:t>
      </w:r>
      <w:r w:rsidRPr="000F3FC5">
        <w:rPr>
          <w:b/>
          <w:bCs/>
        </w:rPr>
        <w:t>Zusammenarbeit mit Fachstellen</w:t>
      </w:r>
      <w:r>
        <w:t xml:space="preserve"> ist dabei besonders wichtig, z.B.: </w:t>
      </w:r>
    </w:p>
    <w:p w14:paraId="102A4377" w14:textId="77777777" w:rsidR="004B6664" w:rsidRPr="00156BE4" w:rsidRDefault="004B6664" w:rsidP="002123B1">
      <w:pPr>
        <w:pStyle w:val="Listenabsatz"/>
        <w:numPr>
          <w:ilvl w:val="0"/>
          <w:numId w:val="21"/>
        </w:numPr>
        <w:spacing w:before="60"/>
        <w:ind w:left="426" w:hanging="357"/>
        <w:contextualSpacing w:val="0"/>
      </w:pPr>
      <w:r>
        <w:t>Prüfen von s</w:t>
      </w:r>
      <w:r w:rsidRPr="00156BE4">
        <w:t>chulische</w:t>
      </w:r>
      <w:r>
        <w:t>n</w:t>
      </w:r>
      <w:r w:rsidRPr="00156BE4">
        <w:t xml:space="preserve"> Angebote</w:t>
      </w:r>
      <w:r>
        <w:t>n</w:t>
      </w:r>
      <w:r w:rsidRPr="00156BE4">
        <w:t xml:space="preserve"> wie Passerellen</w:t>
      </w:r>
      <w:r>
        <w:t xml:space="preserve">, </w:t>
      </w:r>
    </w:p>
    <w:p w14:paraId="406AF7FC" w14:textId="77777777" w:rsidR="004B6664" w:rsidRPr="00156BE4" w:rsidRDefault="004B6664" w:rsidP="002123B1">
      <w:pPr>
        <w:pStyle w:val="Listenabsatz"/>
        <w:numPr>
          <w:ilvl w:val="0"/>
          <w:numId w:val="21"/>
        </w:numPr>
        <w:spacing w:before="60"/>
        <w:ind w:left="426" w:hanging="357"/>
        <w:contextualSpacing w:val="0"/>
      </w:pPr>
      <w:r w:rsidRPr="00156BE4">
        <w:t>Jugendcoachings über Angebote der Jugend- und Familienberatung</w:t>
      </w:r>
      <w:r>
        <w:t>,</w:t>
      </w:r>
    </w:p>
    <w:p w14:paraId="62B84A86" w14:textId="77777777" w:rsidR="004B6664" w:rsidRPr="00156BE4" w:rsidRDefault="004B6664" w:rsidP="002123B1">
      <w:pPr>
        <w:pStyle w:val="Listenabsatz"/>
        <w:numPr>
          <w:ilvl w:val="0"/>
          <w:numId w:val="21"/>
        </w:numPr>
        <w:spacing w:before="60"/>
        <w:ind w:left="426" w:hanging="357"/>
        <w:contextualSpacing w:val="0"/>
      </w:pPr>
      <w:r w:rsidRPr="00156BE4">
        <w:t>Abklärungen bei der Berufsberatung: kostenlose Beratungen und Informationsmaterial über verschiedene Berufe und Ausbildungsgänge</w:t>
      </w:r>
      <w:r>
        <w:t>,</w:t>
      </w:r>
    </w:p>
    <w:p w14:paraId="530FD790" w14:textId="77777777" w:rsidR="004B6664" w:rsidRPr="00156BE4" w:rsidRDefault="004B6664" w:rsidP="002123B1">
      <w:pPr>
        <w:pStyle w:val="Listenabsatz"/>
        <w:numPr>
          <w:ilvl w:val="0"/>
          <w:numId w:val="21"/>
        </w:numPr>
        <w:spacing w:before="60" w:after="240" w:line="300" w:lineRule="exact"/>
        <w:ind w:left="425" w:hanging="357"/>
        <w:contextualSpacing w:val="0"/>
      </w:pPr>
      <w:r w:rsidRPr="00156BE4">
        <w:t>Bei körperlichen, kognitiven oder psychischen Beeinträchtigungen: Anmeldung bei der IV für eine Arbeitsabklärung bzw. Arbeitseingliederung, welche meistens durch ein Coaching der IV begleitet wird.</w:t>
      </w:r>
    </w:p>
    <w:p w14:paraId="33074808" w14:textId="1009BBC1" w:rsidR="004F42AF" w:rsidRPr="000F3FC5" w:rsidRDefault="004F42AF" w:rsidP="004F42AF">
      <w:pPr>
        <w:rPr>
          <w:color w:val="000000" w:themeColor="text1"/>
        </w:rPr>
      </w:pPr>
      <w:r w:rsidRPr="000F3FC5">
        <w:rPr>
          <w:color w:val="000000" w:themeColor="text1"/>
        </w:rPr>
        <w:t xml:space="preserve">Sobald </w:t>
      </w:r>
      <w:r w:rsidR="00EC17F0" w:rsidRPr="000F3FC5">
        <w:rPr>
          <w:color w:val="000000" w:themeColor="text1"/>
        </w:rPr>
        <w:t xml:space="preserve">eine Person </w:t>
      </w:r>
      <w:r w:rsidRPr="000F3FC5">
        <w:rPr>
          <w:color w:val="000000" w:themeColor="text1"/>
        </w:rPr>
        <w:t xml:space="preserve">im angestammten Beruf dauernd, teilweise oder ganz </w:t>
      </w:r>
      <w:r w:rsidRPr="00061224">
        <w:rPr>
          <w:b/>
          <w:bCs/>
          <w:color w:val="000000" w:themeColor="text1"/>
        </w:rPr>
        <w:t>arbeitsunfähig</w:t>
      </w:r>
      <w:r w:rsidRPr="000F3FC5">
        <w:rPr>
          <w:color w:val="000000" w:themeColor="text1"/>
        </w:rPr>
        <w:t xml:space="preserve"> ist, sollte </w:t>
      </w:r>
      <w:r w:rsidR="00EC17F0" w:rsidRPr="000F3FC5">
        <w:rPr>
          <w:color w:val="000000" w:themeColor="text1"/>
        </w:rPr>
        <w:t xml:space="preserve">sie </w:t>
      </w:r>
      <w:r w:rsidRPr="000F3FC5">
        <w:rPr>
          <w:color w:val="000000" w:themeColor="text1"/>
        </w:rPr>
        <w:t>sich bei der Invalidenversicherung anmelden. Je früher die Anmeldung erfolgt, desto grösser sind die Aussichten auf eine erfolgreiche Wiedereingliederung.</w:t>
      </w:r>
      <w:r w:rsidR="000F3FC5" w:rsidRPr="000F3FC5">
        <w:rPr>
          <w:color w:val="000000" w:themeColor="text1"/>
        </w:rPr>
        <w:t xml:space="preserve"> Zu den Aufgaben </w:t>
      </w:r>
      <w:r w:rsidR="000F3FC5">
        <w:rPr>
          <w:color w:val="000000" w:themeColor="text1"/>
        </w:rPr>
        <w:t xml:space="preserve">der Beistandsperson </w:t>
      </w:r>
      <w:r w:rsidR="000F3FC5" w:rsidRPr="000F3FC5">
        <w:rPr>
          <w:color w:val="000000" w:themeColor="text1"/>
        </w:rPr>
        <w:t>im Bereich der Anmeldung von Sozialv</w:t>
      </w:r>
      <w:r w:rsidR="000F3FC5" w:rsidRPr="00717F72">
        <w:rPr>
          <w:color w:val="000000" w:themeColor="text1"/>
        </w:rPr>
        <w:t xml:space="preserve">ersicherungen </w:t>
      </w:r>
      <w:r w:rsidR="00B00EA3" w:rsidRPr="00717F72">
        <w:rPr>
          <w:color w:val="000000" w:themeColor="text1"/>
        </w:rPr>
        <w:t>s.</w:t>
      </w:r>
      <w:r w:rsidR="000F3FC5" w:rsidRPr="00717F72">
        <w:rPr>
          <w:color w:val="000000" w:themeColor="text1"/>
        </w:rPr>
        <w:t xml:space="preserve"> </w:t>
      </w:r>
      <w:hyperlink w:anchor="_4.6.1._Versicherungen_(inkl." w:history="1">
        <w:r w:rsidR="00C9028A" w:rsidRPr="00717F72">
          <w:rPr>
            <w:rStyle w:val="Hyperlink"/>
            <w:color w:val="000000" w:themeColor="text1"/>
          </w:rPr>
          <w:t>Ziff.</w:t>
        </w:r>
        <w:r w:rsidR="000F3FC5" w:rsidRPr="00717F72">
          <w:rPr>
            <w:rStyle w:val="Hyperlink"/>
            <w:color w:val="000000" w:themeColor="text1"/>
          </w:rPr>
          <w:t xml:space="preserve"> 4.6.1.</w:t>
        </w:r>
      </w:hyperlink>
    </w:p>
    <w:p w14:paraId="5B0E4525" w14:textId="77777777" w:rsidR="006838E5" w:rsidRPr="00490DA9" w:rsidRDefault="006838E5" w:rsidP="005D0FAD"/>
    <w:p w14:paraId="4D7F7CCD" w14:textId="2BDE066C" w:rsidR="007C3745" w:rsidRPr="00490DA9" w:rsidRDefault="006838E5" w:rsidP="00BD53C9">
      <w:pPr>
        <w:pStyle w:val="berschrift2"/>
      </w:pPr>
      <w:bookmarkStart w:id="70" w:name="_Toc191975147"/>
      <w:r>
        <w:t>4.</w:t>
      </w:r>
      <w:r w:rsidR="00F12809">
        <w:t>6</w:t>
      </w:r>
      <w:r w:rsidR="007C3745" w:rsidRPr="00490DA9">
        <w:t xml:space="preserve">. </w:t>
      </w:r>
      <w:r>
        <w:t xml:space="preserve">Aufgabenbereich </w:t>
      </w:r>
      <w:r w:rsidR="003B151D">
        <w:t>«Administration»</w:t>
      </w:r>
      <w:bookmarkEnd w:id="70"/>
      <w:r w:rsidR="007C3745" w:rsidRPr="00490DA9">
        <w:t xml:space="preserve"> </w:t>
      </w:r>
    </w:p>
    <w:p w14:paraId="2EE39A0B" w14:textId="47367671" w:rsidR="00E85EEA" w:rsidRDefault="003B151D" w:rsidP="005D0FAD">
      <w:r>
        <w:t xml:space="preserve">Beim Aufgabenbereich «Administration» </w:t>
      </w:r>
      <w:r w:rsidR="00E85EEA">
        <w:t xml:space="preserve">wird v.a. das </w:t>
      </w:r>
      <w:r w:rsidR="00E85EEA" w:rsidRPr="00061224">
        <w:rPr>
          <w:b/>
          <w:bCs/>
        </w:rPr>
        <w:t>Einholen von Leistungen</w:t>
      </w:r>
      <w:r w:rsidR="00E85EEA">
        <w:t xml:space="preserve"> wie z.B. Sozialversicherungen</w:t>
      </w:r>
      <w:r w:rsidR="009C3680">
        <w:t>, die Anmeldung zum Bezug von wirtschaftlicher Sozialhilfe</w:t>
      </w:r>
      <w:r w:rsidR="00183B20">
        <w:t>, Gesuche an Stiftungen</w:t>
      </w:r>
      <w:r w:rsidR="00E85EEA">
        <w:t xml:space="preserve"> oder das Ausfüllen einer Steuererklärung verstanden. Auch alle </w:t>
      </w:r>
      <w:r w:rsidR="00E85EEA" w:rsidRPr="00061224">
        <w:rPr>
          <w:b/>
          <w:bCs/>
        </w:rPr>
        <w:t>Korrespondenz</w:t>
      </w:r>
      <w:r w:rsidR="008B61E4">
        <w:t xml:space="preserve"> (z.B. das Versenden </w:t>
      </w:r>
      <w:r w:rsidR="007208A3">
        <w:t>der</w:t>
      </w:r>
      <w:r w:rsidR="008B61E4">
        <w:t xml:space="preserve"> Urkunde/</w:t>
      </w:r>
      <w:r w:rsidR="007208A3">
        <w:t xml:space="preserve">des </w:t>
      </w:r>
      <w:r w:rsidR="008B61E4">
        <w:t>Entscheid</w:t>
      </w:r>
      <w:r w:rsidR="00B8731B">
        <w:t>-D</w:t>
      </w:r>
      <w:r w:rsidR="008B61E4">
        <w:t>ispositiv</w:t>
      </w:r>
      <w:r w:rsidR="00557151">
        <w:t>s</w:t>
      </w:r>
      <w:r w:rsidR="008B61E4">
        <w:t>, das Ausfüllen von Formularen) g</w:t>
      </w:r>
      <w:r w:rsidR="00E85EEA">
        <w:t>ehört in den Aufgabenbereich der administrativen Angelegenheiten.</w:t>
      </w:r>
    </w:p>
    <w:p w14:paraId="6C995C1B" w14:textId="71A8F4CA" w:rsidR="00605176" w:rsidRDefault="005C12D3" w:rsidP="00A0687A">
      <w:pPr>
        <w:spacing w:after="0"/>
      </w:pPr>
      <w:r>
        <w:t>Im Folgenden</w:t>
      </w:r>
      <w:r w:rsidR="00605176">
        <w:t xml:space="preserve"> werden </w:t>
      </w:r>
      <w:r w:rsidR="00FE0624">
        <w:t>die wichtigsten</w:t>
      </w:r>
      <w:r w:rsidR="00605176">
        <w:t xml:space="preserve"> Sozialversicherungen</w:t>
      </w:r>
      <w:r w:rsidR="00FE0624">
        <w:t xml:space="preserve"> </w:t>
      </w:r>
      <w:r>
        <w:t xml:space="preserve">mit Relevanz für die </w:t>
      </w:r>
      <w:r w:rsidR="00FE0624">
        <w:t>Führung einer Beistandschaft</w:t>
      </w:r>
      <w:r w:rsidR="00605176">
        <w:t xml:space="preserve"> </w:t>
      </w:r>
      <w:r w:rsidR="00FE0624">
        <w:t>beschrieben</w:t>
      </w:r>
      <w:r w:rsidR="00A0687A">
        <w:t>.</w:t>
      </w:r>
      <w:r w:rsidR="009C3680">
        <w:t xml:space="preserve"> Anschliessend folgen Erklärungen zum Bezug von Sozialhilfe</w:t>
      </w:r>
      <w:r w:rsidR="00183B20">
        <w:t>, für das</w:t>
      </w:r>
      <w:r w:rsidR="00412018">
        <w:t xml:space="preserve"> Einreichen von Gesuchen an Stiftungen</w:t>
      </w:r>
      <w:r w:rsidR="009C3680">
        <w:t xml:space="preserve"> oder zum Ausfüllen einer Steuererklärung.</w:t>
      </w:r>
    </w:p>
    <w:p w14:paraId="526F55EB" w14:textId="77777777" w:rsidR="00A0687A" w:rsidRPr="00E85EEA" w:rsidRDefault="00A0687A" w:rsidP="00A0687A">
      <w:pPr>
        <w:spacing w:before="0" w:after="0"/>
      </w:pPr>
    </w:p>
    <w:p w14:paraId="143FF79C" w14:textId="170C4419" w:rsidR="004800EC" w:rsidRPr="00490DA9" w:rsidRDefault="006838E5" w:rsidP="006838E5">
      <w:pPr>
        <w:pStyle w:val="berschrift3"/>
      </w:pPr>
      <w:bookmarkStart w:id="71" w:name="_4.6.1._Versicherungen_(inkl."/>
      <w:bookmarkStart w:id="72" w:name="_Toc191975148"/>
      <w:bookmarkEnd w:id="71"/>
      <w:r>
        <w:t>4.</w:t>
      </w:r>
      <w:r w:rsidR="00F12809">
        <w:t>6</w:t>
      </w:r>
      <w:r>
        <w:t>.1.</w:t>
      </w:r>
      <w:r w:rsidR="004800EC" w:rsidRPr="00490DA9">
        <w:t xml:space="preserve"> </w:t>
      </w:r>
      <w:r>
        <w:t>Versicherung</w:t>
      </w:r>
      <w:r w:rsidR="00C427F4">
        <w:t>en</w:t>
      </w:r>
      <w:r>
        <w:t xml:space="preserve"> (inkl. Sozialversicherungen)</w:t>
      </w:r>
      <w:bookmarkEnd w:id="72"/>
    </w:p>
    <w:p w14:paraId="750AC9FA" w14:textId="61171B73" w:rsidR="008A6ED2" w:rsidRPr="008A6ED2" w:rsidRDefault="008B61E4" w:rsidP="005D0FAD">
      <w:r w:rsidRPr="008A6ED2">
        <w:t>Eine Beistandsperson mit de</w:t>
      </w:r>
      <w:r w:rsidR="00D2131A">
        <w:t>m</w:t>
      </w:r>
      <w:r w:rsidRPr="008A6ED2">
        <w:t xml:space="preserve"> Aufgabe</w:t>
      </w:r>
      <w:r w:rsidR="00D2131A">
        <w:t>nbereich</w:t>
      </w:r>
      <w:r w:rsidRPr="008A6ED2">
        <w:t xml:space="preserve"> </w:t>
      </w:r>
      <w:r w:rsidR="00D2131A">
        <w:t>«</w:t>
      </w:r>
      <w:r w:rsidR="002826C0">
        <w:t>Administration</w:t>
      </w:r>
      <w:r w:rsidR="00D2131A">
        <w:t>»</w:t>
      </w:r>
      <w:r w:rsidR="002826C0">
        <w:t xml:space="preserve"> (</w:t>
      </w:r>
      <w:r w:rsidR="00197164">
        <w:t xml:space="preserve">oft </w:t>
      </w:r>
      <w:r w:rsidR="002826C0">
        <w:t xml:space="preserve">in Verbindung mit </w:t>
      </w:r>
      <w:r w:rsidR="00D2131A">
        <w:t>«</w:t>
      </w:r>
      <w:r w:rsidR="002826C0">
        <w:t>Einkommensverwaltung</w:t>
      </w:r>
      <w:r w:rsidR="00D2131A">
        <w:t>»</w:t>
      </w:r>
      <w:r w:rsidR="002826C0">
        <w:t xml:space="preserve">) </w:t>
      </w:r>
      <w:r w:rsidRPr="008A6ED2">
        <w:t xml:space="preserve">wird </w:t>
      </w:r>
      <w:r w:rsidR="00197164">
        <w:t xml:space="preserve">meistens </w:t>
      </w:r>
      <w:r w:rsidRPr="008A6ED2">
        <w:t>mit dem Thema</w:t>
      </w:r>
      <w:r w:rsidRPr="008B61E4">
        <w:t xml:space="preserve"> </w:t>
      </w:r>
      <w:r w:rsidR="00D2131A">
        <w:t>(</w:t>
      </w:r>
      <w:r w:rsidRPr="008B61E4">
        <w:t>Sozial</w:t>
      </w:r>
      <w:r w:rsidR="00D2131A">
        <w:t>-)V</w:t>
      </w:r>
      <w:r w:rsidRPr="008B61E4">
        <w:t>ersicherungen in Berührung kommen.</w:t>
      </w:r>
      <w:r w:rsidR="008A6ED2" w:rsidRPr="008A6ED2">
        <w:t xml:space="preserve"> Eine Beistandsperson muss abklären, ob die </w:t>
      </w:r>
      <w:proofErr w:type="spellStart"/>
      <w:r w:rsidR="009D730C">
        <w:t>verbeiständete</w:t>
      </w:r>
      <w:proofErr w:type="spellEnd"/>
      <w:r w:rsidR="008A6ED2" w:rsidRPr="008A6ED2">
        <w:t xml:space="preserve"> Person Anspruch auf Leistungen der Sozialversicherungen hat. Zudem </w:t>
      </w:r>
      <w:r w:rsidR="00197164">
        <w:t>sollte</w:t>
      </w:r>
      <w:r w:rsidR="008A6ED2" w:rsidRPr="008A6ED2">
        <w:t xml:space="preserve"> regelmässig geprüft werden, wieweit die Leistungen der aktuellen Situation noch entsprechen. </w:t>
      </w:r>
    </w:p>
    <w:p w14:paraId="39F35F67" w14:textId="5373D13C" w:rsidR="00E94C21" w:rsidRPr="00E94C21" w:rsidRDefault="00E61F68" w:rsidP="005D0FAD">
      <w:r w:rsidRPr="00E94C21">
        <w:t xml:space="preserve">Bei den Versicherungen gibt es </w:t>
      </w:r>
      <w:r w:rsidRPr="00FE0624">
        <w:rPr>
          <w:b/>
          <w:bCs/>
        </w:rPr>
        <w:t xml:space="preserve">obligatorische </w:t>
      </w:r>
      <w:r w:rsidRPr="00D2131A">
        <w:t>und</w:t>
      </w:r>
      <w:r w:rsidRPr="00FE0624">
        <w:rPr>
          <w:b/>
          <w:bCs/>
        </w:rPr>
        <w:t xml:space="preserve"> freiwillige</w:t>
      </w:r>
      <w:r w:rsidRPr="00E94C21">
        <w:t xml:space="preserve"> Versicherungen. </w:t>
      </w:r>
      <w:r w:rsidR="00E94C21" w:rsidRPr="00E94C21">
        <w:t>Bei</w:t>
      </w:r>
      <w:r w:rsidR="00197164">
        <w:t xml:space="preserve">m Abschluss oder der Kündigung von </w:t>
      </w:r>
      <w:r w:rsidR="00E94C21" w:rsidRPr="00E94C21">
        <w:t xml:space="preserve">Versicherungen sollen die Bedürfnisse und Wünsche der </w:t>
      </w:r>
      <w:proofErr w:type="spellStart"/>
      <w:r w:rsidR="009D730C">
        <w:t>verbeiständete</w:t>
      </w:r>
      <w:r w:rsidR="00E94C21" w:rsidRPr="00E94C21">
        <w:t>n</w:t>
      </w:r>
      <w:proofErr w:type="spellEnd"/>
      <w:r w:rsidR="00E94C21" w:rsidRPr="00E94C21">
        <w:t xml:space="preserve"> Person berücksichtigt werden. Ein Besitzstand soll dort gewahrt werden, wo dies finanziell </w:t>
      </w:r>
      <w:r w:rsidR="005A0ABE">
        <w:t>möglich ist</w:t>
      </w:r>
      <w:r w:rsidR="00E94C21" w:rsidRPr="00E94C21">
        <w:t xml:space="preserve">. Beabsichtigte Änderungen müssen - sofern möglich - mit der </w:t>
      </w:r>
      <w:proofErr w:type="spellStart"/>
      <w:r w:rsidR="009D730C">
        <w:t>verbeiständete</w:t>
      </w:r>
      <w:r w:rsidR="00E94C21" w:rsidRPr="00E94C21">
        <w:t>n</w:t>
      </w:r>
      <w:proofErr w:type="spellEnd"/>
      <w:r w:rsidR="00E94C21" w:rsidRPr="00E94C21">
        <w:t xml:space="preserve"> Person bespr</w:t>
      </w:r>
      <w:r w:rsidR="00FE0624">
        <w:t>o</w:t>
      </w:r>
      <w:r w:rsidR="00E94C21" w:rsidRPr="00E94C21">
        <w:t xml:space="preserve">chen werden. Bei wesentlichen </w:t>
      </w:r>
      <w:r w:rsidR="00FE0624">
        <w:t>Veränderungen</w:t>
      </w:r>
      <w:r w:rsidR="00E94C21" w:rsidRPr="00E94C21">
        <w:t xml:space="preserve"> sollte zusätzlich Rücksprache mit der </w:t>
      </w:r>
      <w:proofErr w:type="spellStart"/>
      <w:r w:rsidR="0049487B">
        <w:t>p</w:t>
      </w:r>
      <w:r w:rsidR="00E94C21" w:rsidRPr="00E94C21">
        <w:t>riBe</w:t>
      </w:r>
      <w:proofErr w:type="spellEnd"/>
      <w:r w:rsidR="00E94C21" w:rsidRPr="00E94C21">
        <w:t>-Fachstelle genommen werden.</w:t>
      </w:r>
    </w:p>
    <w:p w14:paraId="4EAC880E" w14:textId="77777777" w:rsidR="00E25000" w:rsidRDefault="008B61E4" w:rsidP="005D0FAD">
      <w:r w:rsidRPr="00E61F68">
        <w:t xml:space="preserve">Ob die </w:t>
      </w:r>
      <w:proofErr w:type="spellStart"/>
      <w:r w:rsidR="009D730C">
        <w:t>verbeiständete</w:t>
      </w:r>
      <w:proofErr w:type="spellEnd"/>
      <w:r w:rsidRPr="00E61F68">
        <w:t xml:space="preserve"> Person</w:t>
      </w:r>
      <w:r w:rsidRPr="008B61E4">
        <w:t xml:space="preserve"> </w:t>
      </w:r>
      <w:r w:rsidR="008A6ED2">
        <w:t>eine Leistung erhält</w:t>
      </w:r>
      <w:r w:rsidRPr="008B61E4">
        <w:t xml:space="preserve">, beurteilt sich nach den gesetzlichen Bestimmungen der verschiedenen </w:t>
      </w:r>
      <w:r w:rsidR="00D2131A">
        <w:t>V</w:t>
      </w:r>
      <w:r w:rsidRPr="008B61E4">
        <w:t xml:space="preserve">ersicherungen. </w:t>
      </w:r>
      <w:r w:rsidR="00E61F68" w:rsidRPr="00E61F68">
        <w:t xml:space="preserve">Bei vielen Versicherungen </w:t>
      </w:r>
      <w:r w:rsidR="008A6ED2">
        <w:t>gibt</w:t>
      </w:r>
      <w:r w:rsidR="00E61F68" w:rsidRPr="00E61F68">
        <w:t xml:space="preserve"> es Anmelde- bzw. Meldefristen</w:t>
      </w:r>
      <w:r w:rsidR="008A6ED2">
        <w:t xml:space="preserve">. Wenn sie verpasst werden, können </w:t>
      </w:r>
      <w:r w:rsidR="00E61F68" w:rsidRPr="00E61F68">
        <w:t xml:space="preserve">Ansprüche </w:t>
      </w:r>
      <w:r w:rsidR="008A6ED2">
        <w:t>verloren gehen</w:t>
      </w:r>
      <w:r w:rsidR="00E61F68" w:rsidRPr="00E61F68">
        <w:t xml:space="preserve">. </w:t>
      </w:r>
      <w:r w:rsidR="00FE0624" w:rsidRPr="00E61F68">
        <w:t xml:space="preserve">Eintritt des Versicherungsfalles (z.B. Arbeitsunfähigkeit) und Beginn des Anspruches auf eine Leistung (z.B. IV-Rente) liegen oft auseinander. Es muss eine Wartefrist </w:t>
      </w:r>
      <w:r w:rsidR="00163FB9">
        <w:t>eingehalten</w:t>
      </w:r>
      <w:r w:rsidR="00163FB9" w:rsidRPr="00E61F68">
        <w:t xml:space="preserve"> </w:t>
      </w:r>
      <w:r w:rsidR="00FE0624" w:rsidRPr="00E61F68">
        <w:t xml:space="preserve">werden, bevor Leistungen </w:t>
      </w:r>
      <w:r w:rsidR="00C07610">
        <w:t xml:space="preserve">ausgerichtet </w:t>
      </w:r>
      <w:r w:rsidR="00FE0624">
        <w:t>werden.</w:t>
      </w:r>
      <w:r w:rsidR="006258E8">
        <w:t xml:space="preserve"> </w:t>
      </w:r>
    </w:p>
    <w:p w14:paraId="342C1427" w14:textId="66CFD85E" w:rsidR="008B61E4" w:rsidRPr="0085508B" w:rsidRDefault="00E61F68" w:rsidP="005D0FAD">
      <w:pPr>
        <w:rPr>
          <w:color w:val="000000" w:themeColor="text1"/>
        </w:rPr>
      </w:pPr>
      <w:r w:rsidRPr="008A6ED2">
        <w:t xml:space="preserve">In der </w:t>
      </w:r>
      <w:r w:rsidRPr="0085508B">
        <w:rPr>
          <w:color w:val="000000" w:themeColor="text1"/>
        </w:rPr>
        <w:t xml:space="preserve">Schweiz werden die </w:t>
      </w:r>
      <w:r w:rsidR="00D2131A" w:rsidRPr="0085508B">
        <w:rPr>
          <w:color w:val="000000" w:themeColor="text1"/>
        </w:rPr>
        <w:t xml:space="preserve">Eckwerte der </w:t>
      </w:r>
      <w:r w:rsidRPr="0085508B">
        <w:rPr>
          <w:color w:val="000000" w:themeColor="text1"/>
        </w:rPr>
        <w:t xml:space="preserve">Versicherungen </w:t>
      </w:r>
      <w:r w:rsidR="00D2131A" w:rsidRPr="0085508B">
        <w:rPr>
          <w:color w:val="000000" w:themeColor="text1"/>
        </w:rPr>
        <w:t>häufig</w:t>
      </w:r>
      <w:r w:rsidRPr="0085508B">
        <w:rPr>
          <w:color w:val="000000" w:themeColor="text1"/>
        </w:rPr>
        <w:t xml:space="preserve"> angepasst.</w:t>
      </w:r>
      <w:r w:rsidR="008A6ED2" w:rsidRPr="0085508B">
        <w:rPr>
          <w:color w:val="000000" w:themeColor="text1"/>
        </w:rPr>
        <w:t xml:space="preserve"> </w:t>
      </w:r>
      <w:r w:rsidR="008B61E4" w:rsidRPr="0085508B">
        <w:rPr>
          <w:color w:val="000000" w:themeColor="text1"/>
        </w:rPr>
        <w:t xml:space="preserve">Die Homepage </w:t>
      </w:r>
      <w:hyperlink r:id="rId21" w:history="1">
        <w:r w:rsidR="00197164" w:rsidRPr="0085508B">
          <w:rPr>
            <w:rStyle w:val="Hyperlink"/>
            <w:color w:val="000000" w:themeColor="text1"/>
          </w:rPr>
          <w:t>www.ahv-iv.ch</w:t>
        </w:r>
      </w:hyperlink>
      <w:r w:rsidR="00197164" w:rsidRPr="0085508B">
        <w:rPr>
          <w:color w:val="000000" w:themeColor="text1"/>
        </w:rPr>
        <w:t xml:space="preserve"> </w:t>
      </w:r>
      <w:r w:rsidR="008B61E4" w:rsidRPr="0085508B">
        <w:rPr>
          <w:color w:val="000000" w:themeColor="text1"/>
        </w:rPr>
        <w:t xml:space="preserve">orientiert ausführlich, übersichtlich und thematisch gegliedert über die verschiedenen Sozialversicherungszweige. </w:t>
      </w:r>
      <w:r w:rsidR="008A6ED2" w:rsidRPr="0085508B">
        <w:rPr>
          <w:color w:val="000000" w:themeColor="text1"/>
        </w:rPr>
        <w:t xml:space="preserve">Die wichtigsten Fragen zu den Sozialversicherungen werden </w:t>
      </w:r>
      <w:r w:rsidR="00D2131A" w:rsidRPr="0085508B">
        <w:rPr>
          <w:color w:val="000000" w:themeColor="text1"/>
        </w:rPr>
        <w:t xml:space="preserve">auf entsprechenden Seiten </w:t>
      </w:r>
      <w:r w:rsidR="008A6ED2" w:rsidRPr="0085508B">
        <w:rPr>
          <w:color w:val="000000" w:themeColor="text1"/>
        </w:rPr>
        <w:t xml:space="preserve">beantwortet, vgl. </w:t>
      </w:r>
      <w:hyperlink r:id="rId22" w:history="1">
        <w:r w:rsidR="008A6ED2" w:rsidRPr="0085508B">
          <w:rPr>
            <w:rStyle w:val="Hyperlink"/>
            <w:color w:val="000000" w:themeColor="text1"/>
          </w:rPr>
          <w:t>www.admin.ch/zas</w:t>
        </w:r>
      </w:hyperlink>
      <w:r w:rsidR="00197164" w:rsidRPr="0085508B">
        <w:rPr>
          <w:color w:val="000000" w:themeColor="text1"/>
        </w:rPr>
        <w:t>,</w:t>
      </w:r>
      <w:r w:rsidR="008A6ED2" w:rsidRPr="0085508B">
        <w:rPr>
          <w:color w:val="000000" w:themeColor="text1"/>
        </w:rPr>
        <w:t xml:space="preserve"> </w:t>
      </w:r>
      <w:hyperlink r:id="rId23" w:history="1">
        <w:r w:rsidR="008A6ED2" w:rsidRPr="0085508B">
          <w:rPr>
            <w:rStyle w:val="Hyperlink"/>
            <w:color w:val="000000" w:themeColor="text1"/>
          </w:rPr>
          <w:t>www.ahv-info.org</w:t>
        </w:r>
      </w:hyperlink>
      <w:r w:rsidR="00A600B8" w:rsidRPr="0085508B">
        <w:rPr>
          <w:rStyle w:val="Hyperlink"/>
          <w:color w:val="000000" w:themeColor="text1"/>
        </w:rPr>
        <w:t xml:space="preserve"> </w:t>
      </w:r>
      <w:r w:rsidR="00D84691" w:rsidRPr="0085508B">
        <w:rPr>
          <w:color w:val="000000" w:themeColor="text1"/>
        </w:rPr>
        <w:t xml:space="preserve">oder </w:t>
      </w:r>
      <w:hyperlink r:id="rId24" w:history="1">
        <w:r w:rsidR="00D84691" w:rsidRPr="0085508B">
          <w:rPr>
            <w:rStyle w:val="Hyperlink"/>
            <w:color w:val="000000" w:themeColor="text1"/>
          </w:rPr>
          <w:t>www.koordination.ch</w:t>
        </w:r>
      </w:hyperlink>
      <w:r w:rsidR="00197164" w:rsidRPr="0085508B">
        <w:rPr>
          <w:color w:val="000000" w:themeColor="text1"/>
        </w:rPr>
        <w:t xml:space="preserve">. </w:t>
      </w:r>
      <w:r w:rsidR="008B61E4" w:rsidRPr="0085508B">
        <w:rPr>
          <w:color w:val="000000" w:themeColor="text1"/>
        </w:rPr>
        <w:t xml:space="preserve">Auch die AHV-Zweigstelle am Wohnort der </w:t>
      </w:r>
      <w:proofErr w:type="spellStart"/>
      <w:r w:rsidR="00D2131A" w:rsidRPr="0085508B">
        <w:rPr>
          <w:color w:val="000000" w:themeColor="text1"/>
        </w:rPr>
        <w:t>verbeiständeten</w:t>
      </w:r>
      <w:proofErr w:type="spellEnd"/>
      <w:r w:rsidR="008B61E4" w:rsidRPr="0085508B">
        <w:rPr>
          <w:color w:val="000000" w:themeColor="text1"/>
        </w:rPr>
        <w:t xml:space="preserve"> Person oder die IV-Stelle des Wohnkantons geben Auskunft. Zudem kann die </w:t>
      </w:r>
      <w:proofErr w:type="spellStart"/>
      <w:r w:rsidR="007228BD" w:rsidRPr="0085508B">
        <w:rPr>
          <w:color w:val="000000" w:themeColor="text1"/>
        </w:rPr>
        <w:t>p</w:t>
      </w:r>
      <w:r w:rsidR="008B61E4" w:rsidRPr="0085508B">
        <w:rPr>
          <w:color w:val="000000" w:themeColor="text1"/>
        </w:rPr>
        <w:t>riBe</w:t>
      </w:r>
      <w:proofErr w:type="spellEnd"/>
      <w:r w:rsidR="008B61E4" w:rsidRPr="0085508B">
        <w:rPr>
          <w:color w:val="000000" w:themeColor="text1"/>
        </w:rPr>
        <w:t xml:space="preserve">-Fachstelle bei Fragen weiterhelfen. </w:t>
      </w:r>
    </w:p>
    <w:p w14:paraId="1A0DEAD8" w14:textId="755F0D5D" w:rsidR="008A6ED2" w:rsidRPr="00E61F68" w:rsidRDefault="008A6ED2" w:rsidP="005D0FAD">
      <w:r w:rsidRPr="00E61F68">
        <w:t xml:space="preserve">Die </w:t>
      </w:r>
      <w:r>
        <w:t>folgende</w:t>
      </w:r>
      <w:r w:rsidR="008429BC">
        <w:t>n Ausführungen beschreiben</w:t>
      </w:r>
      <w:r w:rsidRPr="00E61F68">
        <w:t>, welche Sozialversicherungen welche Leistungen bieten.</w:t>
      </w:r>
    </w:p>
    <w:p w14:paraId="22F72FAC" w14:textId="77777777" w:rsidR="006A27D0" w:rsidRDefault="006A27D0" w:rsidP="0034448E">
      <w:pPr>
        <w:pStyle w:val="berschrift3"/>
      </w:pPr>
    </w:p>
    <w:p w14:paraId="7FEC8CBB" w14:textId="77777777" w:rsidR="006A27D0" w:rsidRPr="00F365AD" w:rsidRDefault="006A27D0" w:rsidP="006838E5">
      <w:pPr>
        <w:pStyle w:val="berschrift4"/>
      </w:pPr>
      <w:r>
        <w:t>a)</w:t>
      </w:r>
      <w:r w:rsidRPr="00F365AD">
        <w:t xml:space="preserve"> </w:t>
      </w:r>
      <w:r>
        <w:t>Krankenkasse und Unfallversicherung</w:t>
      </w:r>
    </w:p>
    <w:p w14:paraId="30DFEB6E" w14:textId="1B7BA9E5" w:rsidR="005A63CA" w:rsidRPr="00EF6226" w:rsidRDefault="006838E5" w:rsidP="006838E5">
      <w:pPr>
        <w:pStyle w:val="berschrift5"/>
        <w:rPr>
          <w:sz w:val="22"/>
          <w:szCs w:val="22"/>
        </w:rPr>
      </w:pPr>
      <w:proofErr w:type="spellStart"/>
      <w:r w:rsidRPr="00EF6226">
        <w:rPr>
          <w:sz w:val="22"/>
          <w:szCs w:val="22"/>
        </w:rPr>
        <w:t>aa</w:t>
      </w:r>
      <w:proofErr w:type="spellEnd"/>
      <w:r w:rsidRPr="00EF6226">
        <w:rPr>
          <w:sz w:val="22"/>
          <w:szCs w:val="22"/>
        </w:rPr>
        <w:t xml:space="preserve">) </w:t>
      </w:r>
      <w:r w:rsidR="00222494">
        <w:rPr>
          <w:sz w:val="22"/>
          <w:szCs w:val="22"/>
        </w:rPr>
        <w:t xml:space="preserve">Krankenkasse </w:t>
      </w:r>
      <w:r w:rsidR="005A63CA" w:rsidRPr="00EF6226">
        <w:rPr>
          <w:sz w:val="22"/>
          <w:szCs w:val="22"/>
        </w:rPr>
        <w:t xml:space="preserve">Grundversicherung – KVG </w:t>
      </w:r>
    </w:p>
    <w:p w14:paraId="19579A6E" w14:textId="2D642626" w:rsidR="005A63CA" w:rsidRPr="0085508B" w:rsidRDefault="005A63CA" w:rsidP="005D0FAD">
      <w:pPr>
        <w:rPr>
          <w:color w:val="000000" w:themeColor="text1"/>
        </w:rPr>
      </w:pPr>
      <w:r w:rsidRPr="00D5153D">
        <w:t xml:space="preserve">Die Grundversicherung ist in der Schweiz obligatorisch. Sie gewährt allen Versicherten Zugang zu einer medizinischen Grundversorgung. Jede Kasse legt ihre Prämie selbst fest. Sie sind kantonal verschieden hoch. </w:t>
      </w:r>
      <w:r w:rsidR="00EE2A2B" w:rsidRPr="00D5153D">
        <w:t>Die Grundversicherung kann normalerweise nur zum Jahresende gekündigt werden. Die Kündigungsfrist beträgt einen Monat, sodass die Kündigung spätestens am 30. </w:t>
      </w:r>
      <w:hyperlink r:id="rId25" w:tgtFrame="_blank" w:history="1">
        <w:r w:rsidR="00EE2A2B" w:rsidRPr="00D5153D">
          <w:rPr>
            <w:rStyle w:val="Hyperlink"/>
            <w:color w:val="auto"/>
            <w:u w:val="none"/>
          </w:rPr>
          <w:t>November bei der aktuellen Krankenkasse eingehen muss</w:t>
        </w:r>
      </w:hyperlink>
      <w:r w:rsidR="00EE2A2B" w:rsidRPr="00D5153D">
        <w:t>. Es gibt zwei Ausnahmen, die eine Kündigung auch unter dem Jahr ermöglichen:</w:t>
      </w:r>
      <w:r w:rsidR="00D5153D" w:rsidRPr="00D5153D">
        <w:t xml:space="preserve"> </w:t>
      </w:r>
      <w:r w:rsidR="00EE2A2B" w:rsidRPr="00EE2A2B">
        <w:t xml:space="preserve">Wenn </w:t>
      </w:r>
      <w:r w:rsidR="00D5153D" w:rsidRPr="00D5153D">
        <w:t>die</w:t>
      </w:r>
      <w:r w:rsidR="00EE2A2B" w:rsidRPr="00EE2A2B">
        <w:t xml:space="preserve"> Versicherung </w:t>
      </w:r>
      <w:r w:rsidR="00D5153D" w:rsidRPr="00D5153D">
        <w:t xml:space="preserve">unter dem Jahr </w:t>
      </w:r>
      <w:r w:rsidR="00EE2A2B" w:rsidRPr="00EE2A2B">
        <w:t xml:space="preserve">teurer wird, </w:t>
      </w:r>
      <w:r w:rsidR="00D5153D" w:rsidRPr="00D5153D">
        <w:t>entsteht</w:t>
      </w:r>
      <w:r w:rsidR="00EE2A2B" w:rsidRPr="00EE2A2B">
        <w:t xml:space="preserve"> ein Kündigungsrecht. Bei einer Franchise von 300 Franken </w:t>
      </w:r>
      <w:r w:rsidR="00D5153D" w:rsidRPr="00D5153D">
        <w:t xml:space="preserve">kann auch bis zum 30. Juni </w:t>
      </w:r>
      <w:r w:rsidR="00D5153D">
        <w:t>mit einer</w:t>
      </w:r>
      <w:r w:rsidR="00D5153D" w:rsidRPr="0085508B">
        <w:rPr>
          <w:color w:val="000000" w:themeColor="text1"/>
        </w:rPr>
        <w:t xml:space="preserve"> Kündigungsfrist von 3 Monaten gekündigt werden (bis am 31. März muss die Kündigung bei der Krankenkasse eingehen). </w:t>
      </w:r>
      <w:r w:rsidRPr="0085508B">
        <w:rPr>
          <w:color w:val="000000" w:themeColor="text1"/>
        </w:rPr>
        <w:t>Die Kassen müssen jede beitrittswillige Person ohne Einschränkungen im Versicherungsschutz versichern. Kein Wechsel ist möglich bei Zahlungsrückständen.</w:t>
      </w:r>
    </w:p>
    <w:p w14:paraId="50CC1BAB" w14:textId="77777777" w:rsidR="003B20FB" w:rsidRPr="0085508B" w:rsidRDefault="003B20FB" w:rsidP="005D0FAD">
      <w:pPr>
        <w:rPr>
          <w:color w:val="000000" w:themeColor="text1"/>
        </w:rPr>
      </w:pPr>
      <w:r w:rsidRPr="0085508B">
        <w:rPr>
          <w:color w:val="000000" w:themeColor="text1"/>
        </w:rPr>
        <w:t xml:space="preserve">Einen Preis-/Leistungsvergleich </w:t>
      </w:r>
      <w:r w:rsidR="004E6E3E" w:rsidRPr="0085508B">
        <w:rPr>
          <w:color w:val="000000" w:themeColor="text1"/>
        </w:rPr>
        <w:t xml:space="preserve">ist </w:t>
      </w:r>
      <w:r w:rsidRPr="0085508B">
        <w:rPr>
          <w:color w:val="000000" w:themeColor="text1"/>
        </w:rPr>
        <w:t xml:space="preserve">z.B. im Internet unter </w:t>
      </w:r>
      <w:hyperlink r:id="rId26" w:history="1">
        <w:r w:rsidRPr="0085508B">
          <w:rPr>
            <w:rStyle w:val="Hyperlink"/>
            <w:color w:val="000000" w:themeColor="text1"/>
          </w:rPr>
          <w:t>http://www.krankenkassen.ch</w:t>
        </w:r>
      </w:hyperlink>
      <w:r w:rsidRPr="0085508B">
        <w:rPr>
          <w:color w:val="000000" w:themeColor="text1"/>
        </w:rPr>
        <w:t xml:space="preserve"> oder </w:t>
      </w:r>
      <w:hyperlink r:id="rId27" w:history="1">
        <w:r w:rsidRPr="0085508B">
          <w:rPr>
            <w:rStyle w:val="Hyperlink"/>
            <w:color w:val="000000" w:themeColor="text1"/>
          </w:rPr>
          <w:t>http://www.comparis.ch</w:t>
        </w:r>
      </w:hyperlink>
      <w:r w:rsidRPr="0085508B">
        <w:rPr>
          <w:color w:val="000000" w:themeColor="text1"/>
        </w:rPr>
        <w:t xml:space="preserve"> zu finden.</w:t>
      </w:r>
    </w:p>
    <w:p w14:paraId="414E4151" w14:textId="77777777" w:rsidR="005A63CA" w:rsidRPr="00EF6226" w:rsidRDefault="006838E5" w:rsidP="006838E5">
      <w:pPr>
        <w:pStyle w:val="berschrift5"/>
        <w:rPr>
          <w:sz w:val="22"/>
          <w:szCs w:val="22"/>
        </w:rPr>
      </w:pPr>
      <w:proofErr w:type="spellStart"/>
      <w:r w:rsidRPr="00EF6226">
        <w:rPr>
          <w:sz w:val="22"/>
          <w:szCs w:val="22"/>
        </w:rPr>
        <w:t>bb</w:t>
      </w:r>
      <w:proofErr w:type="spellEnd"/>
      <w:r w:rsidRPr="00EF6226">
        <w:rPr>
          <w:sz w:val="22"/>
          <w:szCs w:val="22"/>
        </w:rPr>
        <w:t xml:space="preserve">) </w:t>
      </w:r>
      <w:r w:rsidR="005A63CA" w:rsidRPr="00EF6226">
        <w:rPr>
          <w:sz w:val="22"/>
          <w:szCs w:val="22"/>
        </w:rPr>
        <w:t xml:space="preserve">Krankenkasse Zusatzversicherung – VVG </w:t>
      </w:r>
    </w:p>
    <w:p w14:paraId="722CA43A" w14:textId="6C173DA5" w:rsidR="005A63CA" w:rsidRPr="005A63CA" w:rsidRDefault="005A63CA" w:rsidP="005D0FAD">
      <w:r w:rsidRPr="008B61E4">
        <w:t>Zusatzversicherungen biete</w:t>
      </w:r>
      <w:r w:rsidRPr="005A63CA">
        <w:t>n</w:t>
      </w:r>
      <w:r w:rsidRPr="008B61E4">
        <w:t xml:space="preserve"> </w:t>
      </w:r>
      <w:r w:rsidR="00D84691">
        <w:t xml:space="preserve">neben der Grundversicherung </w:t>
      </w:r>
      <w:r w:rsidRPr="008B61E4">
        <w:t>einen</w:t>
      </w:r>
      <w:r w:rsidR="00D84691">
        <w:t xml:space="preserve"> weiteren</w:t>
      </w:r>
      <w:r w:rsidRPr="008B61E4">
        <w:t xml:space="preserve"> massgeschneiderten Versicherungsschutz</w:t>
      </w:r>
      <w:r w:rsidRPr="005A63CA">
        <w:t xml:space="preserve"> für eine </w:t>
      </w:r>
      <w:proofErr w:type="spellStart"/>
      <w:r w:rsidR="009D730C">
        <w:t>verbeiständete</w:t>
      </w:r>
      <w:proofErr w:type="spellEnd"/>
      <w:r w:rsidRPr="005A63CA">
        <w:t xml:space="preserve"> Person. Beispiele dafür sind</w:t>
      </w:r>
      <w:r w:rsidRPr="008B61E4">
        <w:t xml:space="preserve"> Sehhilfen, Massagetherapien, </w:t>
      </w:r>
      <w:r w:rsidR="004E6E3E">
        <w:t>Spitalleistung ganze Schweiz</w:t>
      </w:r>
      <w:r w:rsidRPr="008B61E4">
        <w:t xml:space="preserve">, </w:t>
      </w:r>
      <w:r w:rsidR="004E6E3E">
        <w:t xml:space="preserve">halbprivate oder private Spitalversicherung, </w:t>
      </w:r>
      <w:r w:rsidRPr="008B61E4">
        <w:t xml:space="preserve">Schuheinlagen, Transportkosten, etc. </w:t>
      </w:r>
      <w:r w:rsidRPr="005A63CA">
        <w:t>Bei Zusatzversicherungen</w:t>
      </w:r>
      <w:r w:rsidR="00222494">
        <w:t xml:space="preserve"> </w:t>
      </w:r>
      <w:r w:rsidRPr="005A63CA">
        <w:t xml:space="preserve">sind Deckungsausschlüsse üblich, weshalb in diesem Bereich ein Krankenkassenwechsel gut überlegt sein will. </w:t>
      </w:r>
      <w:r w:rsidR="00D84691">
        <w:t>Es</w:t>
      </w:r>
      <w:r w:rsidRPr="005A63CA">
        <w:t xml:space="preserve"> muss damit gerechnet werden, dass die neue Kasse die Zusatzversicherung aufgrund einer Risikoprüfung nicht abschliesst. Die Zusatzversicherung kann auch im Falle einer Kündigung der Grundversicherung bei der alten Kasse bestehen bleiben. </w:t>
      </w:r>
    </w:p>
    <w:p w14:paraId="35A5432D" w14:textId="2F4444AB" w:rsidR="003D15DA" w:rsidRPr="003B20FB" w:rsidRDefault="003D15DA" w:rsidP="005D0FAD">
      <w:r w:rsidRPr="003B20FB">
        <w:t xml:space="preserve">Kündigungen sind üblicherweise mit einer Kündigungsfrist von 3 - 6 Monaten per Ende Jahr oder bei angekündigten Prämienerhöhungen innert der genannten Frist möglich. </w:t>
      </w:r>
      <w:r w:rsidR="00F43E12" w:rsidRPr="003B20FB">
        <w:t xml:space="preserve">Vor der allfälligen Auflösung einer Zusatzversicherung gilt es insbesondere zu beurteilen, wieweit darin enthaltene Leistungen und Beiträge (z.B. an Heimkosten oder Spitex) für die </w:t>
      </w:r>
      <w:proofErr w:type="spellStart"/>
      <w:r w:rsidR="009D730C">
        <w:t>verbeiständete</w:t>
      </w:r>
      <w:proofErr w:type="spellEnd"/>
      <w:r w:rsidR="00F43E12" w:rsidRPr="003B20FB">
        <w:t xml:space="preserve"> Person wichtig sind. </w:t>
      </w:r>
      <w:r w:rsidRPr="003B20FB">
        <w:t xml:space="preserve">Zusatzversicherungen sollten nicht ohne das Einverständnis der betreuten Person gekündigt werden. Kann sie es </w:t>
      </w:r>
      <w:r w:rsidR="000F7999">
        <w:t>selbst</w:t>
      </w:r>
      <w:r w:rsidRPr="003B20FB">
        <w:t xml:space="preserve"> nicht mehr abschätzen, soll Rücksprache mit der </w:t>
      </w:r>
      <w:proofErr w:type="spellStart"/>
      <w:r w:rsidR="0049487B">
        <w:t>p</w:t>
      </w:r>
      <w:r w:rsidRPr="003B20FB">
        <w:t>riBe</w:t>
      </w:r>
      <w:proofErr w:type="spellEnd"/>
      <w:r w:rsidRPr="003B20FB">
        <w:t xml:space="preserve">-Fachstelle genommen werden. </w:t>
      </w:r>
    </w:p>
    <w:p w14:paraId="507CED27" w14:textId="52A4D701" w:rsidR="00163FB9" w:rsidRPr="00EF6226" w:rsidRDefault="00163FB9" w:rsidP="00163FB9">
      <w:r w:rsidRPr="00EF6226">
        <w:rPr>
          <w:rStyle w:val="berschrift5Zchn"/>
          <w:rFonts w:eastAsiaTheme="minorHAnsi"/>
          <w:sz w:val="22"/>
          <w:szCs w:val="22"/>
        </w:rPr>
        <w:t>cc) Kostenbeteiligungen</w:t>
      </w:r>
    </w:p>
    <w:p w14:paraId="63A2C05E" w14:textId="74079795" w:rsidR="00163FB9" w:rsidRPr="0085508B" w:rsidRDefault="00163FB9" w:rsidP="00163FB9">
      <w:pPr>
        <w:rPr>
          <w:color w:val="000000" w:themeColor="text1"/>
        </w:rPr>
      </w:pPr>
      <w:r w:rsidRPr="005A63CA">
        <w:t xml:space="preserve">Volljährige Versicherte beteiligen sich mittels Jahresfranchisen (mindestens Fr. 300.00) an den Kosten. Durch die Wahl einer höheren Franchise kann eine Prämienreduktion bewirkt werden. </w:t>
      </w:r>
      <w:r w:rsidRPr="00ED5989">
        <w:t>Dies ist nur für Personen interessant, welche voraussichtlich keine oder nur geringe medizinische Leistungen in Anspruch nehmen müssen</w:t>
      </w:r>
      <w:r>
        <w:t>.</w:t>
      </w:r>
      <w:r w:rsidRPr="005A63CA">
        <w:t xml:space="preserve"> Ausserdem bezahlen Versicherte einen Selbstbehalt von 10% auf dem Teil der Kosten, welcher über der F</w:t>
      </w:r>
      <w:r w:rsidRPr="0085508B">
        <w:rPr>
          <w:color w:val="000000" w:themeColor="text1"/>
        </w:rPr>
        <w:t>ranchise liegt (maximal Fr. 700.00 pro Jahr). Versicherte bezahlen sodann an die Kosten eines Spitalaufenthaltes zusätzlich Fr. 15.00 pro Tag. Franchisen wie Selbstbehalte gelten als krankheitsbedingte Kosten (Spitalkostenbeiträge</w:t>
      </w:r>
      <w:r w:rsidR="00D84691" w:rsidRPr="0085508B">
        <w:rPr>
          <w:color w:val="000000" w:themeColor="text1"/>
        </w:rPr>
        <w:t xml:space="preserve"> nicht</w:t>
      </w:r>
      <w:r w:rsidRPr="0085508B">
        <w:rPr>
          <w:color w:val="000000" w:themeColor="text1"/>
        </w:rPr>
        <w:t>) und können im Rahmen der EL geltend gemacht werden (</w:t>
      </w:r>
      <w:r w:rsidR="00B00EA3" w:rsidRPr="0085508B">
        <w:rPr>
          <w:color w:val="000000" w:themeColor="text1"/>
        </w:rPr>
        <w:t>s.</w:t>
      </w:r>
      <w:r w:rsidRPr="0085508B">
        <w:rPr>
          <w:color w:val="000000" w:themeColor="text1"/>
        </w:rPr>
        <w:t xml:space="preserve"> </w:t>
      </w:r>
      <w:hyperlink w:anchor="_d)_Ergänzungsleistungen_–" w:history="1">
        <w:r w:rsidR="00C9028A" w:rsidRPr="0085508B">
          <w:rPr>
            <w:rStyle w:val="Hyperlink"/>
            <w:color w:val="000000" w:themeColor="text1"/>
          </w:rPr>
          <w:t>Ziff.</w:t>
        </w:r>
        <w:r w:rsidRPr="0085508B">
          <w:rPr>
            <w:rStyle w:val="Hyperlink"/>
            <w:color w:val="000000" w:themeColor="text1"/>
          </w:rPr>
          <w:t xml:space="preserve"> 4.5.1.d</w:t>
        </w:r>
      </w:hyperlink>
      <w:r w:rsidRPr="0085508B">
        <w:rPr>
          <w:color w:val="000000" w:themeColor="text1"/>
        </w:rPr>
        <w:t xml:space="preserve">). </w:t>
      </w:r>
    </w:p>
    <w:p w14:paraId="20B921A8" w14:textId="77777777" w:rsidR="00163FB9" w:rsidRPr="00EF6226" w:rsidRDefault="00163FB9" w:rsidP="00163FB9">
      <w:pPr>
        <w:pStyle w:val="berschrift5"/>
        <w:rPr>
          <w:sz w:val="22"/>
          <w:szCs w:val="22"/>
        </w:rPr>
      </w:pPr>
      <w:proofErr w:type="spellStart"/>
      <w:r w:rsidRPr="00EF6226">
        <w:rPr>
          <w:sz w:val="22"/>
          <w:szCs w:val="22"/>
        </w:rPr>
        <w:t>dd</w:t>
      </w:r>
      <w:proofErr w:type="spellEnd"/>
      <w:r w:rsidRPr="00EF6226">
        <w:rPr>
          <w:sz w:val="22"/>
          <w:szCs w:val="22"/>
        </w:rPr>
        <w:t>) Prämienverbilligung</w:t>
      </w:r>
    </w:p>
    <w:p w14:paraId="794CEA8B" w14:textId="6821AD9F" w:rsidR="00163FB9" w:rsidRDefault="00A600B8" w:rsidP="00163FB9">
      <w:r>
        <w:t xml:space="preserve">Personen mit beschränkten </w:t>
      </w:r>
      <w:r w:rsidR="00EE29C8">
        <w:t xml:space="preserve">finanziellen </w:t>
      </w:r>
      <w:r>
        <w:t>Mitteln</w:t>
      </w:r>
      <w:r w:rsidR="00D84691">
        <w:t xml:space="preserve"> </w:t>
      </w:r>
      <w:r w:rsidR="00163FB9" w:rsidRPr="00ED5989">
        <w:t>haben Anrecht auf Prämienverbilligung. Jeder Kanton definiert diesen Begriff unterschiedlich. Ebenso sind die Verfahren nicht einheitlich</w:t>
      </w:r>
      <w:r w:rsidR="00D84691">
        <w:t xml:space="preserve"> und es müssen Fristen eingehalten werden</w:t>
      </w:r>
      <w:r w:rsidR="00163FB9" w:rsidRPr="00ED5989">
        <w:t xml:space="preserve">. </w:t>
      </w:r>
      <w:r w:rsidR="00D84691">
        <w:t>Die Berechnung und somit Auszahlung</w:t>
      </w:r>
      <w:r w:rsidR="00163FB9">
        <w:t xml:space="preserve"> können einige Zeit dauern. </w:t>
      </w:r>
      <w:r w:rsidR="00163FB9" w:rsidRPr="00ED5989">
        <w:t>Bei Bezüger</w:t>
      </w:r>
      <w:r w:rsidR="00163FB9">
        <w:t>innen</w:t>
      </w:r>
      <w:r w:rsidR="00163FB9" w:rsidRPr="00ED5989">
        <w:t xml:space="preserve"> </w:t>
      </w:r>
      <w:r w:rsidR="00163FB9">
        <w:t xml:space="preserve">und Bezügern von Ergänzungsleistungen </w:t>
      </w:r>
      <w:r w:rsidR="00163FB9" w:rsidRPr="00ED5989">
        <w:t xml:space="preserve">ist die Prämienverbilligung </w:t>
      </w:r>
      <w:r w:rsidR="00163FB9">
        <w:t>in der monatlichen</w:t>
      </w:r>
      <w:r w:rsidR="00163FB9" w:rsidRPr="00ED5989">
        <w:t xml:space="preserve"> Auszahlung bereits inbegriffen</w:t>
      </w:r>
      <w:r w:rsidR="00163FB9">
        <w:t xml:space="preserve">. </w:t>
      </w:r>
    </w:p>
    <w:p w14:paraId="152A1929" w14:textId="0DE9B7DE" w:rsidR="00D44403" w:rsidRPr="00E57238" w:rsidRDefault="00E57238" w:rsidP="00D90B39">
      <w:pPr>
        <w:shd w:val="clear" w:color="auto" w:fill="D9D9D9"/>
        <w:spacing w:before="0" w:after="0"/>
        <w:rPr>
          <w:color w:val="0070C0"/>
        </w:rPr>
      </w:pPr>
      <w:r w:rsidRPr="00E57238">
        <w:rPr>
          <w:b/>
          <w:color w:val="0070C0"/>
        </w:rPr>
        <w:t>Adresse/Link zur zuständigen Stelle für die Prämienverbilligung</w:t>
      </w:r>
      <w:r w:rsidRPr="00E57238">
        <w:rPr>
          <w:color w:val="0070C0"/>
        </w:rPr>
        <w:t xml:space="preserve"> </w:t>
      </w:r>
      <w:r w:rsidR="00FF14EA" w:rsidRPr="00FF14EA">
        <w:rPr>
          <w:b/>
          <w:bCs/>
          <w:color w:val="0070C0"/>
        </w:rPr>
        <w:t>Basel-Stadt</w:t>
      </w:r>
    </w:p>
    <w:p w14:paraId="25BA5E51" w14:textId="77777777" w:rsidR="005C5E33" w:rsidRDefault="005C5E33" w:rsidP="005C5E33">
      <w:pPr>
        <w:spacing w:before="0" w:after="0"/>
        <w:rPr>
          <w:rFonts w:eastAsia="Times New Roman" w:cs="Times New Roman"/>
          <w:b/>
          <w:lang w:eastAsia="de-CH"/>
        </w:rPr>
      </w:pPr>
    </w:p>
    <w:p w14:paraId="70258DC5" w14:textId="18844792" w:rsidR="005C5E33" w:rsidRPr="00AF76F9" w:rsidRDefault="005C5E33" w:rsidP="005C5E33">
      <w:pPr>
        <w:spacing w:before="0" w:after="0"/>
        <w:rPr>
          <w:rFonts w:eastAsia="Times New Roman" w:cs="Times New Roman"/>
          <w:b/>
          <w:color w:val="0070C0"/>
          <w:lang w:eastAsia="de-CH"/>
        </w:rPr>
      </w:pPr>
      <w:r w:rsidRPr="00AF76F9">
        <w:rPr>
          <w:rFonts w:eastAsia="Times New Roman" w:cs="Times New Roman"/>
          <w:b/>
          <w:color w:val="0070C0"/>
          <w:lang w:eastAsia="de-CH"/>
        </w:rPr>
        <w:t>Amt für Sozialbeiträge BS</w:t>
      </w:r>
    </w:p>
    <w:p w14:paraId="6C00FB01" w14:textId="5F2373D0" w:rsidR="005C5E33" w:rsidRPr="00AF76F9" w:rsidRDefault="005C5E33" w:rsidP="005C5E33">
      <w:pPr>
        <w:spacing w:before="0" w:after="0"/>
        <w:rPr>
          <w:color w:val="0070C0"/>
          <w:lang w:eastAsia="de-CH"/>
        </w:rPr>
      </w:pPr>
      <w:r w:rsidRPr="00AF76F9">
        <w:rPr>
          <w:color w:val="0070C0"/>
          <w:lang w:eastAsia="de-CH"/>
        </w:rPr>
        <w:t>Grenzacherstrasse 62, 4005 Basel</w:t>
      </w:r>
    </w:p>
    <w:p w14:paraId="6E1EDC49" w14:textId="43B4BC86" w:rsidR="005C5E33" w:rsidRPr="00AF76F9" w:rsidRDefault="005C5E33" w:rsidP="005C5E33">
      <w:pPr>
        <w:spacing w:before="0" w:after="0"/>
        <w:rPr>
          <w:color w:val="0070C0"/>
          <w:lang w:eastAsia="de-CH"/>
        </w:rPr>
      </w:pPr>
      <w:r w:rsidRPr="00AF76F9">
        <w:rPr>
          <w:color w:val="0070C0"/>
          <w:lang w:eastAsia="de-CH"/>
        </w:rPr>
        <w:t>061 267 86 66</w:t>
      </w:r>
    </w:p>
    <w:p w14:paraId="07B12B3D" w14:textId="614BE172" w:rsidR="005C5E33" w:rsidRDefault="0035232E" w:rsidP="005C5E33">
      <w:pPr>
        <w:spacing w:before="0" w:after="0"/>
        <w:rPr>
          <w:lang w:eastAsia="de-CH"/>
        </w:rPr>
      </w:pPr>
      <w:r>
        <w:t xml:space="preserve">Link: </w:t>
      </w:r>
      <w:hyperlink r:id="rId28" w:anchor="praemienverbilligung-onlineantrag" w:history="1">
        <w:r w:rsidR="005C5E33" w:rsidRPr="00AF76F9">
          <w:rPr>
            <w:color w:val="0070C0"/>
            <w:u w:val="single"/>
          </w:rPr>
          <w:t>Prämienverbilligung beantragen | Kanton Basel-Stadt</w:t>
        </w:r>
      </w:hyperlink>
    </w:p>
    <w:p w14:paraId="2F7BB3C4" w14:textId="77777777" w:rsidR="005C5E33" w:rsidRDefault="005C5E33" w:rsidP="005C5E33">
      <w:pPr>
        <w:spacing w:before="0" w:after="0"/>
        <w:rPr>
          <w:lang w:eastAsia="de-CH"/>
        </w:rPr>
      </w:pPr>
    </w:p>
    <w:p w14:paraId="2BB5A414" w14:textId="30F7336A" w:rsidR="005C5E33" w:rsidRPr="00164B58" w:rsidRDefault="005C5E33" w:rsidP="005C5E33">
      <w:pPr>
        <w:spacing w:before="0" w:after="0"/>
        <w:rPr>
          <w:bCs/>
          <w:color w:val="4472C4" w:themeColor="accent1"/>
          <w:lang w:eastAsia="de-CH"/>
        </w:rPr>
      </w:pPr>
      <w:r w:rsidRPr="00164B58">
        <w:rPr>
          <w:bCs/>
          <w:color w:val="4472C4" w:themeColor="accent1"/>
          <w:lang w:eastAsia="de-CH"/>
        </w:rPr>
        <w:t>Die Anmeldung kann mit einem online-Formular angemeldet werden.</w:t>
      </w:r>
    </w:p>
    <w:p w14:paraId="167C41B4" w14:textId="79F63655" w:rsidR="005C5E33" w:rsidRPr="00164B58" w:rsidRDefault="005C5E33" w:rsidP="005C5E33">
      <w:pPr>
        <w:spacing w:before="0" w:after="0"/>
        <w:rPr>
          <w:bCs/>
          <w:color w:val="4472C4" w:themeColor="accent1"/>
          <w:lang w:eastAsia="de-CH"/>
        </w:rPr>
      </w:pPr>
      <w:r w:rsidRPr="00164B58">
        <w:rPr>
          <w:bCs/>
          <w:color w:val="4472C4" w:themeColor="accent1"/>
          <w:lang w:eastAsia="de-CH"/>
        </w:rPr>
        <w:t>Lassen Sie einen Anspruch auch prüfen, wenn das Vermögen über Fr. 100'000.- liegt und darum noch kein Anspruch auf Ergänzungsleistungen besteht. Ein Anspruch auf Prämienverbilligung besteht möglicherweise gleichwohl.</w:t>
      </w:r>
    </w:p>
    <w:p w14:paraId="21AA50CD" w14:textId="79269C49" w:rsidR="005C5E33" w:rsidRPr="00164B58" w:rsidRDefault="005C5E33" w:rsidP="005C5E33">
      <w:pPr>
        <w:spacing w:before="0" w:after="0"/>
        <w:rPr>
          <w:bCs/>
          <w:color w:val="5B9BD5" w:themeColor="accent5"/>
          <w:lang w:eastAsia="de-CH"/>
        </w:rPr>
      </w:pPr>
    </w:p>
    <w:p w14:paraId="200EE3CD" w14:textId="1DE4A59E" w:rsidR="00E94C21" w:rsidRPr="00EF6226" w:rsidRDefault="00AC11D6" w:rsidP="006838E5">
      <w:pPr>
        <w:pStyle w:val="berschrift5"/>
        <w:rPr>
          <w:sz w:val="22"/>
          <w:szCs w:val="22"/>
        </w:rPr>
      </w:pPr>
      <w:proofErr w:type="spellStart"/>
      <w:r w:rsidRPr="00EF6226">
        <w:rPr>
          <w:sz w:val="22"/>
          <w:szCs w:val="22"/>
        </w:rPr>
        <w:t>ee</w:t>
      </w:r>
      <w:proofErr w:type="spellEnd"/>
      <w:r w:rsidR="006838E5" w:rsidRPr="00EF6226">
        <w:rPr>
          <w:sz w:val="22"/>
          <w:szCs w:val="22"/>
        </w:rPr>
        <w:t xml:space="preserve">) </w:t>
      </w:r>
      <w:r w:rsidR="00E94C21" w:rsidRPr="00EF6226">
        <w:rPr>
          <w:sz w:val="22"/>
          <w:szCs w:val="22"/>
        </w:rPr>
        <w:t>Unfallversicherung</w:t>
      </w:r>
      <w:r w:rsidR="006A27D0" w:rsidRPr="00EF6226">
        <w:rPr>
          <w:sz w:val="22"/>
          <w:szCs w:val="22"/>
        </w:rPr>
        <w:t xml:space="preserve"> - UVG</w:t>
      </w:r>
    </w:p>
    <w:p w14:paraId="7645E9C4" w14:textId="77777777" w:rsidR="00E94C21" w:rsidRPr="0050144D" w:rsidRDefault="00E94C21" w:rsidP="005D0FAD">
      <w:r w:rsidRPr="00C269C6">
        <w:t>Sämtliche Arbeitnehmer</w:t>
      </w:r>
      <w:r w:rsidR="007228BD">
        <w:t>innen und Arbeitnehmer</w:t>
      </w:r>
      <w:r w:rsidRPr="00C269C6">
        <w:t xml:space="preserve"> sind obligatorisch gegen Berufsunfälle sowie Berufskrankheiten versichert. Bei einer wöchentlichen Arbeitszeit von mehr als 8 Stunden </w:t>
      </w:r>
      <w:r w:rsidR="00C269C6" w:rsidRPr="00C269C6">
        <w:t>ist</w:t>
      </w:r>
      <w:r w:rsidRPr="00C269C6">
        <w:t xml:space="preserve"> auch die Freizeit </w:t>
      </w:r>
      <w:r w:rsidRPr="0050144D">
        <w:t>(Nichtberufsunfälle)</w:t>
      </w:r>
      <w:r w:rsidR="00C269C6" w:rsidRPr="0050144D">
        <w:t xml:space="preserve"> versichert</w:t>
      </w:r>
      <w:r w:rsidRPr="0050144D">
        <w:t xml:space="preserve">. </w:t>
      </w:r>
    </w:p>
    <w:p w14:paraId="7325EA2E" w14:textId="77777777" w:rsidR="00C269C6" w:rsidRDefault="00C269C6" w:rsidP="00C77009">
      <w:pPr>
        <w:spacing w:after="0"/>
      </w:pPr>
      <w:r w:rsidRPr="0050144D">
        <w:t>Bei Stellenaufgabe oder -verlust bleibt der Versicherungsschutz nur noch während 30 Tagen über die Dauer des Arbeitsverhältnisses hinaus bestehen. Deshalb ist bei Personen, die nicht via Arbeitgeber</w:t>
      </w:r>
      <w:r w:rsidR="007228BD">
        <w:t>innen und Arbeitgeber</w:t>
      </w:r>
      <w:r w:rsidRPr="0050144D">
        <w:t xml:space="preserve"> gegen Unfall versichert sind, das Unfallrisiko bei der Krankenkasse einzuschliessen.</w:t>
      </w:r>
    </w:p>
    <w:p w14:paraId="5E0C1382" w14:textId="77777777" w:rsidR="00222494" w:rsidRDefault="00222494" w:rsidP="005D0FAD"/>
    <w:p w14:paraId="00CE5A9F" w14:textId="77777777" w:rsidR="006A27D0" w:rsidRPr="00F365AD" w:rsidRDefault="006A27D0" w:rsidP="006838E5">
      <w:pPr>
        <w:pStyle w:val="berschrift4"/>
      </w:pPr>
      <w:r>
        <w:t>b)</w:t>
      </w:r>
      <w:r w:rsidRPr="00F365AD">
        <w:t xml:space="preserve"> </w:t>
      </w:r>
      <w:r>
        <w:t>Alters- und Hinterlassenenversicherung - AHV</w:t>
      </w:r>
    </w:p>
    <w:p w14:paraId="077739EA" w14:textId="77777777" w:rsidR="002439FB" w:rsidRDefault="00ED5989" w:rsidP="005D0FAD">
      <w:r w:rsidRPr="00FD6F21">
        <w:t>Die AHV ist eine obligatorische Versicherung. Zusammen mit der IV bildet sie die 1. Säule</w:t>
      </w:r>
      <w:r w:rsidR="00FD6F21" w:rsidRPr="00FD6F21">
        <w:t xml:space="preserve">. </w:t>
      </w:r>
      <w:r w:rsidRPr="00FD6F21">
        <w:t xml:space="preserve">Jede Person ist ab dem 1. Januar nach ihrem 20. Geburtstag beitragspflichtig. </w:t>
      </w:r>
      <w:r w:rsidR="00FD6F21" w:rsidRPr="00FD6F21">
        <w:t xml:space="preserve">Die Beiträge von Arbeitnehmenden werden vom Lohn abgezogen. Die Arbeitgeber liefern sie zusammen mit ihren eigenen Beiträgen in gleicher Höhe der zuständigen Ausgleichskasse ab. </w:t>
      </w:r>
    </w:p>
    <w:p w14:paraId="03F589AC" w14:textId="6B692EEE" w:rsidR="00FD6F21" w:rsidRPr="00FD6F21" w:rsidRDefault="00B2214C" w:rsidP="005D0FAD">
      <w:r>
        <w:t xml:space="preserve">Für </w:t>
      </w:r>
      <w:r w:rsidR="00FD6F21" w:rsidRPr="00FD6F21">
        <w:t xml:space="preserve">Nichterwerbstätige gelten andere Regeln. Sie müssen sich selbst bei der bei der AHV-Zweigstelle als Nichterwerbstätige </w:t>
      </w:r>
      <w:r>
        <w:t>anmelden</w:t>
      </w:r>
      <w:r w:rsidR="00FD6F21" w:rsidRPr="00FD6F21">
        <w:t>. Das Gleiche gilt für Personen, die ein sehr geringes Jahreseinkommen</w:t>
      </w:r>
      <w:r w:rsidR="00FD6F21" w:rsidRPr="002439FB">
        <w:t xml:space="preserve"> erzielen</w:t>
      </w:r>
      <w:r w:rsidR="00FD6F21" w:rsidRPr="00FD6F21">
        <w:t>. Fehlende Beitragsjahre haben Rentenkürzungen zur Folge. Die Beiträge können bis maximal 5 Jahre rückwirkend nachbezahlt werden. Bei der Ausgleichskasse kann ein IK-Auszug (individuelles Konto) für sämtliche bisher geleisteten Beiträge bestellt werden.</w:t>
      </w:r>
      <w:r w:rsidR="00D84691">
        <w:t xml:space="preserve"> Daraus können dann auch Lücken erkannt werden, welche vielleicht noch nachbezahlt werden können.</w:t>
      </w:r>
    </w:p>
    <w:p w14:paraId="7DAF4B48" w14:textId="308B25DB" w:rsidR="00B2214C" w:rsidRDefault="004E6E3E" w:rsidP="005D0FAD">
      <w:pPr>
        <w:pStyle w:val="Textkrper"/>
      </w:pPr>
      <w:r>
        <w:t>Eine AHV-Rente erhalten</w:t>
      </w:r>
      <w:r w:rsidR="00ED5989" w:rsidRPr="008B61E4">
        <w:t xml:space="preserve"> Personen, die das ordentliche Rentenalter erreicht haben. Ein Vorbezug der Versicherungsleistung ist vor dem ordentlichen Rentenalter möglich</w:t>
      </w:r>
      <w:r w:rsidR="00994A64">
        <w:t>, ebenso ein Aufschub nach dem ordentlichen Rentenalter</w:t>
      </w:r>
      <w:r w:rsidR="00ED5989" w:rsidRPr="008B61E4">
        <w:t xml:space="preserve">. </w:t>
      </w:r>
      <w:r w:rsidR="00FD6F21" w:rsidRPr="002439FB">
        <w:t>Neben der Altersrente bezahlt die AHV auch Renten für Hinterlassene (Witwen-, Witwer- und Waisenrenten).</w:t>
      </w:r>
    </w:p>
    <w:p w14:paraId="48E80FC4" w14:textId="6974862D" w:rsidR="00ED5989" w:rsidRDefault="00B2214C" w:rsidP="005D0FAD">
      <w:pPr>
        <w:pStyle w:val="Textkrper"/>
      </w:pPr>
      <w:r>
        <w:t xml:space="preserve">Eine AHV-Rente wird nicht automatisch ausbezahlt. Sie muss </w:t>
      </w:r>
      <w:r w:rsidR="00994A64">
        <w:t xml:space="preserve">spätestens </w:t>
      </w:r>
      <w:r w:rsidR="002439FB" w:rsidRPr="002439FB">
        <w:t>3 Monate vor Erreichen des Rentenalters</w:t>
      </w:r>
      <w:r>
        <w:t xml:space="preserve"> </w:t>
      </w:r>
      <w:r w:rsidR="00E94C21" w:rsidRPr="002439FB">
        <w:t>bei der zuständigen Ausgleichskasse</w:t>
      </w:r>
      <w:r w:rsidR="002439FB">
        <w:t xml:space="preserve"> </w:t>
      </w:r>
      <w:r w:rsidR="00E94C21" w:rsidRPr="002439FB">
        <w:t>/ AHV-Zweigstelle bei der letztmals Beiträge bezahlt wurden</w:t>
      </w:r>
      <w:r>
        <w:t>, angemeldet werden</w:t>
      </w:r>
      <w:r w:rsidR="00E94C21" w:rsidRPr="002439FB">
        <w:t xml:space="preserve">. </w:t>
      </w:r>
    </w:p>
    <w:p w14:paraId="139F3B48" w14:textId="77777777" w:rsidR="00735678" w:rsidRDefault="00735678" w:rsidP="005D0FAD">
      <w:pPr>
        <w:pStyle w:val="Textkrper"/>
      </w:pPr>
    </w:p>
    <w:p w14:paraId="09B1A527" w14:textId="77777777" w:rsidR="006A27D0" w:rsidRPr="00F365AD" w:rsidRDefault="006A27D0" w:rsidP="006838E5">
      <w:pPr>
        <w:pStyle w:val="berschrift4"/>
      </w:pPr>
      <w:r>
        <w:t>c)</w:t>
      </w:r>
      <w:r w:rsidRPr="00F365AD">
        <w:t xml:space="preserve"> </w:t>
      </w:r>
      <w:r>
        <w:t>Invalidenversicherung - IV</w:t>
      </w:r>
    </w:p>
    <w:p w14:paraId="7F197F90" w14:textId="77777777" w:rsidR="006838E5" w:rsidRPr="00EF6226" w:rsidRDefault="006838E5" w:rsidP="006838E5">
      <w:pPr>
        <w:pStyle w:val="berschrift5"/>
        <w:rPr>
          <w:sz w:val="22"/>
          <w:szCs w:val="22"/>
        </w:rPr>
      </w:pPr>
      <w:proofErr w:type="spellStart"/>
      <w:r w:rsidRPr="00EF6226">
        <w:rPr>
          <w:sz w:val="22"/>
          <w:szCs w:val="22"/>
        </w:rPr>
        <w:t>aa</w:t>
      </w:r>
      <w:proofErr w:type="spellEnd"/>
      <w:r w:rsidRPr="00EF6226">
        <w:rPr>
          <w:sz w:val="22"/>
          <w:szCs w:val="22"/>
        </w:rPr>
        <w:t>) Allgemeines</w:t>
      </w:r>
    </w:p>
    <w:p w14:paraId="103FB293" w14:textId="77777777" w:rsidR="00A613C3" w:rsidRPr="00A613C3" w:rsidRDefault="00A613C3" w:rsidP="00222494">
      <w:pPr>
        <w:spacing w:after="120"/>
      </w:pPr>
      <w:r w:rsidRPr="00A613C3">
        <w:t>Die IV</w:t>
      </w:r>
      <w:r w:rsidR="002D7EBA">
        <w:t xml:space="preserve"> </w:t>
      </w:r>
      <w:r w:rsidRPr="00A613C3">
        <w:t xml:space="preserve">gehört zu den obligatorischen Sozialversicherungen des Bundes und bildet zusammen mit der AHV die 1. Säule. Die Leistungen der IV umfassen </w:t>
      </w:r>
    </w:p>
    <w:p w14:paraId="76B25D3B" w14:textId="77777777" w:rsidR="00A613C3" w:rsidRPr="00EE76C7" w:rsidRDefault="00A613C3" w:rsidP="002123B1">
      <w:pPr>
        <w:pStyle w:val="Listenabsatz"/>
        <w:numPr>
          <w:ilvl w:val="0"/>
          <w:numId w:val="11"/>
        </w:numPr>
        <w:ind w:left="426" w:hanging="284"/>
        <w:contextualSpacing w:val="0"/>
      </w:pPr>
      <w:r w:rsidRPr="00EE76C7">
        <w:t>Eingliederungsmassnahmen (z.B. Arbeitsvermittlung, Coaching oder Umschulung)</w:t>
      </w:r>
    </w:p>
    <w:p w14:paraId="33AFAA9A" w14:textId="77777777" w:rsidR="00A613C3" w:rsidRPr="00EE76C7" w:rsidRDefault="00A613C3" w:rsidP="002123B1">
      <w:pPr>
        <w:pStyle w:val="Listenabsatz"/>
        <w:numPr>
          <w:ilvl w:val="0"/>
          <w:numId w:val="11"/>
        </w:numPr>
        <w:ind w:left="426" w:hanging="284"/>
        <w:contextualSpacing w:val="0"/>
      </w:pPr>
      <w:r w:rsidRPr="00EE76C7">
        <w:t xml:space="preserve">Behandlung von Geburtsgebrechen (bis zum 20. Altersjahr) </w:t>
      </w:r>
    </w:p>
    <w:p w14:paraId="7530ADAF" w14:textId="2DAC7BF1" w:rsidR="00A613C3" w:rsidRPr="00EE76C7" w:rsidRDefault="00A613C3" w:rsidP="002123B1">
      <w:pPr>
        <w:pStyle w:val="Listenabsatz"/>
        <w:numPr>
          <w:ilvl w:val="0"/>
          <w:numId w:val="11"/>
        </w:numPr>
        <w:ind w:left="426" w:hanging="284"/>
        <w:contextualSpacing w:val="0"/>
      </w:pPr>
      <w:r w:rsidRPr="00EE76C7">
        <w:t>Massnahmen für besondere Schulung (bis zum 20. Altersjahr)</w:t>
      </w:r>
    </w:p>
    <w:p w14:paraId="6784074F" w14:textId="77777777" w:rsidR="00A613C3" w:rsidRPr="00EE76C7" w:rsidRDefault="00A613C3" w:rsidP="002123B1">
      <w:pPr>
        <w:pStyle w:val="Listenabsatz"/>
        <w:numPr>
          <w:ilvl w:val="0"/>
          <w:numId w:val="11"/>
        </w:numPr>
        <w:ind w:left="426" w:hanging="284"/>
        <w:contextualSpacing w:val="0"/>
      </w:pPr>
      <w:r w:rsidRPr="00EE76C7">
        <w:t xml:space="preserve">Hilfsmittel </w:t>
      </w:r>
    </w:p>
    <w:p w14:paraId="4F1961E7" w14:textId="77777777" w:rsidR="00A613C3" w:rsidRPr="00EE76C7" w:rsidRDefault="00A613C3" w:rsidP="002123B1">
      <w:pPr>
        <w:pStyle w:val="Listenabsatz"/>
        <w:numPr>
          <w:ilvl w:val="0"/>
          <w:numId w:val="11"/>
        </w:numPr>
        <w:ind w:left="426" w:hanging="284"/>
        <w:contextualSpacing w:val="0"/>
      </w:pPr>
      <w:r w:rsidRPr="00EE76C7">
        <w:t>Ta</w:t>
      </w:r>
      <w:r w:rsidR="00EE76C7" w:rsidRPr="00EE76C7">
        <w:t>g</w:t>
      </w:r>
      <w:r w:rsidRPr="00EE76C7">
        <w:t xml:space="preserve">gelder im Zusammenhang mit Eingliederungsmassnahmen </w:t>
      </w:r>
    </w:p>
    <w:p w14:paraId="1BCDAC98" w14:textId="5FA963C4" w:rsidR="00A613C3" w:rsidRPr="0085508B" w:rsidRDefault="00A613C3" w:rsidP="002123B1">
      <w:pPr>
        <w:pStyle w:val="Listenabsatz"/>
        <w:numPr>
          <w:ilvl w:val="0"/>
          <w:numId w:val="11"/>
        </w:numPr>
        <w:ind w:left="426" w:hanging="284"/>
        <w:contextualSpacing w:val="0"/>
        <w:rPr>
          <w:color w:val="000000" w:themeColor="text1"/>
        </w:rPr>
      </w:pPr>
      <w:r w:rsidRPr="002A4ED8">
        <w:t>Hilflosenentschädigun</w:t>
      </w:r>
      <w:r w:rsidRPr="0085508B">
        <w:rPr>
          <w:color w:val="000000" w:themeColor="text1"/>
        </w:rPr>
        <w:t>gen (</w:t>
      </w:r>
      <w:r w:rsidR="002B7CC1" w:rsidRPr="0085508B">
        <w:rPr>
          <w:color w:val="000000" w:themeColor="text1"/>
        </w:rPr>
        <w:t xml:space="preserve">s. </w:t>
      </w:r>
      <w:hyperlink w:anchor="_e)_Hilflosenentschädigung_-" w:history="1">
        <w:r w:rsidR="00C9028A" w:rsidRPr="0085508B">
          <w:rPr>
            <w:rStyle w:val="Hyperlink"/>
            <w:color w:val="000000" w:themeColor="text1"/>
          </w:rPr>
          <w:t>Ziff.</w:t>
        </w:r>
        <w:r w:rsidR="002B7CC1" w:rsidRPr="0085508B">
          <w:rPr>
            <w:rStyle w:val="Hyperlink"/>
            <w:color w:val="000000" w:themeColor="text1"/>
          </w:rPr>
          <w:t xml:space="preserve"> </w:t>
        </w:r>
        <w:r w:rsidR="002A4ED8" w:rsidRPr="0085508B">
          <w:rPr>
            <w:rStyle w:val="Hyperlink"/>
            <w:color w:val="000000" w:themeColor="text1"/>
          </w:rPr>
          <w:t>4.5.1.e</w:t>
        </w:r>
      </w:hyperlink>
      <w:r w:rsidRPr="0085508B">
        <w:rPr>
          <w:color w:val="000000" w:themeColor="text1"/>
        </w:rPr>
        <w:t>)</w:t>
      </w:r>
    </w:p>
    <w:p w14:paraId="3C62F63F" w14:textId="1A3E05CE" w:rsidR="00A613C3" w:rsidRPr="00EE76C7" w:rsidRDefault="00A613C3" w:rsidP="002123B1">
      <w:pPr>
        <w:pStyle w:val="Listenabsatz"/>
        <w:numPr>
          <w:ilvl w:val="0"/>
          <w:numId w:val="11"/>
        </w:numPr>
        <w:ind w:left="426" w:hanging="284"/>
        <w:contextualSpacing w:val="0"/>
      </w:pPr>
      <w:r w:rsidRPr="0085508B">
        <w:rPr>
          <w:color w:val="000000" w:themeColor="text1"/>
        </w:rPr>
        <w:t>Ist eine Eingliederung nicht oder nur teilweise möglic</w:t>
      </w:r>
      <w:r w:rsidRPr="00EE76C7">
        <w:t xml:space="preserve">h, besteht Anspruch auf eine </w:t>
      </w:r>
      <w:r w:rsidR="00D84691">
        <w:t>IV-</w:t>
      </w:r>
      <w:r w:rsidRPr="00EE76C7">
        <w:t xml:space="preserve">Rente. </w:t>
      </w:r>
    </w:p>
    <w:p w14:paraId="3B8D9D1D" w14:textId="77777777" w:rsidR="00A613C3" w:rsidRPr="00A613C3" w:rsidRDefault="00A613C3" w:rsidP="005D0FAD">
      <w:pPr>
        <w:pStyle w:val="Listenabsatz"/>
      </w:pPr>
    </w:p>
    <w:p w14:paraId="42D12D4A" w14:textId="4BEDE726" w:rsidR="00ED5989" w:rsidRPr="00242617" w:rsidRDefault="00A613C3" w:rsidP="005D0FAD">
      <w:r w:rsidRPr="00A613C3">
        <w:t xml:space="preserve">Eine Anmeldung zur IV-Abklärung hat bei der Kantonalen IV-Stelle zu erfolgen. </w:t>
      </w:r>
      <w:r w:rsidR="00ED5989" w:rsidRPr="008B61E4">
        <w:t xml:space="preserve">Bei einer Arbeitsunfähigkeit von </w:t>
      </w:r>
      <w:r w:rsidR="00ED5989" w:rsidRPr="0050144D">
        <w:t>mindestens 40% während eines Jahres</w:t>
      </w:r>
      <w:r w:rsidR="00ED5989" w:rsidRPr="008B61E4">
        <w:t xml:space="preserve"> kann ein Rentenanspruch entstehen. Vor Entstehung eines allfälligen Rentenanspruches </w:t>
      </w:r>
      <w:r w:rsidR="00A609D9">
        <w:t>haben</w:t>
      </w:r>
      <w:r w:rsidRPr="00A613C3">
        <w:t xml:space="preserve"> </w:t>
      </w:r>
      <w:proofErr w:type="spellStart"/>
      <w:r w:rsidR="009D730C">
        <w:t>verbeiständete</w:t>
      </w:r>
      <w:proofErr w:type="spellEnd"/>
      <w:r w:rsidRPr="00A613C3">
        <w:t xml:space="preserve"> Personen</w:t>
      </w:r>
      <w:r w:rsidR="00ED5989" w:rsidRPr="008B61E4">
        <w:t xml:space="preserve"> zunächst Eingliederungsmassnahmen </w:t>
      </w:r>
      <w:r w:rsidR="00A609D9">
        <w:t xml:space="preserve">zu </w:t>
      </w:r>
      <w:r w:rsidR="00ED5989" w:rsidRPr="008B61E4">
        <w:t xml:space="preserve">beantragen. </w:t>
      </w:r>
    </w:p>
    <w:p w14:paraId="6DC33BDC" w14:textId="139C3A79" w:rsidR="00242617" w:rsidRDefault="00242617" w:rsidP="005D0FAD">
      <w:r w:rsidRPr="0050144D">
        <w:t xml:space="preserve">Die Höhe der Rente hängt massgeblich vom Invaliditätsgrad ab. </w:t>
      </w:r>
      <w:r w:rsidR="0050144D" w:rsidRPr="0050144D">
        <w:t xml:space="preserve">Der Anspruch beginnt ab 40% mit einer 25%-Rente und erhöht sich dann gemäss </w:t>
      </w:r>
      <w:r w:rsidR="005268FC">
        <w:t>dem</w:t>
      </w:r>
      <w:r w:rsidR="005268FC" w:rsidRPr="0050144D">
        <w:t xml:space="preserve"> </w:t>
      </w:r>
      <w:r w:rsidR="0050144D" w:rsidRPr="0050144D">
        <w:t xml:space="preserve">Invaliditätsgrad. Ab 70% Invaliditätsgrad besteht der Anspruch auf eine ganze Rente. </w:t>
      </w:r>
    </w:p>
    <w:p w14:paraId="75DC47CD" w14:textId="12470B99" w:rsidR="00D14A7A" w:rsidRPr="0050144D" w:rsidRDefault="00D14A7A" w:rsidP="005D0FAD">
      <w:r>
        <w:t xml:space="preserve">Wenn eine </w:t>
      </w:r>
      <w:proofErr w:type="spellStart"/>
      <w:r w:rsidR="009D730C">
        <w:t>verbeiständete</w:t>
      </w:r>
      <w:proofErr w:type="spellEnd"/>
      <w:r>
        <w:t xml:space="preserve"> Person eine IV-Rente erhält, ist es </w:t>
      </w:r>
      <w:r w:rsidR="00772FC5">
        <w:t>ratsam</w:t>
      </w:r>
      <w:r>
        <w:t xml:space="preserve">, mit </w:t>
      </w:r>
      <w:r w:rsidR="006B4843">
        <w:t xml:space="preserve">einer Fachstelle, wie z.B. Pro Cap, Pro Infirmis o.ä. oder mit </w:t>
      </w:r>
      <w:r>
        <w:t xml:space="preserve">der </w:t>
      </w:r>
      <w:proofErr w:type="spellStart"/>
      <w:r>
        <w:t>priBe</w:t>
      </w:r>
      <w:proofErr w:type="spellEnd"/>
      <w:r>
        <w:t>-Fachstelle zu klären, welchen weiteren Renten- oder Kapitalbezüge nun möglich sind.</w:t>
      </w:r>
    </w:p>
    <w:p w14:paraId="1EBB7E6F" w14:textId="77777777" w:rsidR="00242617" w:rsidRDefault="00242617" w:rsidP="005D0FAD">
      <w:r w:rsidRPr="0050144D">
        <w:t>Eine IV-Rente gilt nicht unbefristet. Sie wird periodisch überprüft. Massgebend ist der Invaliditätsgrad, der veränderlich ist (Verbesserung oder Verschlechterung des Gesundheitszustandes). In diesem Zusammenhang ist die Meldepflicht der versicherten Person</w:t>
      </w:r>
      <w:r w:rsidR="002D7EBA">
        <w:t xml:space="preserve"> </w:t>
      </w:r>
      <w:r w:rsidRPr="0050144D">
        <w:t>zu beachten</w:t>
      </w:r>
      <w:r w:rsidR="002D7EBA">
        <w:t>, wenn sich ihr Gesundheitszustand verändert</w:t>
      </w:r>
      <w:r w:rsidRPr="0050144D">
        <w:t xml:space="preserve">. </w:t>
      </w:r>
    </w:p>
    <w:tbl>
      <w:tblPr>
        <w:tblStyle w:val="Tabellenraster"/>
        <w:tblW w:w="0" w:type="auto"/>
        <w:tblLook w:val="04A0" w:firstRow="1" w:lastRow="0" w:firstColumn="1" w:lastColumn="0" w:noHBand="0" w:noVBand="1"/>
      </w:tblPr>
      <w:tblGrid>
        <w:gridCol w:w="9344"/>
      </w:tblGrid>
      <w:tr w:rsidR="006838E5" w14:paraId="6CBA2C3B" w14:textId="77777777" w:rsidTr="00222494">
        <w:tc>
          <w:tcPr>
            <w:tcW w:w="93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9EE1EA6" w14:textId="523DF7E4" w:rsidR="006838E5" w:rsidRPr="005D0FAD" w:rsidRDefault="006838E5" w:rsidP="00222494">
            <w:pPr>
              <w:spacing w:after="120"/>
              <w:rPr>
                <w:b/>
                <w:bCs/>
              </w:rPr>
            </w:pPr>
            <w:r>
              <w:rPr>
                <w:b/>
                <w:bCs/>
              </w:rPr>
              <w:t xml:space="preserve">Anmeldung von IV-Leistungen </w:t>
            </w:r>
          </w:p>
          <w:p w14:paraId="5F1A943B" w14:textId="17E08D44" w:rsidR="006838E5" w:rsidRPr="006838E5" w:rsidRDefault="006838E5" w:rsidP="002123B1">
            <w:pPr>
              <w:pStyle w:val="Listenabsatz"/>
              <w:numPr>
                <w:ilvl w:val="0"/>
                <w:numId w:val="14"/>
              </w:numPr>
              <w:ind w:left="714" w:hanging="357"/>
              <w:contextualSpacing w:val="0"/>
              <w:jc w:val="left"/>
              <w:rPr>
                <w:sz w:val="20"/>
                <w:szCs w:val="20"/>
              </w:rPr>
            </w:pPr>
            <w:r w:rsidRPr="006838E5">
              <w:rPr>
                <w:sz w:val="20"/>
                <w:szCs w:val="20"/>
              </w:rPr>
              <w:t xml:space="preserve">Die </w:t>
            </w:r>
            <w:proofErr w:type="spellStart"/>
            <w:r w:rsidR="009D730C">
              <w:rPr>
                <w:sz w:val="20"/>
                <w:szCs w:val="20"/>
              </w:rPr>
              <w:t>verbeiständete</w:t>
            </w:r>
            <w:proofErr w:type="spellEnd"/>
            <w:r w:rsidRPr="006838E5">
              <w:rPr>
                <w:sz w:val="20"/>
                <w:szCs w:val="20"/>
              </w:rPr>
              <w:t xml:space="preserve"> Person ist während 3 Monate ohne wesentlichen Unterbruch durchschnittlich zu mindestens 40% arbeitsunfähig. </w:t>
            </w:r>
          </w:p>
          <w:p w14:paraId="19B571AE" w14:textId="77777777" w:rsidR="006838E5" w:rsidRPr="006838E5" w:rsidRDefault="006838E5" w:rsidP="002123B1">
            <w:pPr>
              <w:pStyle w:val="Listenabsatz"/>
              <w:numPr>
                <w:ilvl w:val="0"/>
                <w:numId w:val="14"/>
              </w:numPr>
              <w:ind w:left="714" w:hanging="357"/>
              <w:contextualSpacing w:val="0"/>
              <w:jc w:val="left"/>
              <w:rPr>
                <w:sz w:val="20"/>
                <w:szCs w:val="20"/>
              </w:rPr>
            </w:pPr>
            <w:r w:rsidRPr="006838E5">
              <w:rPr>
                <w:sz w:val="20"/>
                <w:szCs w:val="20"/>
              </w:rPr>
              <w:t>Anmeldung bei der kantonalen IV-Stelle für Eingliederungsmassnahmen vornehmen.</w:t>
            </w:r>
          </w:p>
          <w:p w14:paraId="60D6D64F" w14:textId="2E5BD21A" w:rsidR="006838E5" w:rsidRDefault="006838E5" w:rsidP="002123B1">
            <w:pPr>
              <w:pStyle w:val="Listenabsatz"/>
              <w:numPr>
                <w:ilvl w:val="0"/>
                <w:numId w:val="14"/>
              </w:numPr>
              <w:ind w:left="714" w:hanging="357"/>
              <w:contextualSpacing w:val="0"/>
              <w:jc w:val="left"/>
              <w:rPr>
                <w:sz w:val="20"/>
                <w:szCs w:val="20"/>
              </w:rPr>
            </w:pPr>
            <w:r w:rsidRPr="006838E5">
              <w:rPr>
                <w:sz w:val="20"/>
                <w:szCs w:val="20"/>
              </w:rPr>
              <w:t>Eingliederungsmassnahmen sind nicht angezeigt oder möglich: Anmeldung einer Rente nach 6 Monaten bei der kantonalen IV-Stelle vornehmen</w:t>
            </w:r>
            <w:r w:rsidR="003A711C">
              <w:rPr>
                <w:sz w:val="20"/>
                <w:szCs w:val="20"/>
              </w:rPr>
              <w:t>.</w:t>
            </w:r>
          </w:p>
          <w:p w14:paraId="2CE87416" w14:textId="31AF9D87" w:rsidR="00A0687A" w:rsidRPr="00A0687A" w:rsidRDefault="003A711C" w:rsidP="002123B1">
            <w:pPr>
              <w:pStyle w:val="Listenabsatz"/>
              <w:numPr>
                <w:ilvl w:val="0"/>
                <w:numId w:val="14"/>
              </w:numPr>
              <w:spacing w:after="120"/>
              <w:ind w:left="714" w:hanging="357"/>
              <w:contextualSpacing w:val="0"/>
              <w:jc w:val="left"/>
              <w:rPr>
                <w:sz w:val="20"/>
                <w:szCs w:val="20"/>
              </w:rPr>
            </w:pPr>
            <w:r>
              <w:rPr>
                <w:sz w:val="20"/>
                <w:szCs w:val="20"/>
              </w:rPr>
              <w:t>Änderungen wie Verbesserungen oder Verschlechterungen des Gesundheitszustandes, Einkommens, usw. melden.</w:t>
            </w:r>
          </w:p>
        </w:tc>
      </w:tr>
    </w:tbl>
    <w:p w14:paraId="42CA9BB9" w14:textId="77777777" w:rsidR="00222494" w:rsidRPr="00EF6226" w:rsidRDefault="00222494" w:rsidP="00222494">
      <w:pPr>
        <w:pStyle w:val="berschrift5"/>
        <w:spacing w:before="240"/>
        <w:rPr>
          <w:sz w:val="22"/>
          <w:szCs w:val="22"/>
        </w:rPr>
      </w:pPr>
      <w:proofErr w:type="spellStart"/>
      <w:r w:rsidRPr="00EF6226">
        <w:rPr>
          <w:sz w:val="22"/>
          <w:szCs w:val="22"/>
        </w:rPr>
        <w:t>bb</w:t>
      </w:r>
      <w:proofErr w:type="spellEnd"/>
      <w:r w:rsidRPr="00EF6226">
        <w:rPr>
          <w:sz w:val="22"/>
          <w:szCs w:val="22"/>
        </w:rPr>
        <w:t xml:space="preserve">) Assistenzbeitrag der IV </w:t>
      </w:r>
    </w:p>
    <w:p w14:paraId="71C4DCE0" w14:textId="221607D6" w:rsidR="00222494" w:rsidRPr="0085508B" w:rsidRDefault="00222494" w:rsidP="00222494">
      <w:pPr>
        <w:spacing w:after="360"/>
        <w:rPr>
          <w:color w:val="000000" w:themeColor="text1"/>
        </w:rPr>
      </w:pPr>
      <w:r w:rsidRPr="002A4ED8">
        <w:t>Anspruch auf einen As</w:t>
      </w:r>
      <w:r w:rsidRPr="0085508B">
        <w:rPr>
          <w:color w:val="000000" w:themeColor="text1"/>
        </w:rPr>
        <w:t xml:space="preserve">sistenzbeitrag haben Personen die eine Hilflosenentschädigung der IV (s. </w:t>
      </w:r>
      <w:hyperlink w:anchor="_e)_Hilflosenentschädigung_-" w:history="1">
        <w:r w:rsidRPr="0085508B">
          <w:rPr>
            <w:rStyle w:val="Hyperlink"/>
            <w:color w:val="000000" w:themeColor="text1"/>
          </w:rPr>
          <w:t>Ziff. 4.5.1.e</w:t>
        </w:r>
      </w:hyperlink>
      <w:r w:rsidRPr="0085508B">
        <w:rPr>
          <w:color w:val="000000" w:themeColor="text1"/>
        </w:rPr>
        <w:t xml:space="preserve">) beziehen und zu Hause leben. Direkte Verwandte, die Ehepartnerin oder der Ehepartner, die Lebenspartnerin oder der Lebenspartner gelten nicht als Assistenzperson im Sinne der IV. Das Anmeldeformular finden sich unter: </w:t>
      </w:r>
      <w:hyperlink r:id="rId29" w:history="1">
        <w:r w:rsidRPr="0085508B">
          <w:rPr>
            <w:rStyle w:val="Hyperlink"/>
            <w:color w:val="000000" w:themeColor="text1"/>
          </w:rPr>
          <w:t>www.ahv-iv.ch</w:t>
        </w:r>
      </w:hyperlink>
      <w:r w:rsidRPr="0085508B">
        <w:rPr>
          <w:color w:val="000000" w:themeColor="text1"/>
        </w:rPr>
        <w:t>.</w:t>
      </w:r>
    </w:p>
    <w:p w14:paraId="4688F100" w14:textId="27F3B9E9" w:rsidR="00E80E64" w:rsidRPr="00E80E64" w:rsidRDefault="00E80E64" w:rsidP="00183B20">
      <w:pPr>
        <w:shd w:val="clear" w:color="auto" w:fill="D9D9D9"/>
        <w:rPr>
          <w:color w:val="0070C0"/>
        </w:rPr>
      </w:pPr>
      <w:r w:rsidRPr="00E80E64">
        <w:rPr>
          <w:b/>
          <w:color w:val="0070C0"/>
        </w:rPr>
        <w:t>Adresse/Link der zuständigen IV-Stelle</w:t>
      </w:r>
      <w:r w:rsidRPr="00E80E64">
        <w:rPr>
          <w:color w:val="0070C0"/>
        </w:rPr>
        <w:t xml:space="preserve"> </w:t>
      </w:r>
      <w:r w:rsidR="00FF14EA" w:rsidRPr="00FF14EA">
        <w:rPr>
          <w:b/>
          <w:bCs/>
          <w:color w:val="0070C0"/>
        </w:rPr>
        <w:t>Basel-Stadt</w:t>
      </w:r>
    </w:p>
    <w:p w14:paraId="68A6DCDA" w14:textId="22CCBC3F" w:rsidR="00222494" w:rsidRPr="008B78EE" w:rsidRDefault="005C5E33" w:rsidP="005D0FAD">
      <w:pPr>
        <w:rPr>
          <w:color w:val="0070C0"/>
        </w:rPr>
      </w:pPr>
      <w:r w:rsidRPr="008B78EE">
        <w:rPr>
          <w:color w:val="0070C0"/>
        </w:rPr>
        <w:t>Auskünfte bei der IV-Stelle Baselstadt, Aeschengraben 9, 4001 Basel</w:t>
      </w:r>
    </w:p>
    <w:p w14:paraId="235E9262" w14:textId="77777777" w:rsidR="005C5E33" w:rsidRPr="005C5E33" w:rsidRDefault="005C5E33" w:rsidP="005D0FAD">
      <w:pPr>
        <w:rPr>
          <w:b/>
        </w:rPr>
      </w:pPr>
    </w:p>
    <w:p w14:paraId="295963BB" w14:textId="77777777" w:rsidR="006A27D0" w:rsidRPr="00F365AD" w:rsidRDefault="006A27D0" w:rsidP="006838E5">
      <w:pPr>
        <w:pStyle w:val="berschrift4"/>
      </w:pPr>
      <w:bookmarkStart w:id="73" w:name="_d)_Ergänzungsleistungen_–"/>
      <w:bookmarkEnd w:id="73"/>
      <w:r>
        <w:t>d)</w:t>
      </w:r>
      <w:r w:rsidRPr="00F365AD">
        <w:t xml:space="preserve"> </w:t>
      </w:r>
      <w:r>
        <w:t>Ergänzungsleistungen – EL (in gewissen Kantonen Zusatzleistungen - ZL)</w:t>
      </w:r>
    </w:p>
    <w:p w14:paraId="6553CF5A" w14:textId="77777777" w:rsidR="006838E5" w:rsidRPr="00EF6226" w:rsidRDefault="006838E5" w:rsidP="006838E5">
      <w:pPr>
        <w:pStyle w:val="berschrift5"/>
        <w:rPr>
          <w:sz w:val="22"/>
          <w:szCs w:val="22"/>
        </w:rPr>
      </w:pPr>
      <w:proofErr w:type="spellStart"/>
      <w:r w:rsidRPr="00EF6226">
        <w:rPr>
          <w:sz w:val="22"/>
          <w:szCs w:val="22"/>
        </w:rPr>
        <w:t>aa</w:t>
      </w:r>
      <w:proofErr w:type="spellEnd"/>
      <w:r w:rsidRPr="00EF6226">
        <w:rPr>
          <w:sz w:val="22"/>
          <w:szCs w:val="22"/>
        </w:rPr>
        <w:t>) Allgemeines</w:t>
      </w:r>
    </w:p>
    <w:p w14:paraId="5B46A867" w14:textId="77777777" w:rsidR="00242617" w:rsidRPr="009E1D6E" w:rsidRDefault="00242617" w:rsidP="005D0FAD">
      <w:r w:rsidRPr="00AD4700">
        <w:t>Sofern die Renten der AHV und IV den Existenzbedarf nicht decken und keine Vermögensreserven</w:t>
      </w:r>
      <w:r w:rsidR="00AD4700" w:rsidRPr="00AD4700">
        <w:t xml:space="preserve"> </w:t>
      </w:r>
      <w:r w:rsidRPr="00AD4700">
        <w:t>vorhanden sind,</w:t>
      </w:r>
      <w:r w:rsidRPr="009E1D6E">
        <w:t xml:space="preserve"> besteht in der Regel ein Anspruch auf </w:t>
      </w:r>
      <w:r w:rsidR="00B2214C">
        <w:t>EL</w:t>
      </w:r>
      <w:r w:rsidR="000B4F71" w:rsidRPr="009E1D6E">
        <w:t>.</w:t>
      </w:r>
      <w:r w:rsidRPr="009E1D6E">
        <w:t xml:space="preserve"> Bei </w:t>
      </w:r>
      <w:r w:rsidR="00B2214C">
        <w:t xml:space="preserve">der </w:t>
      </w:r>
      <w:r w:rsidRPr="009E1D6E">
        <w:t xml:space="preserve">EL handelt es sich nicht um Sozialhilfe, sondern um eine Versicherungsleistung, auf die ein Rechtsanspruch besteht. </w:t>
      </w:r>
      <w:r w:rsidR="000B4F71" w:rsidRPr="009E1D6E">
        <w:t xml:space="preserve">Es </w:t>
      </w:r>
      <w:r w:rsidRPr="009E1D6E">
        <w:t>müssen jedoch die wirtschaftlichen Verhältnisse offengelegt und belegt werden.</w:t>
      </w:r>
    </w:p>
    <w:p w14:paraId="40B76929" w14:textId="7D6933B6" w:rsidR="00242617" w:rsidRPr="009E1D6E" w:rsidRDefault="002D7EBA" w:rsidP="005D0FAD">
      <w:pPr>
        <w:rPr>
          <w:b/>
          <w:u w:val="single"/>
        </w:rPr>
      </w:pPr>
      <w:r>
        <w:t>EL</w:t>
      </w:r>
      <w:r w:rsidR="00242617" w:rsidRPr="009E1D6E">
        <w:t xml:space="preserve"> können nur Personen mit Wohnsitz in der Schweiz beziehen. EL werden nicht ins Ausland ausbezahlt. Ausländerinnen und Ausländer müssen sich zudem 10 Jahre</w:t>
      </w:r>
      <w:r w:rsidR="00C44213">
        <w:t xml:space="preserve"> </w:t>
      </w:r>
      <w:r w:rsidR="00242617" w:rsidRPr="009E1D6E">
        <w:t xml:space="preserve">ununterbrochen in der Schweiz aufgehalten haben. </w:t>
      </w:r>
      <w:r w:rsidR="000B4F71" w:rsidRPr="009E1D6E">
        <w:t>Diese</w:t>
      </w:r>
      <w:r w:rsidR="00242617" w:rsidRPr="009E1D6E">
        <w:t xml:space="preserve"> Karenzfristen gelten für Staatsangehörige der EU nicht. </w:t>
      </w:r>
    </w:p>
    <w:p w14:paraId="65A6E3C8" w14:textId="21F3CF9E" w:rsidR="003A711C" w:rsidRPr="009E1D6E" w:rsidRDefault="00242617" w:rsidP="003A711C">
      <w:pPr>
        <w:rPr>
          <w:highlight w:val="yellow"/>
        </w:rPr>
      </w:pPr>
      <w:r w:rsidRPr="009E1D6E">
        <w:t xml:space="preserve">Die Bemessung der </w:t>
      </w:r>
      <w:r w:rsidR="002D7EBA">
        <w:t>EL</w:t>
      </w:r>
      <w:r w:rsidRPr="009E1D6E">
        <w:t xml:space="preserve"> erfolgt aufgrund eines Vergleiches zwischen Ausgaben und Einnahmen. Dabei gelangen verschiedene Pauschal- und Höchstbeträge zur Anwendung. </w:t>
      </w:r>
      <w:r w:rsidR="003A711C" w:rsidRPr="004A729C">
        <w:t xml:space="preserve">Auch Personen, die über ein Vermögen verfügen, können einen Antrag auf </w:t>
      </w:r>
      <w:r w:rsidR="003A711C">
        <w:t>EL</w:t>
      </w:r>
      <w:r w:rsidR="003A711C" w:rsidRPr="004A729C">
        <w:t xml:space="preserve"> stellen</w:t>
      </w:r>
      <w:r w:rsidR="003A711C">
        <w:t xml:space="preserve"> (Vermögensgrenze)</w:t>
      </w:r>
      <w:r w:rsidR="003A711C" w:rsidRPr="004A729C">
        <w:t xml:space="preserve">. </w:t>
      </w:r>
      <w:r w:rsidR="003A711C">
        <w:t>I</w:t>
      </w:r>
      <w:r w:rsidR="003A711C" w:rsidRPr="00AD4700">
        <w:t xml:space="preserve">n </w:t>
      </w:r>
      <w:r w:rsidR="003A711C">
        <w:t>der</w:t>
      </w:r>
      <w:r w:rsidR="003A711C" w:rsidRPr="00AD4700">
        <w:t xml:space="preserve"> Vermögensgrenze nicht inbegriffen ist der Besitz einer Liegenschaft, die selbstbewohnt wird.</w:t>
      </w:r>
      <w:r w:rsidR="003A711C">
        <w:t xml:space="preserve"> </w:t>
      </w:r>
      <w:r w:rsidR="003A711C" w:rsidRPr="004A729C">
        <w:t xml:space="preserve">Ersparnisse müssen </w:t>
      </w:r>
      <w:r w:rsidR="003A711C">
        <w:t xml:space="preserve">somit </w:t>
      </w:r>
      <w:r w:rsidR="003A711C" w:rsidRPr="004A729C">
        <w:t>nicht völlig aufgebraucht werden, bevor jemand EL erhält.</w:t>
      </w:r>
      <w:r w:rsidR="003A711C" w:rsidRPr="00AD4700">
        <w:t xml:space="preserve"> </w:t>
      </w:r>
    </w:p>
    <w:p w14:paraId="574A1964" w14:textId="5E9CDE49" w:rsidR="00242617" w:rsidRDefault="00242617" w:rsidP="005D0FAD">
      <w:pPr>
        <w:pStyle w:val="Textkrper"/>
      </w:pPr>
      <w:r w:rsidRPr="009E1D6E">
        <w:t>Jede Veränderung der wirtschaftlichen Verhältnisse führt zu einer Neuberechnung</w:t>
      </w:r>
      <w:r w:rsidR="00A56C58">
        <w:t xml:space="preserve"> </w:t>
      </w:r>
      <w:r w:rsidR="00A56C58" w:rsidRPr="00A56C58">
        <w:t xml:space="preserve">(z.B. Taxerhöhung </w:t>
      </w:r>
      <w:r w:rsidR="003A711C">
        <w:t xml:space="preserve">oder Änderung der Pflegestufe im </w:t>
      </w:r>
      <w:r w:rsidR="00A56C58" w:rsidRPr="00A56C58">
        <w:t xml:space="preserve">Heim, </w:t>
      </w:r>
      <w:r w:rsidR="003A711C">
        <w:t xml:space="preserve">Änderung der </w:t>
      </w:r>
      <w:r w:rsidR="00A56C58" w:rsidRPr="00A56C58">
        <w:t>Wohn</w:t>
      </w:r>
      <w:r w:rsidR="003A711C">
        <w:t>situation</w:t>
      </w:r>
      <w:r w:rsidR="00A56C58" w:rsidRPr="00A56C58">
        <w:t>, Neubezug von Hilflosenen</w:t>
      </w:r>
      <w:r w:rsidR="00AD4700">
        <w:t>t</w:t>
      </w:r>
      <w:r w:rsidR="00A56C58" w:rsidRPr="00A56C58">
        <w:t>schädigung</w:t>
      </w:r>
      <w:r w:rsidR="003A711C">
        <w:t>, Vermögenszuwachs durch eine Erbschaft oder eine Schenkung usw.</w:t>
      </w:r>
      <w:r w:rsidR="00A56C58" w:rsidRPr="00A56C58">
        <w:t>)</w:t>
      </w:r>
      <w:r w:rsidRPr="00A56C58">
        <w:t xml:space="preserve">. In diesem Zusammenhang besteht eine Meldepflicht (Frist 30 Tage) der </w:t>
      </w:r>
      <w:proofErr w:type="spellStart"/>
      <w:r w:rsidR="009D730C">
        <w:t>verbeiständete</w:t>
      </w:r>
      <w:r w:rsidR="009E1D6E" w:rsidRPr="00A56C58">
        <w:t>n</w:t>
      </w:r>
      <w:proofErr w:type="spellEnd"/>
      <w:r w:rsidR="009E1D6E" w:rsidRPr="00A56C58">
        <w:t xml:space="preserve"> Personen.</w:t>
      </w:r>
    </w:p>
    <w:p w14:paraId="63762919" w14:textId="471383FD" w:rsidR="003A711C" w:rsidRPr="00A56C58" w:rsidRDefault="003A711C" w:rsidP="005D0FAD">
      <w:pPr>
        <w:pStyle w:val="Textkrper"/>
      </w:pPr>
      <w:r>
        <w:t>Ausserdem müssen der Ausgleichskasse jährlich die Bankbelege gesendet werden, wenn bei der Berechnung der EL ein Vermögensverzehr eingerechnet wird. Das neue Vermögen wird dann bei der Berechnung berücksichtigt.</w:t>
      </w:r>
    </w:p>
    <w:p w14:paraId="7EBB5291" w14:textId="3141CA3C" w:rsidR="00A56C58" w:rsidRDefault="00A56C58" w:rsidP="005D0FAD">
      <w:r w:rsidRPr="00A56C58">
        <w:t xml:space="preserve">Die Berechnung des Anspruchs erfolgt über die vom Kanton bezeichnete Stelle, </w:t>
      </w:r>
      <w:r w:rsidR="002D7EBA">
        <w:t xml:space="preserve">welche </w:t>
      </w:r>
      <w:r w:rsidRPr="00A56C58">
        <w:t xml:space="preserve">eine Verfügung </w:t>
      </w:r>
      <w:r w:rsidR="002D7EBA">
        <w:t>ausstellt</w:t>
      </w:r>
      <w:r w:rsidRPr="00A56C58">
        <w:t xml:space="preserve">. Dies kann einige Zeit dauern (2-6 Monate). Die EL werden jedoch rückwirkend ausbezahlt; massgebend ist das Datum der </w:t>
      </w:r>
      <w:proofErr w:type="spellStart"/>
      <w:r w:rsidRPr="00A56C58">
        <w:t>Gesuchseinreichung</w:t>
      </w:r>
      <w:proofErr w:type="spellEnd"/>
      <w:r w:rsidRPr="00A56C58">
        <w:t xml:space="preserve">. Bei Heimeintritten erfolgt die EL rückwirkend auf den Zeitpunkt des Heimeintrittes, bei IV-Rentnerinnen </w:t>
      </w:r>
      <w:r w:rsidR="007228BD">
        <w:t>und Rent</w:t>
      </w:r>
      <w:r w:rsidR="0049487B">
        <w:t>nern</w:t>
      </w:r>
      <w:r w:rsidR="007228BD">
        <w:t xml:space="preserve"> </w:t>
      </w:r>
      <w:r w:rsidRPr="00A56C58">
        <w:t xml:space="preserve">auf den Zeitpunkt des Rentenbeginns. Das EL-Gesuch muss jedoch zwingend innerhalb von 6 Monaten nach Heimeintritt bzw. </w:t>
      </w:r>
      <w:r w:rsidR="00C44213">
        <w:t xml:space="preserve">nach </w:t>
      </w:r>
      <w:r w:rsidRPr="00A56C58">
        <w:t xml:space="preserve">Erhalt der Rentenverfügung erfolgen. Andernfalls entsteht der Anspruch nicht rückwirkend, sondern lediglich ab dem Zeitpunkt der </w:t>
      </w:r>
      <w:proofErr w:type="spellStart"/>
      <w:r w:rsidRPr="00A56C58">
        <w:t>Gesuchseinreichung</w:t>
      </w:r>
      <w:proofErr w:type="spellEnd"/>
      <w:r w:rsidRPr="00A56C58">
        <w:t>.</w:t>
      </w:r>
    </w:p>
    <w:p w14:paraId="1DEAC8C8" w14:textId="560C68FF" w:rsidR="00EA2C75" w:rsidRDefault="00A56C58" w:rsidP="005D0FAD">
      <w:r w:rsidRPr="00A56C58">
        <w:t xml:space="preserve">Die aktuellen Pauschalen, Höchst- und Freibeträge </w:t>
      </w:r>
      <w:r>
        <w:t>sind auf dem</w:t>
      </w:r>
      <w:r w:rsidRPr="00A56C58">
        <w:t xml:space="preserve"> Merkblatt „Ergänzungsleistungen zur AHV/IV“</w:t>
      </w:r>
      <w:r>
        <w:t xml:space="preserve"> ersichtlich</w:t>
      </w:r>
      <w:r w:rsidRPr="00A56C58">
        <w:t xml:space="preserve">, welches </w:t>
      </w:r>
      <w:r>
        <w:t xml:space="preserve">im Internet oder </w:t>
      </w:r>
      <w:r w:rsidRPr="00A56C58">
        <w:t>bei der EL-Durchführungsstelle bezogen werden kann.</w:t>
      </w:r>
    </w:p>
    <w:tbl>
      <w:tblPr>
        <w:tblStyle w:val="Tabellenraster"/>
        <w:tblW w:w="0" w:type="auto"/>
        <w:tblLook w:val="04A0" w:firstRow="1" w:lastRow="0" w:firstColumn="1" w:lastColumn="0" w:noHBand="0" w:noVBand="1"/>
      </w:tblPr>
      <w:tblGrid>
        <w:gridCol w:w="9344"/>
      </w:tblGrid>
      <w:tr w:rsidR="006838E5" w14:paraId="60500C5E"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32563F1" w14:textId="461C14F0" w:rsidR="006838E5" w:rsidRPr="005D0FAD" w:rsidRDefault="006838E5" w:rsidP="00006117">
            <w:pPr>
              <w:spacing w:after="120"/>
              <w:rPr>
                <w:b/>
                <w:bCs/>
              </w:rPr>
            </w:pPr>
            <w:r>
              <w:rPr>
                <w:b/>
                <w:bCs/>
              </w:rPr>
              <w:t xml:space="preserve">Anmeldung von Ergänzungsleistungen </w:t>
            </w:r>
          </w:p>
          <w:p w14:paraId="5C77F2BC" w14:textId="5EEC965B" w:rsidR="006838E5" w:rsidRPr="006838E5" w:rsidRDefault="009D730C" w:rsidP="002123B1">
            <w:pPr>
              <w:pStyle w:val="Listenabsatz"/>
              <w:numPr>
                <w:ilvl w:val="0"/>
                <w:numId w:val="14"/>
              </w:numPr>
              <w:ind w:left="714" w:hanging="357"/>
              <w:contextualSpacing w:val="0"/>
              <w:jc w:val="left"/>
              <w:rPr>
                <w:sz w:val="20"/>
                <w:szCs w:val="20"/>
              </w:rPr>
            </w:pPr>
            <w:proofErr w:type="spellStart"/>
            <w:r>
              <w:rPr>
                <w:sz w:val="20"/>
                <w:szCs w:val="20"/>
              </w:rPr>
              <w:t>Verbeiständete</w:t>
            </w:r>
            <w:proofErr w:type="spellEnd"/>
            <w:r w:rsidR="006838E5" w:rsidRPr="006838E5">
              <w:rPr>
                <w:sz w:val="20"/>
                <w:szCs w:val="20"/>
              </w:rPr>
              <w:t xml:space="preserve"> Person bezieht eine IV-Rente oder eine AHV-Rente.</w:t>
            </w:r>
          </w:p>
          <w:p w14:paraId="00A7FC81" w14:textId="7F8511E9" w:rsidR="006838E5" w:rsidRPr="006838E5" w:rsidRDefault="009D730C" w:rsidP="002123B1">
            <w:pPr>
              <w:pStyle w:val="Listenabsatz"/>
              <w:numPr>
                <w:ilvl w:val="0"/>
                <w:numId w:val="14"/>
              </w:numPr>
              <w:ind w:left="714" w:hanging="357"/>
              <w:contextualSpacing w:val="0"/>
              <w:jc w:val="left"/>
              <w:rPr>
                <w:sz w:val="20"/>
                <w:szCs w:val="20"/>
              </w:rPr>
            </w:pPr>
            <w:proofErr w:type="spellStart"/>
            <w:r>
              <w:rPr>
                <w:sz w:val="20"/>
                <w:szCs w:val="20"/>
              </w:rPr>
              <w:t>Verbeiständete</w:t>
            </w:r>
            <w:proofErr w:type="spellEnd"/>
            <w:r w:rsidR="006838E5" w:rsidRPr="006838E5">
              <w:rPr>
                <w:sz w:val="20"/>
                <w:szCs w:val="20"/>
              </w:rPr>
              <w:t xml:space="preserve"> Person hat weniger als Fr. 100'000 Vermögen (Ehepaar Fr. 200'000).</w:t>
            </w:r>
          </w:p>
          <w:p w14:paraId="478E8B0C" w14:textId="77777777" w:rsidR="006838E5" w:rsidRDefault="006838E5" w:rsidP="002123B1">
            <w:pPr>
              <w:pStyle w:val="Listenabsatz"/>
              <w:numPr>
                <w:ilvl w:val="0"/>
                <w:numId w:val="14"/>
              </w:numPr>
              <w:ind w:left="714" w:hanging="357"/>
              <w:contextualSpacing w:val="0"/>
              <w:jc w:val="left"/>
              <w:rPr>
                <w:sz w:val="20"/>
                <w:szCs w:val="20"/>
              </w:rPr>
            </w:pPr>
            <w:r w:rsidRPr="006838E5">
              <w:rPr>
                <w:sz w:val="20"/>
                <w:szCs w:val="20"/>
              </w:rPr>
              <w:t xml:space="preserve">Die Ausgaben (z.B. Mietzins, Heimkosten) übersteigen die Einnahmen (z.B. Renten-einkommen, Taggelder, Vermögenserträge). </w:t>
            </w:r>
          </w:p>
          <w:p w14:paraId="42792F51" w14:textId="77777777" w:rsidR="00431D9A" w:rsidRPr="0085508B" w:rsidRDefault="00B36E34" w:rsidP="002123B1">
            <w:pPr>
              <w:pStyle w:val="Listenabsatz"/>
              <w:numPr>
                <w:ilvl w:val="0"/>
                <w:numId w:val="14"/>
              </w:numPr>
              <w:ind w:left="714" w:hanging="357"/>
              <w:contextualSpacing w:val="0"/>
              <w:jc w:val="left"/>
              <w:rPr>
                <w:color w:val="000000" w:themeColor="text1"/>
                <w:sz w:val="20"/>
                <w:szCs w:val="20"/>
              </w:rPr>
            </w:pPr>
            <w:r w:rsidRPr="00B36E34">
              <w:rPr>
                <w:sz w:val="20"/>
                <w:szCs w:val="20"/>
              </w:rPr>
              <w:t>Möglich</w:t>
            </w:r>
            <w:r>
              <w:rPr>
                <w:sz w:val="20"/>
                <w:szCs w:val="20"/>
              </w:rPr>
              <w:t>e</w:t>
            </w:r>
            <w:r w:rsidRPr="00B36E34">
              <w:rPr>
                <w:sz w:val="20"/>
                <w:szCs w:val="20"/>
              </w:rPr>
              <w:t xml:space="preserve"> </w:t>
            </w:r>
            <w:r w:rsidR="00431D9A" w:rsidRPr="00B36E34">
              <w:rPr>
                <w:sz w:val="20"/>
                <w:szCs w:val="20"/>
              </w:rPr>
              <w:t xml:space="preserve">Berechnung gemäss folgendem </w:t>
            </w:r>
            <w:r w:rsidR="00431D9A" w:rsidRPr="0085508B">
              <w:rPr>
                <w:color w:val="000000" w:themeColor="text1"/>
                <w:sz w:val="20"/>
                <w:szCs w:val="20"/>
              </w:rPr>
              <w:t>Link:</w:t>
            </w:r>
            <w:r w:rsidRPr="0085508B">
              <w:rPr>
                <w:color w:val="000000" w:themeColor="text1"/>
                <w:sz w:val="20"/>
                <w:szCs w:val="20"/>
              </w:rPr>
              <w:t xml:space="preserve"> </w:t>
            </w:r>
            <w:hyperlink r:id="rId30" w:history="1">
              <w:r w:rsidRPr="0085508B">
                <w:rPr>
                  <w:rStyle w:val="Hyperlink"/>
                  <w:color w:val="000000" w:themeColor="text1"/>
                  <w:sz w:val="20"/>
                  <w:szCs w:val="20"/>
                </w:rPr>
                <w:t>Berechnung Ergänzungsleistungen | Ergänzungsleistungen (EL) | Sozialversicherungen | Informationsstelle AHV/IV</w:t>
              </w:r>
            </w:hyperlink>
          </w:p>
          <w:p w14:paraId="3E190134" w14:textId="77777777" w:rsidR="006838E5" w:rsidRPr="00CD4CB1" w:rsidRDefault="006838E5" w:rsidP="009D3EE8">
            <w:pPr>
              <w:jc w:val="left"/>
              <w:rPr>
                <w:sz w:val="20"/>
                <w:szCs w:val="20"/>
              </w:rPr>
            </w:pPr>
            <w:r w:rsidRPr="00CD4CB1">
              <w:rPr>
                <w:b/>
                <w:sz w:val="20"/>
                <w:szCs w:val="20"/>
              </w:rPr>
              <w:sym w:font="Wingdings" w:char="F0E8"/>
            </w:r>
            <w:r w:rsidRPr="00CD4CB1">
              <w:rPr>
                <w:b/>
                <w:sz w:val="20"/>
                <w:szCs w:val="20"/>
              </w:rPr>
              <w:t xml:space="preserve"> </w:t>
            </w:r>
            <w:r w:rsidRPr="00CD4CB1">
              <w:rPr>
                <w:sz w:val="20"/>
                <w:szCs w:val="20"/>
              </w:rPr>
              <w:t>Anmeldung bei der zuständigen Ausgleichskasse zum Bezug von EL vornehmen.</w:t>
            </w:r>
          </w:p>
        </w:tc>
      </w:tr>
    </w:tbl>
    <w:p w14:paraId="5346ADD9" w14:textId="77777777" w:rsidR="00183B20" w:rsidRPr="00E80E64" w:rsidRDefault="00183B20" w:rsidP="00867AE8">
      <w:pPr>
        <w:spacing w:before="0" w:after="0"/>
        <w:rPr>
          <w:color w:val="0070C0"/>
        </w:rPr>
      </w:pPr>
    </w:p>
    <w:p w14:paraId="570749D3" w14:textId="79E16799" w:rsidR="00E80E64" w:rsidRPr="00E80E64" w:rsidRDefault="00E80E64" w:rsidP="00FE1ED7">
      <w:pPr>
        <w:shd w:val="clear" w:color="auto" w:fill="D9D9D9"/>
        <w:spacing w:before="0" w:after="0"/>
        <w:rPr>
          <w:color w:val="0070C0"/>
        </w:rPr>
      </w:pPr>
      <w:r w:rsidRPr="00E80E64">
        <w:rPr>
          <w:b/>
          <w:color w:val="0070C0"/>
        </w:rPr>
        <w:t>Adresse/Link</w:t>
      </w:r>
      <w:r w:rsidR="005C5E33">
        <w:rPr>
          <w:b/>
          <w:color w:val="0070C0"/>
        </w:rPr>
        <w:t xml:space="preserve"> der zuständigen Anmeldestelle für Ergänzungsleistungen Basel-Stadt</w:t>
      </w:r>
    </w:p>
    <w:p w14:paraId="5E4007B0" w14:textId="77777777" w:rsidR="00FE1ED7" w:rsidRDefault="00FE1ED7" w:rsidP="00FE1ED7">
      <w:pPr>
        <w:spacing w:before="0" w:after="0"/>
        <w:rPr>
          <w:rFonts w:eastAsia="Times New Roman" w:cs="Times New Roman"/>
          <w:b/>
          <w:color w:val="0070C0"/>
          <w:lang w:eastAsia="de-CH"/>
        </w:rPr>
      </w:pPr>
    </w:p>
    <w:p w14:paraId="0D96888E" w14:textId="5B9AD73C" w:rsidR="00B501E5" w:rsidRPr="008B78EE" w:rsidRDefault="00B501E5" w:rsidP="00FE1ED7">
      <w:pPr>
        <w:spacing w:before="0" w:after="0"/>
        <w:rPr>
          <w:rFonts w:eastAsia="Times New Roman" w:cs="Times New Roman"/>
          <w:color w:val="0070C0"/>
          <w:lang w:eastAsia="de-CH"/>
        </w:rPr>
      </w:pPr>
      <w:r w:rsidRPr="008B78EE">
        <w:rPr>
          <w:rFonts w:eastAsia="Times New Roman" w:cs="Times New Roman"/>
          <w:color w:val="0070C0"/>
          <w:lang w:eastAsia="de-CH"/>
        </w:rPr>
        <w:t>Amt für Sozialbeiträge BS</w:t>
      </w:r>
    </w:p>
    <w:p w14:paraId="630165AF" w14:textId="77777777" w:rsidR="00B501E5" w:rsidRPr="008B78EE" w:rsidRDefault="00B501E5" w:rsidP="00FE1ED7">
      <w:pPr>
        <w:spacing w:before="0" w:after="0"/>
        <w:rPr>
          <w:color w:val="0070C0"/>
          <w:lang w:eastAsia="de-CH"/>
        </w:rPr>
      </w:pPr>
      <w:r w:rsidRPr="008B78EE">
        <w:rPr>
          <w:color w:val="0070C0"/>
          <w:lang w:eastAsia="de-CH"/>
        </w:rPr>
        <w:t>Grenzacherstrasse 62, 4005 Basel</w:t>
      </w:r>
    </w:p>
    <w:p w14:paraId="47A6C9F5" w14:textId="77777777" w:rsidR="00B501E5" w:rsidRPr="008B78EE" w:rsidRDefault="00B501E5" w:rsidP="00FE1ED7">
      <w:pPr>
        <w:spacing w:before="0" w:after="0"/>
        <w:rPr>
          <w:color w:val="0070C0"/>
          <w:lang w:eastAsia="de-CH"/>
        </w:rPr>
      </w:pPr>
      <w:r w:rsidRPr="008B78EE">
        <w:rPr>
          <w:color w:val="0070C0"/>
          <w:lang w:eastAsia="de-CH"/>
        </w:rPr>
        <w:t>061 267 86 66</w:t>
      </w:r>
    </w:p>
    <w:p w14:paraId="3437A203" w14:textId="251F6D71" w:rsidR="00B501E5" w:rsidRPr="008B78EE" w:rsidRDefault="0035232E" w:rsidP="00FE1ED7">
      <w:pPr>
        <w:spacing w:before="0" w:after="0"/>
        <w:rPr>
          <w:color w:val="0070C0"/>
          <w:lang w:eastAsia="de-CH"/>
        </w:rPr>
      </w:pPr>
      <w:r>
        <w:t xml:space="preserve">Link: </w:t>
      </w:r>
      <w:hyperlink r:id="rId31" w:history="1">
        <w:r w:rsidR="00B501E5" w:rsidRPr="008B78EE">
          <w:rPr>
            <w:color w:val="0070C0"/>
            <w:u w:val="single"/>
          </w:rPr>
          <w:t>Ergänzungsleistungen beantragen | Kanton Basel-Stadt</w:t>
        </w:r>
      </w:hyperlink>
    </w:p>
    <w:p w14:paraId="554F10AD" w14:textId="28E459D3" w:rsidR="00B501E5" w:rsidRPr="008B78EE" w:rsidRDefault="00B501E5" w:rsidP="00FE1ED7">
      <w:pPr>
        <w:spacing w:before="0" w:after="0"/>
        <w:rPr>
          <w:color w:val="0070C0"/>
          <w:lang w:eastAsia="de-CH"/>
        </w:rPr>
      </w:pPr>
      <w:r w:rsidRPr="008B78EE">
        <w:rPr>
          <w:color w:val="0070C0"/>
          <w:lang w:eastAsia="de-CH"/>
        </w:rPr>
        <w:t>Die Anmeldung kann mit einem online-Formular erfolgen.</w:t>
      </w:r>
    </w:p>
    <w:p w14:paraId="31718A2C" w14:textId="77777777" w:rsidR="00FE1ED7" w:rsidRPr="008B78EE" w:rsidRDefault="00FE1ED7" w:rsidP="00FE1ED7">
      <w:pPr>
        <w:spacing w:before="0" w:after="0"/>
      </w:pPr>
    </w:p>
    <w:p w14:paraId="33E0F299" w14:textId="46DDFDBD" w:rsidR="00FE1ED7" w:rsidRPr="008B78EE" w:rsidRDefault="00C76237" w:rsidP="00FE1ED7">
      <w:pPr>
        <w:spacing w:before="0" w:after="0"/>
        <w:rPr>
          <w:color w:val="0070C0"/>
        </w:rPr>
      </w:pPr>
      <w:r w:rsidRPr="008B78EE">
        <w:rPr>
          <w:color w:val="0070C0"/>
        </w:rPr>
        <w:t>Auf der Website des Amtes für Sozialbeiträge finde sie viele hilfreiche I</w:t>
      </w:r>
      <w:r w:rsidR="00FE1ED7" w:rsidRPr="008B78EE">
        <w:rPr>
          <w:color w:val="0070C0"/>
        </w:rPr>
        <w:t>nformationen</w:t>
      </w:r>
      <w:r w:rsidRPr="008B78EE">
        <w:rPr>
          <w:color w:val="0070C0"/>
        </w:rPr>
        <w:t xml:space="preserve">: </w:t>
      </w:r>
    </w:p>
    <w:p w14:paraId="2ADBDD2A" w14:textId="53382D30" w:rsidR="00C76237" w:rsidRPr="008B78EE" w:rsidRDefault="0035232E" w:rsidP="00FE1ED7">
      <w:pPr>
        <w:spacing w:before="0" w:after="0"/>
      </w:pPr>
      <w:r>
        <w:t xml:space="preserve">Link: </w:t>
      </w:r>
      <w:hyperlink r:id="rId32" w:history="1">
        <w:r w:rsidR="00FE1ED7" w:rsidRPr="008B78EE">
          <w:rPr>
            <w:color w:val="0000FF"/>
            <w:u w:val="single"/>
          </w:rPr>
          <w:t>Amt für Sozialbeiträge (ASB) | Kanton Basel-Stadt</w:t>
        </w:r>
      </w:hyperlink>
    </w:p>
    <w:p w14:paraId="0F1A0E35" w14:textId="3B8A1C07" w:rsidR="00C76237" w:rsidRPr="004A729C" w:rsidRDefault="00C76237" w:rsidP="0035232E">
      <w:pPr>
        <w:jc w:val="left"/>
      </w:pPr>
    </w:p>
    <w:p w14:paraId="2280B42D" w14:textId="77777777" w:rsidR="00A56C58" w:rsidRPr="00A56C58" w:rsidRDefault="006838E5" w:rsidP="006838E5">
      <w:pPr>
        <w:pStyle w:val="berschrift5"/>
      </w:pPr>
      <w:proofErr w:type="spellStart"/>
      <w:r>
        <w:t>bb</w:t>
      </w:r>
      <w:proofErr w:type="spellEnd"/>
      <w:r>
        <w:t xml:space="preserve">) </w:t>
      </w:r>
      <w:r w:rsidR="00A56C58" w:rsidRPr="00A56C58">
        <w:t>Krankheits- und Behinderungskosten</w:t>
      </w:r>
    </w:p>
    <w:p w14:paraId="3C724BA2" w14:textId="537E8FCD" w:rsidR="00242617" w:rsidRDefault="009E1D6E" w:rsidP="005D0FAD">
      <w:r w:rsidRPr="009E1D6E">
        <w:t>Die</w:t>
      </w:r>
      <w:r w:rsidR="00242617" w:rsidRPr="009E1D6E">
        <w:t xml:space="preserve"> EL </w:t>
      </w:r>
      <w:r w:rsidRPr="009E1D6E">
        <w:t>bezahlen nur</w:t>
      </w:r>
      <w:r w:rsidR="00242617" w:rsidRPr="009E1D6E">
        <w:t xml:space="preserve"> die regelmässig anfallenden Ausgaben. Zusätzlich können anfallende Krankheits- und Behinderungskosten über EL vergütet werden, die von keiner Versicherung übernommen werden (Franchise, Selbstbehalte der Krankenkassen, Zahnbehandlungen, Spitex, Haushalthilfen, etc.).</w:t>
      </w:r>
      <w:r>
        <w:t xml:space="preserve"> </w:t>
      </w:r>
      <w:r w:rsidRPr="00C76237">
        <w:rPr>
          <w:b/>
        </w:rPr>
        <w:t>Der Anspruch auf Rückerstattung der Krankheitskosten verfällt nach 15 Monaten.</w:t>
      </w:r>
      <w:r w:rsidR="00CD4CB1" w:rsidRPr="00C76237">
        <w:rPr>
          <w:b/>
        </w:rPr>
        <w:t xml:space="preserve"> Deshalb ist es wichtig, die Belege für diese Kosten genügend früh und regelmässig einzureichen.</w:t>
      </w:r>
      <w:r w:rsidR="00CD4CB1">
        <w:t xml:space="preserve"> </w:t>
      </w:r>
      <w:r w:rsidR="00242617" w:rsidRPr="009E1D6E">
        <w:t xml:space="preserve">Bei Unklarheiten </w:t>
      </w:r>
      <w:r w:rsidR="001E147C">
        <w:t>kann bei der</w:t>
      </w:r>
      <w:r w:rsidR="00242617" w:rsidRPr="009E1D6E">
        <w:t xml:space="preserve"> EL-Durchführungsstelle</w:t>
      </w:r>
      <w:r w:rsidR="001E147C">
        <w:t xml:space="preserve"> nachgefragt werden</w:t>
      </w:r>
      <w:r w:rsidR="00242617" w:rsidRPr="009E1D6E">
        <w:t>, ob die Kosten durch die EL übernommen werden.</w:t>
      </w:r>
    </w:p>
    <w:p w14:paraId="14753976" w14:textId="46F5A7EB" w:rsidR="00F47DC8" w:rsidRDefault="00F47DC8" w:rsidP="00C76237">
      <w:pPr>
        <w:jc w:val="left"/>
      </w:pPr>
      <w:r>
        <w:t xml:space="preserve">Hilfreiche Infos auf der Website: </w:t>
      </w:r>
      <w:hyperlink r:id="rId33" w:history="1">
        <w:proofErr w:type="spellStart"/>
        <w:r w:rsidRPr="00F47DC8">
          <w:rPr>
            <w:color w:val="0000FF"/>
            <w:u w:val="single"/>
          </w:rPr>
          <w:t>Krankheits</w:t>
        </w:r>
        <w:proofErr w:type="spellEnd"/>
        <w:r w:rsidRPr="00F47DC8">
          <w:rPr>
            <w:color w:val="0000FF"/>
            <w:u w:val="single"/>
          </w:rPr>
          <w:t xml:space="preserve"> -und Behinderungskosten | Kanton Basel-Stadt</w:t>
        </w:r>
      </w:hyperlink>
    </w:p>
    <w:p w14:paraId="5E07543A" w14:textId="702A1AB6" w:rsidR="00C76237" w:rsidRPr="008B78EE" w:rsidRDefault="00C76237" w:rsidP="00C76237">
      <w:pPr>
        <w:jc w:val="left"/>
      </w:pPr>
      <w:hyperlink r:id="rId34" w:tgtFrame="_blank" w:history="1">
        <w:r w:rsidRPr="008B78EE">
          <w:rPr>
            <w:rStyle w:val="Hyperlink"/>
            <w:bCs/>
          </w:rPr>
          <w:t>Merkblatt zur Regelung betreffend Wohnungen mit Serviceangebote für Betag</w:t>
        </w:r>
        <w:r w:rsidR="007944FA">
          <w:rPr>
            <w:rStyle w:val="Hyperlink"/>
            <w:bCs/>
          </w:rPr>
          <w:t>t</w:t>
        </w:r>
        <w:r w:rsidRPr="008B78EE">
          <w:rPr>
            <w:rStyle w:val="Hyperlink"/>
            <w:bCs/>
          </w:rPr>
          <w:t>e (Startet einen Download)</w:t>
        </w:r>
      </w:hyperlink>
    </w:p>
    <w:p w14:paraId="2470532A" w14:textId="360F213C" w:rsidR="00C76237" w:rsidRPr="008B78EE" w:rsidRDefault="00C76237" w:rsidP="00C76237">
      <w:pPr>
        <w:jc w:val="left"/>
        <w:rPr>
          <w:color w:val="0070C0"/>
        </w:rPr>
      </w:pPr>
      <w:hyperlink r:id="rId35" w:tgtFrame="_blank" w:history="1">
        <w:r w:rsidRPr="008B78EE">
          <w:rPr>
            <w:rStyle w:val="Hyperlink"/>
            <w:bCs/>
            <w:color w:val="0070C0"/>
          </w:rPr>
          <w:t>Merkblatt über die Vergütung von Krankheitskosten für Personen die zu Hause leben (Startet einen Download)</w:t>
        </w:r>
      </w:hyperlink>
    </w:p>
    <w:p w14:paraId="29865326" w14:textId="7FA768B7" w:rsidR="00C77009" w:rsidRDefault="00C76237" w:rsidP="00C76237">
      <w:pPr>
        <w:jc w:val="left"/>
      </w:pPr>
      <w:hyperlink r:id="rId36" w:tgtFrame="_blank" w:history="1">
        <w:r w:rsidRPr="008B78EE">
          <w:rPr>
            <w:rStyle w:val="Hyperlink"/>
            <w:bCs/>
          </w:rPr>
          <w:t>Merkblatt über die Vergütung von Krankheitskosten für Personen die sich im Heim oder im Spital aufhalten (Startet einen Download)</w:t>
        </w:r>
      </w:hyperlink>
      <w:hyperlink r:id="rId37" w:tgtFrame="_blank" w:history="1">
        <w:r w:rsidRPr="008B78EE">
          <w:rPr>
            <w:rStyle w:val="Hyperlink"/>
            <w:bCs/>
          </w:rPr>
          <w:br/>
        </w:r>
      </w:hyperlink>
    </w:p>
    <w:p w14:paraId="3D1B2269" w14:textId="6EB65D36" w:rsidR="00767E49" w:rsidRPr="00767E49" w:rsidRDefault="00767E49" w:rsidP="00006117">
      <w:pPr>
        <w:spacing w:after="120"/>
        <w:rPr>
          <w:b/>
          <w:bCs/>
        </w:rPr>
      </w:pPr>
      <w:r w:rsidRPr="00767E49">
        <w:rPr>
          <w:b/>
          <w:bCs/>
        </w:rPr>
        <w:t>cc) Radio- und TV-Gebühren (</w:t>
      </w:r>
      <w:proofErr w:type="spellStart"/>
      <w:r w:rsidRPr="00767E49">
        <w:rPr>
          <w:b/>
          <w:bCs/>
        </w:rPr>
        <w:t>Serafe</w:t>
      </w:r>
      <w:proofErr w:type="spellEnd"/>
      <w:r w:rsidRPr="00767E49">
        <w:rPr>
          <w:b/>
          <w:bCs/>
        </w:rPr>
        <w:t>)</w:t>
      </w:r>
    </w:p>
    <w:p w14:paraId="06963B47" w14:textId="0901A6A3" w:rsidR="00767E49" w:rsidRDefault="00767E49" w:rsidP="005D0FAD">
      <w:r>
        <w:t>Grundsätzlich muss jeder Haushalt die Gebühr bezahlen, unabhängig davon</w:t>
      </w:r>
      <w:r w:rsidR="00006117">
        <w:t>,</w:t>
      </w:r>
      <w:r>
        <w:t xml:space="preserve"> ob eine Person Radio hört oder TV sieht. Wer Ergänzungsleistungen bezieht, ist von der Zahlung von Radio- und TV-Gebühren befreit. </w:t>
      </w:r>
      <w:r w:rsidRPr="00767E49">
        <w:t>Die Zustellung einer Kopie der rechtskräftigen Bestätigung des EL-Bezugs an die SERAFE AG gilt als Gesuch</w:t>
      </w:r>
      <w:r w:rsidR="00EE29C8">
        <w:t xml:space="preserve"> um Prämienbefreiung</w:t>
      </w:r>
      <w:r w:rsidRPr="00767E49">
        <w:t>.</w:t>
      </w:r>
    </w:p>
    <w:tbl>
      <w:tblPr>
        <w:tblStyle w:val="Tabellenraster"/>
        <w:tblW w:w="0" w:type="auto"/>
        <w:tblLook w:val="04A0" w:firstRow="1" w:lastRow="0" w:firstColumn="1" w:lastColumn="0" w:noHBand="0" w:noVBand="1"/>
      </w:tblPr>
      <w:tblGrid>
        <w:gridCol w:w="9344"/>
      </w:tblGrid>
      <w:tr w:rsidR="006838E5" w14:paraId="0CB14D13"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7CC69BC" w14:textId="4FD2CFE5" w:rsidR="006838E5" w:rsidRPr="005D0FAD" w:rsidRDefault="006838E5" w:rsidP="00006117">
            <w:pPr>
              <w:spacing w:after="120"/>
              <w:rPr>
                <w:b/>
                <w:bCs/>
              </w:rPr>
            </w:pPr>
            <w:r>
              <w:rPr>
                <w:b/>
                <w:bCs/>
              </w:rPr>
              <w:t xml:space="preserve">Rückerstattung von Krankheitskosten </w:t>
            </w:r>
          </w:p>
          <w:p w14:paraId="480109A5" w14:textId="77777777" w:rsidR="006838E5" w:rsidRPr="006838E5" w:rsidRDefault="006838E5" w:rsidP="002123B1">
            <w:pPr>
              <w:pStyle w:val="Listenabsatz"/>
              <w:numPr>
                <w:ilvl w:val="0"/>
                <w:numId w:val="14"/>
              </w:numPr>
              <w:ind w:left="714" w:hanging="357"/>
              <w:contextualSpacing w:val="0"/>
              <w:jc w:val="left"/>
              <w:rPr>
                <w:sz w:val="20"/>
                <w:szCs w:val="20"/>
              </w:rPr>
            </w:pPr>
            <w:r w:rsidRPr="006838E5">
              <w:rPr>
                <w:sz w:val="20"/>
                <w:szCs w:val="20"/>
              </w:rPr>
              <w:t>Belege für Krankheits- und Behinderungskosten sammeln: Franchisen, Selbstbehalte der Krankenkasse, Spitex, Haushalthilfe usw.</w:t>
            </w:r>
          </w:p>
          <w:p w14:paraId="6ADBC931" w14:textId="40F7D0C8" w:rsidR="006838E5" w:rsidRPr="006838E5" w:rsidRDefault="006838E5" w:rsidP="002123B1">
            <w:pPr>
              <w:pStyle w:val="Listenabsatz"/>
              <w:numPr>
                <w:ilvl w:val="0"/>
                <w:numId w:val="14"/>
              </w:numPr>
              <w:ind w:left="714" w:hanging="357"/>
              <w:contextualSpacing w:val="0"/>
              <w:jc w:val="left"/>
              <w:rPr>
                <w:sz w:val="20"/>
                <w:szCs w:val="20"/>
              </w:rPr>
            </w:pPr>
            <w:r w:rsidRPr="006838E5">
              <w:rPr>
                <w:sz w:val="20"/>
                <w:szCs w:val="20"/>
              </w:rPr>
              <w:t>Die Belege an die zuständige Ausgleichskasse (EL-Durchführungsstelle) jeweils ein- bis zweimal im Jahr senden</w:t>
            </w:r>
            <w:r w:rsidR="006B4843">
              <w:rPr>
                <w:sz w:val="20"/>
                <w:szCs w:val="20"/>
              </w:rPr>
              <w:t xml:space="preserve"> – Rückerstattung erfolgt nur </w:t>
            </w:r>
            <w:r w:rsidR="00CD4CB1">
              <w:rPr>
                <w:sz w:val="20"/>
                <w:szCs w:val="20"/>
              </w:rPr>
              <w:t>für Rechnungen der letzten</w:t>
            </w:r>
            <w:r w:rsidR="006B4843">
              <w:rPr>
                <w:sz w:val="20"/>
                <w:szCs w:val="20"/>
              </w:rPr>
              <w:t xml:space="preserve"> 15 Monaten</w:t>
            </w:r>
            <w:r w:rsidRPr="006838E5">
              <w:rPr>
                <w:sz w:val="20"/>
                <w:szCs w:val="20"/>
              </w:rPr>
              <w:t xml:space="preserve">. </w:t>
            </w:r>
          </w:p>
          <w:p w14:paraId="177F60CD" w14:textId="3BBE4062" w:rsidR="00CD4CB1" w:rsidRPr="006838E5" w:rsidRDefault="006838E5" w:rsidP="002123B1">
            <w:pPr>
              <w:pStyle w:val="Listenabsatz"/>
              <w:numPr>
                <w:ilvl w:val="0"/>
                <w:numId w:val="14"/>
              </w:numPr>
              <w:spacing w:after="120"/>
              <w:ind w:left="714" w:hanging="357"/>
              <w:contextualSpacing w:val="0"/>
              <w:jc w:val="left"/>
            </w:pPr>
            <w:r w:rsidRPr="006838E5">
              <w:rPr>
                <w:sz w:val="20"/>
                <w:szCs w:val="20"/>
              </w:rPr>
              <w:t>Die EL-Verfügung prüfen. Klärung von Kosten, die nicht übernommen werden (z.B. nichtkrankenkassenpflichtige Medikamente oder Therapien, verpasste Konsultationen). Allenfalls verlangte Unterlagen nachreichen (Arztzeugnis)</w:t>
            </w:r>
            <w:r w:rsidR="00CD4CB1">
              <w:rPr>
                <w:sz w:val="20"/>
                <w:szCs w:val="20"/>
              </w:rPr>
              <w:t xml:space="preserve"> bzw. mit der </w:t>
            </w:r>
            <w:proofErr w:type="spellStart"/>
            <w:r w:rsidR="00CD4CB1">
              <w:rPr>
                <w:sz w:val="20"/>
                <w:szCs w:val="20"/>
              </w:rPr>
              <w:t>verbeiständeten</w:t>
            </w:r>
            <w:proofErr w:type="spellEnd"/>
            <w:r w:rsidR="00CD4CB1">
              <w:rPr>
                <w:sz w:val="20"/>
                <w:szCs w:val="20"/>
              </w:rPr>
              <w:t xml:space="preserve"> Person die nichtübernommenen Kosten besprechen und allenfalls entsprechende Entscheidungen treffen (andere kassenpflichtige Medikamente, Anpassung Budget usw.).</w:t>
            </w:r>
          </w:p>
        </w:tc>
      </w:tr>
    </w:tbl>
    <w:p w14:paraId="08E69903" w14:textId="77777777" w:rsidR="006838E5" w:rsidRPr="006838E5" w:rsidRDefault="006838E5" w:rsidP="00A0687A">
      <w:pPr>
        <w:spacing w:before="0" w:after="0"/>
        <w:rPr>
          <w:b/>
          <w:bCs/>
        </w:rPr>
      </w:pPr>
    </w:p>
    <w:tbl>
      <w:tblPr>
        <w:tblStyle w:val="TableNormal"/>
        <w:tblW w:w="9498" w:type="dxa"/>
        <w:tblBorders>
          <w:top w:val="single" w:sz="4" w:space="0" w:color="000000"/>
          <w:insideH w:val="single" w:sz="4" w:space="0" w:color="000000"/>
          <w:insideV w:val="single" w:sz="4" w:space="0" w:color="000000"/>
        </w:tblBorders>
        <w:shd w:val="solid" w:color="C5E0B3" w:themeColor="accent6" w:themeTint="66" w:fill="C5E0B3" w:themeFill="accent6" w:themeFillTint="66"/>
        <w:tblLayout w:type="fixed"/>
        <w:tblLook w:val="01E0" w:firstRow="1" w:lastRow="1" w:firstColumn="1" w:lastColumn="1" w:noHBand="0" w:noVBand="0"/>
      </w:tblPr>
      <w:tblGrid>
        <w:gridCol w:w="4566"/>
        <w:gridCol w:w="14"/>
        <w:gridCol w:w="4918"/>
      </w:tblGrid>
      <w:tr w:rsidR="00A0687A" w14:paraId="75EEB39E" w14:textId="77777777" w:rsidTr="00006117">
        <w:trPr>
          <w:trHeight w:val="586"/>
        </w:trPr>
        <w:tc>
          <w:tcPr>
            <w:tcW w:w="9498" w:type="dxa"/>
            <w:gridSpan w:val="3"/>
            <w:shd w:val="solid" w:color="C5E0B3" w:themeColor="accent6" w:themeTint="66" w:fill="C5E0B3" w:themeFill="accent6" w:themeFillTint="66"/>
          </w:tcPr>
          <w:p w14:paraId="47BB4263" w14:textId="0208C9FB" w:rsidR="00A0687A" w:rsidRPr="00A0687A" w:rsidRDefault="00A0687A" w:rsidP="00006117">
            <w:pPr>
              <w:pStyle w:val="TableParagraph"/>
              <w:rPr>
                <w:b/>
                <w:bCs/>
                <w:sz w:val="16"/>
                <w:szCs w:val="16"/>
              </w:rPr>
            </w:pPr>
            <w:r w:rsidRPr="00A0687A">
              <w:rPr>
                <w:b/>
                <w:bCs/>
              </w:rPr>
              <w:t xml:space="preserve"> </w:t>
            </w:r>
            <w:r w:rsidR="00CD4CB1">
              <w:rPr>
                <w:b/>
                <w:bCs/>
              </w:rPr>
              <w:t xml:space="preserve"> </w:t>
            </w:r>
            <w:r w:rsidRPr="00A0687A">
              <w:rPr>
                <w:b/>
                <w:bCs/>
              </w:rPr>
              <w:t xml:space="preserve">Leistungen, welche von der EL </w:t>
            </w:r>
            <w:proofErr w:type="gramStart"/>
            <w:r w:rsidRPr="00A0687A">
              <w:rPr>
                <w:b/>
                <w:bCs/>
              </w:rPr>
              <w:t>übernommen werden</w:t>
            </w:r>
            <w:proofErr w:type="gramEnd"/>
          </w:p>
        </w:tc>
      </w:tr>
      <w:tr w:rsidR="008653BE" w14:paraId="6559670E" w14:textId="77777777" w:rsidTr="006838E5">
        <w:trPr>
          <w:trHeight w:val="371"/>
        </w:trPr>
        <w:tc>
          <w:tcPr>
            <w:tcW w:w="4580" w:type="dxa"/>
            <w:gridSpan w:val="2"/>
            <w:shd w:val="solid" w:color="C5E0B3" w:themeColor="accent6" w:themeTint="66" w:fill="C5E0B3" w:themeFill="accent6" w:themeFillTint="66"/>
          </w:tcPr>
          <w:p w14:paraId="616DA490" w14:textId="23338BAE" w:rsidR="008653BE" w:rsidRPr="00CD4CB1" w:rsidRDefault="00CD4CB1" w:rsidP="005D0FAD">
            <w:pPr>
              <w:pStyle w:val="TableParagraph"/>
              <w:rPr>
                <w:b/>
                <w:bCs/>
                <w:sz w:val="20"/>
                <w:szCs w:val="20"/>
              </w:rPr>
            </w:pPr>
            <w:r w:rsidRPr="00CD4CB1">
              <w:rPr>
                <w:b/>
                <w:bCs/>
                <w:sz w:val="20"/>
                <w:szCs w:val="20"/>
              </w:rPr>
              <w:t xml:space="preserve"> </w:t>
            </w:r>
            <w:r w:rsidR="008653BE" w:rsidRPr="00CD4CB1">
              <w:rPr>
                <w:b/>
                <w:bCs/>
                <w:sz w:val="20"/>
                <w:szCs w:val="20"/>
              </w:rPr>
              <w:t>Dienstleistung,</w:t>
            </w:r>
            <w:r w:rsidR="008653BE" w:rsidRPr="00CD4CB1">
              <w:rPr>
                <w:b/>
                <w:bCs/>
                <w:spacing w:val="-12"/>
                <w:sz w:val="20"/>
                <w:szCs w:val="20"/>
              </w:rPr>
              <w:t xml:space="preserve"> </w:t>
            </w:r>
            <w:r w:rsidR="008653BE" w:rsidRPr="00CD4CB1">
              <w:rPr>
                <w:b/>
                <w:bCs/>
                <w:spacing w:val="-2"/>
                <w:sz w:val="20"/>
                <w:szCs w:val="20"/>
              </w:rPr>
              <w:t>Kostenart</w:t>
            </w:r>
          </w:p>
        </w:tc>
        <w:tc>
          <w:tcPr>
            <w:tcW w:w="4918" w:type="dxa"/>
            <w:shd w:val="solid" w:color="C5E0B3" w:themeColor="accent6" w:themeTint="66" w:fill="C5E0B3" w:themeFill="accent6" w:themeFillTint="66"/>
          </w:tcPr>
          <w:p w14:paraId="464F255E" w14:textId="3750ACC1" w:rsidR="008653BE" w:rsidRPr="00CD4CB1" w:rsidRDefault="00697F0E" w:rsidP="005D0FAD">
            <w:pPr>
              <w:pStyle w:val="TableParagraph"/>
              <w:rPr>
                <w:b/>
                <w:bCs/>
                <w:sz w:val="20"/>
                <w:szCs w:val="20"/>
              </w:rPr>
            </w:pPr>
            <w:r>
              <w:rPr>
                <w:b/>
                <w:bCs/>
                <w:sz w:val="20"/>
                <w:szCs w:val="20"/>
              </w:rPr>
              <w:t xml:space="preserve"> </w:t>
            </w:r>
            <w:r w:rsidR="008653BE" w:rsidRPr="00CD4CB1">
              <w:rPr>
                <w:b/>
                <w:bCs/>
                <w:sz w:val="20"/>
                <w:szCs w:val="20"/>
              </w:rPr>
              <w:t>Belege</w:t>
            </w:r>
          </w:p>
        </w:tc>
      </w:tr>
      <w:tr w:rsidR="008653BE" w14:paraId="215CDD77" w14:textId="77777777" w:rsidTr="006838E5">
        <w:trPr>
          <w:trHeight w:val="1056"/>
        </w:trPr>
        <w:tc>
          <w:tcPr>
            <w:tcW w:w="4580" w:type="dxa"/>
            <w:gridSpan w:val="2"/>
            <w:shd w:val="solid" w:color="C5E0B3" w:themeColor="accent6" w:themeTint="66" w:fill="C5E0B3" w:themeFill="accent6" w:themeFillTint="66"/>
          </w:tcPr>
          <w:p w14:paraId="31D3711C" w14:textId="3A1E88EA"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Grundversicherung</w:t>
            </w:r>
            <w:r w:rsidR="008653BE" w:rsidRPr="00CD4CB1">
              <w:rPr>
                <w:spacing w:val="-9"/>
                <w:sz w:val="20"/>
                <w:szCs w:val="20"/>
              </w:rPr>
              <w:t xml:space="preserve"> </w:t>
            </w:r>
            <w:r w:rsidR="008653BE" w:rsidRPr="00CD4CB1">
              <w:rPr>
                <w:sz w:val="20"/>
                <w:szCs w:val="20"/>
              </w:rPr>
              <w:t>–</w:t>
            </w:r>
            <w:r w:rsidR="008653BE" w:rsidRPr="00CD4CB1">
              <w:rPr>
                <w:spacing w:val="-8"/>
                <w:sz w:val="20"/>
                <w:szCs w:val="20"/>
              </w:rPr>
              <w:t xml:space="preserve"> </w:t>
            </w:r>
            <w:r w:rsidR="008653BE" w:rsidRPr="00CD4CB1">
              <w:rPr>
                <w:spacing w:val="-5"/>
                <w:sz w:val="20"/>
                <w:szCs w:val="20"/>
              </w:rPr>
              <w:t>KVG</w:t>
            </w:r>
          </w:p>
          <w:p w14:paraId="12922354" w14:textId="77777777" w:rsidR="00CD4CB1" w:rsidRDefault="00CD4CB1" w:rsidP="00CD4CB1">
            <w:pPr>
              <w:pStyle w:val="TableParagraph"/>
              <w:rPr>
                <w:sz w:val="20"/>
                <w:szCs w:val="20"/>
              </w:rPr>
            </w:pPr>
            <w:r w:rsidRPr="00CD4CB1">
              <w:rPr>
                <w:sz w:val="20"/>
                <w:szCs w:val="20"/>
              </w:rPr>
              <w:t xml:space="preserve"> </w:t>
            </w:r>
            <w:r w:rsidR="008653BE" w:rsidRPr="00CD4CB1">
              <w:rPr>
                <w:sz w:val="20"/>
                <w:szCs w:val="20"/>
              </w:rPr>
              <w:t>Franchise</w:t>
            </w:r>
            <w:r w:rsidR="008653BE" w:rsidRPr="00CD4CB1">
              <w:rPr>
                <w:spacing w:val="-9"/>
                <w:sz w:val="20"/>
                <w:szCs w:val="20"/>
              </w:rPr>
              <w:t xml:space="preserve"> </w:t>
            </w:r>
            <w:r w:rsidR="008653BE" w:rsidRPr="00CD4CB1">
              <w:rPr>
                <w:sz w:val="20"/>
                <w:szCs w:val="20"/>
              </w:rPr>
              <w:t>und</w:t>
            </w:r>
            <w:r w:rsidR="008653BE" w:rsidRPr="00CD4CB1">
              <w:rPr>
                <w:spacing w:val="-11"/>
                <w:sz w:val="20"/>
                <w:szCs w:val="20"/>
              </w:rPr>
              <w:t xml:space="preserve"> </w:t>
            </w:r>
            <w:r w:rsidR="008653BE" w:rsidRPr="00CD4CB1">
              <w:rPr>
                <w:sz w:val="20"/>
                <w:szCs w:val="20"/>
              </w:rPr>
              <w:t>Selbstbehalt</w:t>
            </w:r>
            <w:r w:rsidR="008653BE" w:rsidRPr="00CD4CB1">
              <w:rPr>
                <w:spacing w:val="-10"/>
                <w:sz w:val="20"/>
                <w:szCs w:val="20"/>
              </w:rPr>
              <w:t xml:space="preserve"> </w:t>
            </w:r>
            <w:r w:rsidR="008653BE" w:rsidRPr="00CD4CB1">
              <w:rPr>
                <w:sz w:val="20"/>
                <w:szCs w:val="20"/>
              </w:rPr>
              <w:t>der</w:t>
            </w:r>
            <w:r w:rsidR="008653BE" w:rsidRPr="00CD4CB1">
              <w:rPr>
                <w:spacing w:val="-8"/>
                <w:sz w:val="20"/>
                <w:szCs w:val="20"/>
              </w:rPr>
              <w:t xml:space="preserve"> </w:t>
            </w:r>
            <w:r w:rsidR="008653BE" w:rsidRPr="00CD4CB1">
              <w:rPr>
                <w:sz w:val="20"/>
                <w:szCs w:val="20"/>
              </w:rPr>
              <w:t>Krankenkasse</w:t>
            </w:r>
          </w:p>
          <w:p w14:paraId="7C5E28F6" w14:textId="00C21FE4" w:rsidR="008653BE" w:rsidRPr="00CD4CB1" w:rsidRDefault="00CD4CB1" w:rsidP="00CD4CB1">
            <w:pPr>
              <w:pStyle w:val="TableParagraph"/>
              <w:rPr>
                <w:sz w:val="20"/>
                <w:szCs w:val="20"/>
              </w:rPr>
            </w:pPr>
            <w:r>
              <w:rPr>
                <w:sz w:val="20"/>
                <w:szCs w:val="20"/>
              </w:rPr>
              <w:t xml:space="preserve"> </w:t>
            </w:r>
            <w:r w:rsidR="008653BE" w:rsidRPr="00CD4CB1">
              <w:rPr>
                <w:sz w:val="20"/>
                <w:szCs w:val="20"/>
              </w:rPr>
              <w:t>(max.</w:t>
            </w:r>
            <w:r w:rsidRPr="00CD4CB1">
              <w:rPr>
                <w:sz w:val="20"/>
                <w:szCs w:val="20"/>
              </w:rPr>
              <w:t xml:space="preserve"> </w:t>
            </w:r>
            <w:r w:rsidR="008653BE" w:rsidRPr="00CD4CB1">
              <w:rPr>
                <w:sz w:val="20"/>
                <w:szCs w:val="20"/>
              </w:rPr>
              <w:t>CHF 1‘000.00/Jahr)</w:t>
            </w:r>
          </w:p>
        </w:tc>
        <w:tc>
          <w:tcPr>
            <w:tcW w:w="4918" w:type="dxa"/>
            <w:shd w:val="solid" w:color="C5E0B3" w:themeColor="accent6" w:themeTint="66" w:fill="C5E0B3" w:themeFill="accent6" w:themeFillTint="66"/>
          </w:tcPr>
          <w:p w14:paraId="43566D23" w14:textId="77777777" w:rsidR="008653BE" w:rsidRPr="00CD4CB1" w:rsidRDefault="008653BE" w:rsidP="00C05768">
            <w:pPr>
              <w:pStyle w:val="TableParagraph"/>
              <w:ind w:right="144"/>
              <w:jc w:val="left"/>
              <w:rPr>
                <w:sz w:val="20"/>
                <w:szCs w:val="20"/>
              </w:rPr>
            </w:pPr>
          </w:p>
          <w:p w14:paraId="65A5B6A6" w14:textId="217F45B6" w:rsidR="008653BE" w:rsidRPr="00CD4CB1" w:rsidRDefault="008653BE" w:rsidP="002123B1">
            <w:pPr>
              <w:pStyle w:val="TableParagraph"/>
              <w:numPr>
                <w:ilvl w:val="0"/>
                <w:numId w:val="30"/>
              </w:numPr>
              <w:ind w:left="523" w:right="144" w:hanging="283"/>
              <w:jc w:val="left"/>
              <w:rPr>
                <w:sz w:val="20"/>
                <w:szCs w:val="20"/>
              </w:rPr>
            </w:pPr>
            <w:r w:rsidRPr="00CD4CB1">
              <w:rPr>
                <w:sz w:val="20"/>
                <w:szCs w:val="20"/>
              </w:rPr>
              <w:t>Leistungsabrechnungen</w:t>
            </w:r>
            <w:r w:rsidRPr="00CD4CB1">
              <w:rPr>
                <w:spacing w:val="9"/>
                <w:sz w:val="20"/>
                <w:szCs w:val="20"/>
              </w:rPr>
              <w:t xml:space="preserve"> </w:t>
            </w:r>
            <w:r w:rsidRPr="00CD4CB1">
              <w:rPr>
                <w:sz w:val="20"/>
                <w:szCs w:val="20"/>
              </w:rPr>
              <w:t>der</w:t>
            </w:r>
            <w:r w:rsidRPr="00CD4CB1">
              <w:rPr>
                <w:spacing w:val="8"/>
                <w:sz w:val="20"/>
                <w:szCs w:val="20"/>
              </w:rPr>
              <w:t xml:space="preserve"> </w:t>
            </w:r>
            <w:r w:rsidRPr="00CD4CB1">
              <w:rPr>
                <w:sz w:val="20"/>
                <w:szCs w:val="20"/>
              </w:rPr>
              <w:t>Krankenkasse</w:t>
            </w:r>
          </w:p>
        </w:tc>
      </w:tr>
      <w:tr w:rsidR="008653BE" w14:paraId="5FA2B006" w14:textId="77777777" w:rsidTr="006838E5">
        <w:trPr>
          <w:trHeight w:val="2063"/>
        </w:trPr>
        <w:tc>
          <w:tcPr>
            <w:tcW w:w="4580" w:type="dxa"/>
            <w:gridSpan w:val="2"/>
            <w:shd w:val="solid" w:color="C5E0B3" w:themeColor="accent6" w:themeTint="66" w:fill="C5E0B3" w:themeFill="accent6" w:themeFillTint="66"/>
          </w:tcPr>
          <w:p w14:paraId="02A8EBEF" w14:textId="324E2773"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Zahnbehandlungen</w:t>
            </w:r>
          </w:p>
          <w:p w14:paraId="256FF12A" w14:textId="520732D5"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Unter</w:t>
            </w:r>
            <w:r w:rsidR="008653BE" w:rsidRPr="00CD4CB1">
              <w:rPr>
                <w:spacing w:val="-6"/>
                <w:sz w:val="20"/>
                <w:szCs w:val="20"/>
              </w:rPr>
              <w:t xml:space="preserve"> </w:t>
            </w:r>
            <w:r w:rsidR="008653BE" w:rsidRPr="00CD4CB1">
              <w:rPr>
                <w:sz w:val="20"/>
                <w:szCs w:val="20"/>
              </w:rPr>
              <w:t>CHF</w:t>
            </w:r>
            <w:r w:rsidR="008653BE" w:rsidRPr="00CD4CB1">
              <w:rPr>
                <w:spacing w:val="-1"/>
                <w:sz w:val="20"/>
                <w:szCs w:val="20"/>
              </w:rPr>
              <w:t xml:space="preserve"> </w:t>
            </w:r>
            <w:r w:rsidR="008653BE" w:rsidRPr="00CD4CB1">
              <w:rPr>
                <w:spacing w:val="-2"/>
                <w:sz w:val="20"/>
                <w:szCs w:val="20"/>
              </w:rPr>
              <w:t>1‘500.00</w:t>
            </w:r>
          </w:p>
          <w:p w14:paraId="52839AB9" w14:textId="77777777" w:rsidR="008653BE" w:rsidRPr="00CD4CB1" w:rsidRDefault="008653BE" w:rsidP="005D0FAD">
            <w:pPr>
              <w:pStyle w:val="TableParagraph"/>
              <w:rPr>
                <w:sz w:val="20"/>
                <w:szCs w:val="20"/>
              </w:rPr>
            </w:pPr>
          </w:p>
          <w:p w14:paraId="1DD37A1C" w14:textId="77777777" w:rsidR="008653BE" w:rsidRPr="00CD4CB1" w:rsidRDefault="008653BE" w:rsidP="00867AE8">
            <w:pPr>
              <w:pStyle w:val="TableParagraph"/>
              <w:spacing w:before="0"/>
              <w:rPr>
                <w:sz w:val="20"/>
                <w:szCs w:val="20"/>
              </w:rPr>
            </w:pPr>
          </w:p>
          <w:p w14:paraId="550041E9" w14:textId="77777777" w:rsidR="008653BE" w:rsidRPr="00CD4CB1" w:rsidRDefault="008653BE" w:rsidP="005D0FAD">
            <w:pPr>
              <w:pStyle w:val="TableParagraph"/>
              <w:rPr>
                <w:sz w:val="20"/>
                <w:szCs w:val="20"/>
              </w:rPr>
            </w:pPr>
          </w:p>
          <w:p w14:paraId="05ED7B43" w14:textId="7935FF8D"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Über</w:t>
            </w:r>
            <w:r w:rsidR="008653BE" w:rsidRPr="00CD4CB1">
              <w:rPr>
                <w:spacing w:val="-5"/>
                <w:sz w:val="20"/>
                <w:szCs w:val="20"/>
              </w:rPr>
              <w:t xml:space="preserve"> </w:t>
            </w:r>
            <w:r w:rsidR="008653BE" w:rsidRPr="00CD4CB1">
              <w:rPr>
                <w:sz w:val="20"/>
                <w:szCs w:val="20"/>
              </w:rPr>
              <w:t>CHF</w:t>
            </w:r>
            <w:r w:rsidR="008653BE" w:rsidRPr="00CD4CB1">
              <w:rPr>
                <w:spacing w:val="-1"/>
                <w:sz w:val="20"/>
                <w:szCs w:val="20"/>
              </w:rPr>
              <w:t xml:space="preserve"> </w:t>
            </w:r>
            <w:r w:rsidR="008653BE" w:rsidRPr="00CD4CB1">
              <w:rPr>
                <w:spacing w:val="-2"/>
                <w:sz w:val="20"/>
                <w:szCs w:val="20"/>
              </w:rPr>
              <w:t>1‘500.00</w:t>
            </w:r>
          </w:p>
        </w:tc>
        <w:tc>
          <w:tcPr>
            <w:tcW w:w="4918" w:type="dxa"/>
            <w:shd w:val="solid" w:color="C5E0B3" w:themeColor="accent6" w:themeTint="66" w:fill="C5E0B3" w:themeFill="accent6" w:themeFillTint="66"/>
          </w:tcPr>
          <w:p w14:paraId="029E773C" w14:textId="77777777" w:rsidR="008653BE" w:rsidRPr="00CD4CB1" w:rsidRDefault="008653BE" w:rsidP="002123B1">
            <w:pPr>
              <w:pStyle w:val="TableParagraph"/>
              <w:numPr>
                <w:ilvl w:val="0"/>
                <w:numId w:val="8"/>
              </w:numPr>
              <w:ind w:right="144"/>
              <w:jc w:val="left"/>
              <w:rPr>
                <w:sz w:val="20"/>
                <w:szCs w:val="20"/>
              </w:rPr>
            </w:pPr>
            <w:r w:rsidRPr="00CD4CB1">
              <w:rPr>
                <w:sz w:val="20"/>
                <w:szCs w:val="20"/>
              </w:rPr>
              <w:t>Zahnarztrechnung</w:t>
            </w:r>
          </w:p>
          <w:p w14:paraId="1450EDA0" w14:textId="77777777" w:rsidR="008653BE" w:rsidRPr="00CD4CB1" w:rsidRDefault="008653BE" w:rsidP="002123B1">
            <w:pPr>
              <w:pStyle w:val="TableParagraph"/>
              <w:numPr>
                <w:ilvl w:val="0"/>
                <w:numId w:val="8"/>
              </w:numPr>
              <w:ind w:right="144"/>
              <w:jc w:val="left"/>
              <w:rPr>
                <w:sz w:val="20"/>
                <w:szCs w:val="20"/>
              </w:rPr>
            </w:pPr>
            <w:r w:rsidRPr="00CD4CB1">
              <w:rPr>
                <w:sz w:val="20"/>
                <w:szCs w:val="20"/>
              </w:rPr>
              <w:t>Bei</w:t>
            </w:r>
            <w:r w:rsidRPr="00CD4CB1">
              <w:rPr>
                <w:spacing w:val="-5"/>
                <w:sz w:val="20"/>
                <w:szCs w:val="20"/>
              </w:rPr>
              <w:t xml:space="preserve"> </w:t>
            </w:r>
            <w:r w:rsidRPr="00CD4CB1">
              <w:rPr>
                <w:sz w:val="20"/>
                <w:szCs w:val="20"/>
              </w:rPr>
              <w:t>1.</w:t>
            </w:r>
            <w:r w:rsidRPr="00CD4CB1">
              <w:rPr>
                <w:spacing w:val="-6"/>
                <w:sz w:val="20"/>
                <w:szCs w:val="20"/>
              </w:rPr>
              <w:t xml:space="preserve"> </w:t>
            </w:r>
            <w:r w:rsidRPr="00CD4CB1">
              <w:rPr>
                <w:sz w:val="20"/>
                <w:szCs w:val="20"/>
              </w:rPr>
              <w:t>Einreichung:</w:t>
            </w:r>
            <w:r w:rsidRPr="00CD4CB1">
              <w:rPr>
                <w:spacing w:val="-6"/>
                <w:sz w:val="20"/>
                <w:szCs w:val="20"/>
              </w:rPr>
              <w:t xml:space="preserve"> </w:t>
            </w:r>
            <w:r w:rsidRPr="00CD4CB1">
              <w:rPr>
                <w:spacing w:val="-2"/>
                <w:sz w:val="20"/>
                <w:szCs w:val="20"/>
              </w:rPr>
              <w:t>Zahnformular</w:t>
            </w:r>
          </w:p>
          <w:p w14:paraId="7FB8C8C6" w14:textId="0994DB7B" w:rsidR="008653BE" w:rsidRPr="00CD4CB1" w:rsidRDefault="008653BE" w:rsidP="002123B1">
            <w:pPr>
              <w:pStyle w:val="TableParagraph"/>
              <w:numPr>
                <w:ilvl w:val="0"/>
                <w:numId w:val="8"/>
              </w:numPr>
              <w:ind w:right="144"/>
              <w:jc w:val="left"/>
              <w:rPr>
                <w:sz w:val="20"/>
                <w:szCs w:val="20"/>
              </w:rPr>
            </w:pPr>
            <w:r w:rsidRPr="00CD4CB1">
              <w:rPr>
                <w:sz w:val="20"/>
                <w:szCs w:val="20"/>
              </w:rPr>
              <w:t>Bei</w:t>
            </w:r>
            <w:r w:rsidRPr="00CD4CB1">
              <w:rPr>
                <w:spacing w:val="-15"/>
                <w:sz w:val="20"/>
                <w:szCs w:val="20"/>
              </w:rPr>
              <w:t xml:space="preserve"> </w:t>
            </w:r>
            <w:r w:rsidRPr="00CD4CB1">
              <w:rPr>
                <w:sz w:val="20"/>
                <w:szCs w:val="20"/>
              </w:rPr>
              <w:t>Zahnzusatzversicherung:</w:t>
            </w:r>
            <w:r w:rsidRPr="00CD4CB1">
              <w:rPr>
                <w:spacing w:val="-15"/>
                <w:sz w:val="20"/>
                <w:szCs w:val="20"/>
              </w:rPr>
              <w:t xml:space="preserve"> </w:t>
            </w:r>
            <w:r w:rsidRPr="00CD4CB1">
              <w:rPr>
                <w:sz w:val="20"/>
                <w:szCs w:val="20"/>
              </w:rPr>
              <w:t>Leistungs</w:t>
            </w:r>
            <w:r w:rsidR="008429BC">
              <w:rPr>
                <w:sz w:val="20"/>
                <w:szCs w:val="20"/>
              </w:rPr>
              <w:t>-</w:t>
            </w:r>
            <w:r w:rsidR="008429BC">
              <w:rPr>
                <w:sz w:val="20"/>
                <w:szCs w:val="20"/>
              </w:rPr>
              <w:br/>
            </w:r>
            <w:proofErr w:type="spellStart"/>
            <w:r w:rsidRPr="00CD4CB1">
              <w:rPr>
                <w:sz w:val="20"/>
                <w:szCs w:val="20"/>
              </w:rPr>
              <w:t>abrechnung</w:t>
            </w:r>
            <w:proofErr w:type="spellEnd"/>
            <w:r w:rsidR="00CD4CB1">
              <w:rPr>
                <w:sz w:val="20"/>
                <w:szCs w:val="20"/>
              </w:rPr>
              <w:t xml:space="preserve"> </w:t>
            </w:r>
            <w:r w:rsidRPr="00CD4CB1">
              <w:rPr>
                <w:sz w:val="20"/>
                <w:szCs w:val="20"/>
              </w:rPr>
              <w:t>/ Ablehnung</w:t>
            </w:r>
            <w:r w:rsidR="00CD4CB1">
              <w:rPr>
                <w:sz w:val="20"/>
                <w:szCs w:val="20"/>
              </w:rPr>
              <w:t xml:space="preserve"> der Krankenkasse</w:t>
            </w:r>
          </w:p>
          <w:p w14:paraId="42DE3F31" w14:textId="77777777" w:rsidR="00CD4CB1" w:rsidRDefault="00CD4CB1" w:rsidP="00867AE8">
            <w:pPr>
              <w:pStyle w:val="TableParagraph"/>
              <w:spacing w:before="0"/>
              <w:ind w:left="567" w:right="142"/>
              <w:jc w:val="left"/>
              <w:rPr>
                <w:sz w:val="20"/>
                <w:szCs w:val="20"/>
              </w:rPr>
            </w:pPr>
          </w:p>
          <w:p w14:paraId="6EFB46DE" w14:textId="045819B1" w:rsidR="008653BE" w:rsidRPr="00CD4CB1" w:rsidRDefault="008653BE" w:rsidP="002123B1">
            <w:pPr>
              <w:pStyle w:val="TableParagraph"/>
              <w:numPr>
                <w:ilvl w:val="0"/>
                <w:numId w:val="8"/>
              </w:numPr>
              <w:ind w:right="144"/>
              <w:jc w:val="left"/>
              <w:rPr>
                <w:sz w:val="20"/>
                <w:szCs w:val="20"/>
              </w:rPr>
            </w:pPr>
            <w:r w:rsidRPr="00CD4CB1">
              <w:rPr>
                <w:sz w:val="20"/>
                <w:szCs w:val="20"/>
              </w:rPr>
              <w:t>Kostenvoranschlag</w:t>
            </w:r>
            <w:r w:rsidRPr="00CD4CB1">
              <w:rPr>
                <w:spacing w:val="-7"/>
                <w:sz w:val="20"/>
                <w:szCs w:val="20"/>
              </w:rPr>
              <w:t xml:space="preserve"> </w:t>
            </w:r>
            <w:r w:rsidRPr="00CD4CB1">
              <w:rPr>
                <w:sz w:val="20"/>
                <w:szCs w:val="20"/>
              </w:rPr>
              <w:t>(vor</w:t>
            </w:r>
            <w:r w:rsidRPr="00CD4CB1">
              <w:rPr>
                <w:spacing w:val="-8"/>
                <w:sz w:val="20"/>
                <w:szCs w:val="20"/>
              </w:rPr>
              <w:t xml:space="preserve"> </w:t>
            </w:r>
            <w:r w:rsidRPr="00CD4CB1">
              <w:rPr>
                <w:sz w:val="20"/>
                <w:szCs w:val="20"/>
              </w:rPr>
              <w:t>der</w:t>
            </w:r>
            <w:r w:rsidRPr="00CD4CB1">
              <w:rPr>
                <w:spacing w:val="-8"/>
                <w:sz w:val="20"/>
                <w:szCs w:val="20"/>
              </w:rPr>
              <w:t xml:space="preserve"> </w:t>
            </w:r>
            <w:r w:rsidRPr="00CD4CB1">
              <w:rPr>
                <w:sz w:val="20"/>
                <w:szCs w:val="20"/>
              </w:rPr>
              <w:t>Behandlung</w:t>
            </w:r>
            <w:r w:rsidRPr="00CD4CB1">
              <w:rPr>
                <w:spacing w:val="-7"/>
                <w:sz w:val="20"/>
                <w:szCs w:val="20"/>
              </w:rPr>
              <w:t xml:space="preserve"> </w:t>
            </w:r>
            <w:r w:rsidRPr="00CD4CB1">
              <w:rPr>
                <w:sz w:val="20"/>
                <w:szCs w:val="20"/>
              </w:rPr>
              <w:t>a</w:t>
            </w:r>
            <w:r w:rsidR="00CD4CB1">
              <w:rPr>
                <w:sz w:val="20"/>
                <w:szCs w:val="20"/>
              </w:rPr>
              <w:t>n die</w:t>
            </w:r>
            <w:r w:rsidRPr="00CD4CB1">
              <w:rPr>
                <w:spacing w:val="-7"/>
                <w:sz w:val="20"/>
                <w:szCs w:val="20"/>
              </w:rPr>
              <w:t xml:space="preserve"> </w:t>
            </w:r>
            <w:r w:rsidRPr="00CD4CB1">
              <w:rPr>
                <w:sz w:val="20"/>
                <w:szCs w:val="20"/>
              </w:rPr>
              <w:t xml:space="preserve">AHV- </w:t>
            </w:r>
            <w:r w:rsidRPr="00CD4CB1">
              <w:rPr>
                <w:spacing w:val="-2"/>
                <w:sz w:val="20"/>
                <w:szCs w:val="20"/>
              </w:rPr>
              <w:t>Zweigstelle)</w:t>
            </w:r>
          </w:p>
          <w:p w14:paraId="38DAA511" w14:textId="77777777" w:rsidR="008653BE" w:rsidRPr="00CD4CB1" w:rsidRDefault="008653BE" w:rsidP="002123B1">
            <w:pPr>
              <w:pStyle w:val="TableParagraph"/>
              <w:numPr>
                <w:ilvl w:val="0"/>
                <w:numId w:val="8"/>
              </w:numPr>
              <w:ind w:right="144"/>
              <w:jc w:val="left"/>
              <w:rPr>
                <w:sz w:val="20"/>
                <w:szCs w:val="20"/>
              </w:rPr>
            </w:pPr>
            <w:r w:rsidRPr="00CD4CB1">
              <w:rPr>
                <w:sz w:val="20"/>
                <w:szCs w:val="20"/>
              </w:rPr>
              <w:t>Bei</w:t>
            </w:r>
            <w:r w:rsidRPr="00CD4CB1">
              <w:rPr>
                <w:spacing w:val="-5"/>
                <w:sz w:val="20"/>
                <w:szCs w:val="20"/>
              </w:rPr>
              <w:t xml:space="preserve"> </w:t>
            </w:r>
            <w:r w:rsidRPr="00CD4CB1">
              <w:rPr>
                <w:sz w:val="20"/>
                <w:szCs w:val="20"/>
              </w:rPr>
              <w:t>1.</w:t>
            </w:r>
            <w:r w:rsidRPr="00CD4CB1">
              <w:rPr>
                <w:spacing w:val="-6"/>
                <w:sz w:val="20"/>
                <w:szCs w:val="20"/>
              </w:rPr>
              <w:t xml:space="preserve"> </w:t>
            </w:r>
            <w:r w:rsidRPr="00CD4CB1">
              <w:rPr>
                <w:sz w:val="20"/>
                <w:szCs w:val="20"/>
              </w:rPr>
              <w:t>Einreichung:</w:t>
            </w:r>
            <w:r w:rsidRPr="00CD4CB1">
              <w:rPr>
                <w:spacing w:val="-6"/>
                <w:sz w:val="20"/>
                <w:szCs w:val="20"/>
              </w:rPr>
              <w:t xml:space="preserve"> </w:t>
            </w:r>
            <w:r w:rsidRPr="00CD4CB1">
              <w:rPr>
                <w:spacing w:val="-2"/>
                <w:sz w:val="20"/>
                <w:szCs w:val="20"/>
              </w:rPr>
              <w:t>Zahnformular</w:t>
            </w:r>
          </w:p>
          <w:p w14:paraId="36FB3EBD" w14:textId="41582E7F" w:rsidR="008653BE" w:rsidRPr="00CD4CB1" w:rsidRDefault="008653BE" w:rsidP="002123B1">
            <w:pPr>
              <w:pStyle w:val="TableParagraph"/>
              <w:numPr>
                <w:ilvl w:val="0"/>
                <w:numId w:val="8"/>
              </w:numPr>
              <w:ind w:right="144"/>
              <w:jc w:val="left"/>
              <w:rPr>
                <w:sz w:val="20"/>
                <w:szCs w:val="20"/>
              </w:rPr>
            </w:pPr>
            <w:r w:rsidRPr="00CD4CB1">
              <w:rPr>
                <w:sz w:val="20"/>
                <w:szCs w:val="20"/>
              </w:rPr>
              <w:t>Bei</w:t>
            </w:r>
            <w:r w:rsidRPr="00CD4CB1">
              <w:rPr>
                <w:spacing w:val="-10"/>
                <w:sz w:val="20"/>
                <w:szCs w:val="20"/>
              </w:rPr>
              <w:t xml:space="preserve"> </w:t>
            </w:r>
            <w:r w:rsidRPr="00CD4CB1">
              <w:rPr>
                <w:sz w:val="20"/>
                <w:szCs w:val="20"/>
              </w:rPr>
              <w:t>Zahnzusatzversicherung</w:t>
            </w:r>
            <w:r w:rsidR="00867AE8">
              <w:rPr>
                <w:spacing w:val="-10"/>
                <w:sz w:val="20"/>
                <w:szCs w:val="20"/>
              </w:rPr>
              <w:t xml:space="preserve">: </w:t>
            </w:r>
            <w:r w:rsidRPr="00CD4CB1">
              <w:rPr>
                <w:spacing w:val="-11"/>
                <w:sz w:val="20"/>
                <w:szCs w:val="20"/>
              </w:rPr>
              <w:t xml:space="preserve"> </w:t>
            </w:r>
            <w:r w:rsidR="00867AE8">
              <w:rPr>
                <w:spacing w:val="-11"/>
                <w:sz w:val="20"/>
                <w:szCs w:val="20"/>
              </w:rPr>
              <w:br/>
            </w:r>
            <w:r w:rsidRPr="00CD4CB1">
              <w:rPr>
                <w:spacing w:val="-2"/>
                <w:sz w:val="20"/>
                <w:szCs w:val="20"/>
              </w:rPr>
              <w:t>Kostengutsprache</w:t>
            </w:r>
            <w:r w:rsidRPr="00CD4CB1">
              <w:rPr>
                <w:sz w:val="20"/>
                <w:szCs w:val="20"/>
              </w:rPr>
              <w:t>/</w:t>
            </w:r>
            <w:r w:rsidRPr="00CD4CB1">
              <w:rPr>
                <w:spacing w:val="-2"/>
                <w:sz w:val="20"/>
                <w:szCs w:val="20"/>
              </w:rPr>
              <w:t>Ablehnung</w:t>
            </w:r>
            <w:r w:rsidR="00CD4CB1">
              <w:rPr>
                <w:spacing w:val="-2"/>
                <w:sz w:val="20"/>
                <w:szCs w:val="20"/>
              </w:rPr>
              <w:t xml:space="preserve"> der Krankenkasse mitsenden</w:t>
            </w:r>
          </w:p>
        </w:tc>
      </w:tr>
      <w:tr w:rsidR="008653BE" w14:paraId="09F644A0" w14:textId="77777777" w:rsidTr="009C4F21">
        <w:trPr>
          <w:trHeight w:val="5155"/>
        </w:trPr>
        <w:tc>
          <w:tcPr>
            <w:tcW w:w="4580" w:type="dxa"/>
            <w:gridSpan w:val="2"/>
            <w:shd w:val="solid" w:color="C5E0B3" w:themeColor="accent6" w:themeTint="66" w:fill="C5E0B3" w:themeFill="accent6" w:themeFillTint="66"/>
          </w:tcPr>
          <w:p w14:paraId="7F47CE70" w14:textId="2799ACD3"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Transportkosten</w:t>
            </w:r>
          </w:p>
          <w:p w14:paraId="108BE7EA" w14:textId="77777777" w:rsidR="002465D3" w:rsidRDefault="00CD4CB1" w:rsidP="005D0FAD">
            <w:pPr>
              <w:pStyle w:val="TableParagraph"/>
              <w:rPr>
                <w:sz w:val="20"/>
                <w:szCs w:val="20"/>
              </w:rPr>
            </w:pPr>
            <w:r w:rsidRPr="00CD4CB1">
              <w:rPr>
                <w:sz w:val="20"/>
                <w:szCs w:val="20"/>
              </w:rPr>
              <w:t xml:space="preserve"> </w:t>
            </w:r>
          </w:p>
          <w:p w14:paraId="00C78CFC" w14:textId="312AD777" w:rsidR="008653BE" w:rsidRPr="00CD4CB1" w:rsidRDefault="002465D3" w:rsidP="005D0FAD">
            <w:pPr>
              <w:pStyle w:val="TableParagraph"/>
              <w:rPr>
                <w:sz w:val="20"/>
                <w:szCs w:val="20"/>
              </w:rPr>
            </w:pPr>
            <w:r>
              <w:rPr>
                <w:sz w:val="20"/>
                <w:szCs w:val="20"/>
              </w:rPr>
              <w:t xml:space="preserve"> </w:t>
            </w:r>
            <w:r w:rsidR="008653BE" w:rsidRPr="00CD4CB1">
              <w:rPr>
                <w:sz w:val="20"/>
                <w:szCs w:val="20"/>
              </w:rPr>
              <w:t>Öffentliche</w:t>
            </w:r>
            <w:r w:rsidR="008653BE" w:rsidRPr="00CD4CB1">
              <w:rPr>
                <w:spacing w:val="-11"/>
                <w:sz w:val="20"/>
                <w:szCs w:val="20"/>
              </w:rPr>
              <w:t xml:space="preserve"> </w:t>
            </w:r>
            <w:r w:rsidR="008653BE" w:rsidRPr="00CD4CB1">
              <w:rPr>
                <w:sz w:val="20"/>
                <w:szCs w:val="20"/>
              </w:rPr>
              <w:t>Verkehrsmittel</w:t>
            </w:r>
          </w:p>
          <w:p w14:paraId="36BDAE23" w14:textId="77777777" w:rsidR="002465D3" w:rsidRDefault="002465D3" w:rsidP="005D0FAD">
            <w:pPr>
              <w:pStyle w:val="TableParagraph"/>
              <w:rPr>
                <w:b/>
                <w:sz w:val="20"/>
                <w:szCs w:val="20"/>
              </w:rPr>
            </w:pPr>
          </w:p>
          <w:p w14:paraId="144AD6D6" w14:textId="05CB0EBF" w:rsidR="008653BE" w:rsidRPr="00CD4CB1" w:rsidRDefault="00CD4CB1" w:rsidP="005D0FAD">
            <w:pPr>
              <w:pStyle w:val="TableParagraph"/>
              <w:rPr>
                <w:sz w:val="20"/>
                <w:szCs w:val="20"/>
              </w:rPr>
            </w:pPr>
            <w:r w:rsidRPr="00586E78">
              <w:rPr>
                <w:bCs/>
                <w:sz w:val="20"/>
                <w:szCs w:val="20"/>
              </w:rPr>
              <w:t xml:space="preserve"> </w:t>
            </w:r>
            <w:r w:rsidR="00586E78" w:rsidRPr="00586E78">
              <w:rPr>
                <w:bCs/>
                <w:sz w:val="20"/>
                <w:szCs w:val="20"/>
              </w:rPr>
              <w:t>Ande</w:t>
            </w:r>
            <w:r w:rsidR="00586E78">
              <w:rPr>
                <w:bCs/>
                <w:sz w:val="20"/>
                <w:szCs w:val="20"/>
              </w:rPr>
              <w:t>r</w:t>
            </w:r>
            <w:r w:rsidR="00586E78" w:rsidRPr="00586E78">
              <w:rPr>
                <w:bCs/>
                <w:sz w:val="20"/>
                <w:szCs w:val="20"/>
              </w:rPr>
              <w:t>e (</w:t>
            </w:r>
            <w:r w:rsidR="00586E78">
              <w:rPr>
                <w:bCs/>
                <w:sz w:val="20"/>
                <w:szCs w:val="20"/>
              </w:rPr>
              <w:t>n</w:t>
            </w:r>
            <w:r w:rsidR="008653BE" w:rsidRPr="00586E78">
              <w:rPr>
                <w:bCs/>
                <w:sz w:val="20"/>
                <w:szCs w:val="20"/>
              </w:rPr>
              <w:t>icht</w:t>
            </w:r>
            <w:r w:rsidR="008653BE" w:rsidRPr="00586E78">
              <w:rPr>
                <w:bCs/>
                <w:spacing w:val="-9"/>
                <w:sz w:val="20"/>
                <w:szCs w:val="20"/>
              </w:rPr>
              <w:t xml:space="preserve"> </w:t>
            </w:r>
            <w:r w:rsidR="008653BE" w:rsidRPr="00CD4CB1">
              <w:rPr>
                <w:sz w:val="20"/>
                <w:szCs w:val="20"/>
              </w:rPr>
              <w:t>öffentliche</w:t>
            </w:r>
            <w:r w:rsidR="00586E78">
              <w:rPr>
                <w:sz w:val="20"/>
                <w:szCs w:val="20"/>
              </w:rPr>
              <w:t>)</w:t>
            </w:r>
            <w:r w:rsidR="008653BE" w:rsidRPr="00CD4CB1">
              <w:rPr>
                <w:spacing w:val="-8"/>
                <w:sz w:val="20"/>
                <w:szCs w:val="20"/>
              </w:rPr>
              <w:t xml:space="preserve"> </w:t>
            </w:r>
            <w:r w:rsidR="008653BE" w:rsidRPr="00CD4CB1">
              <w:rPr>
                <w:spacing w:val="-2"/>
                <w:sz w:val="20"/>
                <w:szCs w:val="20"/>
              </w:rPr>
              <w:t>Verkehrsmittel</w:t>
            </w:r>
          </w:p>
          <w:p w14:paraId="16207D4D" w14:textId="77777777" w:rsidR="008653BE" w:rsidRPr="00CD4CB1" w:rsidRDefault="008653BE" w:rsidP="005D0FAD">
            <w:pPr>
              <w:pStyle w:val="TableParagraph"/>
              <w:rPr>
                <w:sz w:val="20"/>
                <w:szCs w:val="20"/>
              </w:rPr>
            </w:pPr>
          </w:p>
          <w:p w14:paraId="7773B73B" w14:textId="77777777" w:rsidR="008653BE" w:rsidRPr="00CD4CB1" w:rsidRDefault="008653BE" w:rsidP="005D0FAD">
            <w:pPr>
              <w:pStyle w:val="TableParagraph"/>
              <w:rPr>
                <w:sz w:val="20"/>
                <w:szCs w:val="20"/>
              </w:rPr>
            </w:pPr>
          </w:p>
          <w:p w14:paraId="2D493E7B" w14:textId="77777777" w:rsidR="008653BE" w:rsidRPr="00CD4CB1" w:rsidRDefault="008653BE" w:rsidP="005D0FAD">
            <w:pPr>
              <w:pStyle w:val="TableParagraph"/>
              <w:rPr>
                <w:sz w:val="20"/>
                <w:szCs w:val="20"/>
              </w:rPr>
            </w:pPr>
          </w:p>
          <w:p w14:paraId="6DEECBD3" w14:textId="77777777" w:rsidR="008653BE" w:rsidRPr="00CD4CB1" w:rsidRDefault="008653BE" w:rsidP="005D0FAD">
            <w:pPr>
              <w:pStyle w:val="TableParagraph"/>
              <w:rPr>
                <w:sz w:val="20"/>
                <w:szCs w:val="20"/>
              </w:rPr>
            </w:pPr>
          </w:p>
          <w:p w14:paraId="7D0E4101" w14:textId="77777777" w:rsidR="008653BE" w:rsidRPr="00CD4CB1" w:rsidRDefault="008653BE" w:rsidP="005D0FAD">
            <w:pPr>
              <w:pStyle w:val="TableParagraph"/>
              <w:rPr>
                <w:sz w:val="20"/>
                <w:szCs w:val="20"/>
              </w:rPr>
            </w:pPr>
          </w:p>
          <w:p w14:paraId="26E0BE2C" w14:textId="77777777" w:rsidR="008653BE" w:rsidRPr="00CD4CB1" w:rsidRDefault="008653BE" w:rsidP="005D0FAD">
            <w:pPr>
              <w:pStyle w:val="TableParagraph"/>
              <w:rPr>
                <w:sz w:val="20"/>
                <w:szCs w:val="20"/>
              </w:rPr>
            </w:pPr>
          </w:p>
          <w:p w14:paraId="50FF934B" w14:textId="77777777" w:rsidR="002465D3" w:rsidRDefault="00CD4CB1" w:rsidP="005D0FAD">
            <w:pPr>
              <w:pStyle w:val="TableParagraph"/>
              <w:rPr>
                <w:sz w:val="20"/>
                <w:szCs w:val="20"/>
              </w:rPr>
            </w:pPr>
            <w:r w:rsidRPr="00CD4CB1">
              <w:rPr>
                <w:sz w:val="20"/>
                <w:szCs w:val="20"/>
              </w:rPr>
              <w:t xml:space="preserve"> </w:t>
            </w:r>
          </w:p>
          <w:p w14:paraId="16EC6CBD" w14:textId="1EB2170C" w:rsidR="008653BE" w:rsidRPr="00CD4CB1" w:rsidRDefault="002465D3" w:rsidP="005D0FAD">
            <w:pPr>
              <w:pStyle w:val="TableParagraph"/>
              <w:rPr>
                <w:sz w:val="20"/>
                <w:szCs w:val="20"/>
              </w:rPr>
            </w:pPr>
            <w:r>
              <w:rPr>
                <w:sz w:val="20"/>
                <w:szCs w:val="20"/>
              </w:rPr>
              <w:t xml:space="preserve"> </w:t>
            </w:r>
            <w:r w:rsidR="00EA2C75" w:rsidRPr="00CD4CB1">
              <w:rPr>
                <w:sz w:val="20"/>
                <w:szCs w:val="20"/>
              </w:rPr>
              <w:t>N</w:t>
            </w:r>
            <w:r w:rsidR="008653BE" w:rsidRPr="00CD4CB1">
              <w:rPr>
                <w:sz w:val="20"/>
                <w:szCs w:val="20"/>
              </w:rPr>
              <w:t>otfall</w:t>
            </w:r>
            <w:r w:rsidR="008653BE" w:rsidRPr="00CD4CB1">
              <w:rPr>
                <w:spacing w:val="-4"/>
                <w:sz w:val="20"/>
                <w:szCs w:val="20"/>
              </w:rPr>
              <w:t xml:space="preserve"> </w:t>
            </w:r>
            <w:r w:rsidR="008653BE" w:rsidRPr="00CD4CB1">
              <w:rPr>
                <w:sz w:val="20"/>
                <w:szCs w:val="20"/>
              </w:rPr>
              <w:t>/</w:t>
            </w:r>
            <w:r w:rsidR="008653BE" w:rsidRPr="00CD4CB1">
              <w:rPr>
                <w:spacing w:val="-4"/>
                <w:sz w:val="20"/>
                <w:szCs w:val="20"/>
              </w:rPr>
              <w:t xml:space="preserve"> </w:t>
            </w:r>
            <w:r w:rsidR="008653BE" w:rsidRPr="00CD4CB1">
              <w:rPr>
                <w:spacing w:val="-2"/>
                <w:sz w:val="20"/>
                <w:szCs w:val="20"/>
              </w:rPr>
              <w:t>Rettung</w:t>
            </w:r>
          </w:p>
        </w:tc>
        <w:tc>
          <w:tcPr>
            <w:tcW w:w="4918" w:type="dxa"/>
            <w:shd w:val="solid" w:color="C5E0B3" w:themeColor="accent6" w:themeTint="66" w:fill="C5E0B3" w:themeFill="accent6" w:themeFillTint="66"/>
          </w:tcPr>
          <w:p w14:paraId="07143E78" w14:textId="77777777" w:rsidR="008653BE" w:rsidRPr="00CD4CB1" w:rsidRDefault="008653BE" w:rsidP="002123B1">
            <w:pPr>
              <w:pStyle w:val="TableParagraph"/>
              <w:numPr>
                <w:ilvl w:val="0"/>
                <w:numId w:val="7"/>
              </w:numPr>
              <w:ind w:right="144"/>
              <w:jc w:val="left"/>
              <w:rPr>
                <w:sz w:val="20"/>
                <w:szCs w:val="20"/>
              </w:rPr>
            </w:pPr>
            <w:r w:rsidRPr="00CD4CB1">
              <w:rPr>
                <w:sz w:val="20"/>
                <w:szCs w:val="20"/>
              </w:rPr>
              <w:t>Bestätigung</w:t>
            </w:r>
            <w:r w:rsidRPr="00CD4CB1">
              <w:rPr>
                <w:spacing w:val="-12"/>
                <w:sz w:val="20"/>
                <w:szCs w:val="20"/>
              </w:rPr>
              <w:t xml:space="preserve"> </w:t>
            </w:r>
            <w:r w:rsidRPr="00CD4CB1">
              <w:rPr>
                <w:sz w:val="20"/>
                <w:szCs w:val="20"/>
              </w:rPr>
              <w:t>der</w:t>
            </w:r>
            <w:r w:rsidRPr="00CD4CB1">
              <w:rPr>
                <w:spacing w:val="-13"/>
                <w:sz w:val="20"/>
                <w:szCs w:val="20"/>
              </w:rPr>
              <w:t xml:space="preserve"> </w:t>
            </w:r>
            <w:r w:rsidRPr="00CD4CB1">
              <w:rPr>
                <w:sz w:val="20"/>
                <w:szCs w:val="20"/>
              </w:rPr>
              <w:t>Behandlungsdaten</w:t>
            </w:r>
            <w:r w:rsidRPr="00CD4CB1">
              <w:rPr>
                <w:spacing w:val="-12"/>
                <w:sz w:val="20"/>
                <w:szCs w:val="20"/>
              </w:rPr>
              <w:t xml:space="preserve"> </w:t>
            </w:r>
            <w:r w:rsidRPr="00CD4CB1">
              <w:rPr>
                <w:sz w:val="20"/>
                <w:szCs w:val="20"/>
              </w:rPr>
              <w:t>(Schreiben Arzt, Spital, Therapeut, Zahnarzt)</w:t>
            </w:r>
          </w:p>
          <w:p w14:paraId="2EAD30BA" w14:textId="77777777" w:rsidR="008653BE" w:rsidRPr="00CD4CB1" w:rsidRDefault="008653BE" w:rsidP="002123B1">
            <w:pPr>
              <w:pStyle w:val="TableParagraph"/>
              <w:numPr>
                <w:ilvl w:val="0"/>
                <w:numId w:val="7"/>
              </w:numPr>
              <w:ind w:right="144"/>
              <w:jc w:val="left"/>
              <w:rPr>
                <w:sz w:val="20"/>
                <w:szCs w:val="20"/>
              </w:rPr>
            </w:pPr>
            <w:r w:rsidRPr="00CD4CB1">
              <w:rPr>
                <w:sz w:val="20"/>
                <w:szCs w:val="20"/>
              </w:rPr>
              <w:t>Bestätigung</w:t>
            </w:r>
            <w:r w:rsidRPr="00CD4CB1">
              <w:rPr>
                <w:spacing w:val="-12"/>
                <w:sz w:val="20"/>
                <w:szCs w:val="20"/>
              </w:rPr>
              <w:t xml:space="preserve"> </w:t>
            </w:r>
            <w:r w:rsidRPr="00CD4CB1">
              <w:rPr>
                <w:sz w:val="20"/>
                <w:szCs w:val="20"/>
              </w:rPr>
              <w:t>der</w:t>
            </w:r>
            <w:r w:rsidRPr="00CD4CB1">
              <w:rPr>
                <w:spacing w:val="-13"/>
                <w:sz w:val="20"/>
                <w:szCs w:val="20"/>
              </w:rPr>
              <w:t xml:space="preserve"> </w:t>
            </w:r>
            <w:r w:rsidRPr="00CD4CB1">
              <w:rPr>
                <w:sz w:val="20"/>
                <w:szCs w:val="20"/>
              </w:rPr>
              <w:t>Behandlungsdaten</w:t>
            </w:r>
            <w:r w:rsidRPr="00CD4CB1">
              <w:rPr>
                <w:spacing w:val="-12"/>
                <w:sz w:val="20"/>
                <w:szCs w:val="20"/>
              </w:rPr>
              <w:t xml:space="preserve"> </w:t>
            </w:r>
            <w:r w:rsidRPr="00CD4CB1">
              <w:rPr>
                <w:sz w:val="20"/>
                <w:szCs w:val="20"/>
              </w:rPr>
              <w:t>(Schreiben Arzt, Spital, Therapeut, Zahnarzt)</w:t>
            </w:r>
          </w:p>
          <w:p w14:paraId="756F1D5A" w14:textId="77777777" w:rsidR="002465D3" w:rsidRDefault="002465D3" w:rsidP="00C05768">
            <w:pPr>
              <w:pStyle w:val="TableParagraph"/>
              <w:ind w:left="568" w:right="144"/>
              <w:jc w:val="left"/>
              <w:rPr>
                <w:sz w:val="20"/>
                <w:szCs w:val="20"/>
              </w:rPr>
            </w:pPr>
          </w:p>
          <w:p w14:paraId="45330CB6" w14:textId="29829FCE" w:rsidR="008653BE" w:rsidRPr="00CD4CB1" w:rsidRDefault="008653BE" w:rsidP="002123B1">
            <w:pPr>
              <w:pStyle w:val="TableParagraph"/>
              <w:numPr>
                <w:ilvl w:val="0"/>
                <w:numId w:val="7"/>
              </w:numPr>
              <w:ind w:right="144"/>
              <w:jc w:val="left"/>
              <w:rPr>
                <w:sz w:val="20"/>
                <w:szCs w:val="20"/>
              </w:rPr>
            </w:pPr>
            <w:r w:rsidRPr="00CD4CB1">
              <w:rPr>
                <w:sz w:val="20"/>
                <w:szCs w:val="20"/>
              </w:rPr>
              <w:t>Rechnung,</w:t>
            </w:r>
            <w:r w:rsidRPr="00CD4CB1">
              <w:rPr>
                <w:spacing w:val="-8"/>
                <w:sz w:val="20"/>
                <w:szCs w:val="20"/>
              </w:rPr>
              <w:t xml:space="preserve"> </w:t>
            </w:r>
            <w:r w:rsidRPr="00CD4CB1">
              <w:rPr>
                <w:sz w:val="20"/>
                <w:szCs w:val="20"/>
              </w:rPr>
              <w:t>Quittung</w:t>
            </w:r>
            <w:r w:rsidRPr="00CD4CB1">
              <w:rPr>
                <w:spacing w:val="-6"/>
                <w:sz w:val="20"/>
                <w:szCs w:val="20"/>
              </w:rPr>
              <w:t xml:space="preserve"> </w:t>
            </w:r>
            <w:r w:rsidRPr="00CD4CB1">
              <w:rPr>
                <w:sz w:val="20"/>
                <w:szCs w:val="20"/>
              </w:rPr>
              <w:t>oder</w:t>
            </w:r>
            <w:r w:rsidRPr="00CD4CB1">
              <w:rPr>
                <w:spacing w:val="-10"/>
                <w:sz w:val="20"/>
                <w:szCs w:val="20"/>
              </w:rPr>
              <w:t xml:space="preserve"> </w:t>
            </w:r>
            <w:r w:rsidRPr="00CD4CB1">
              <w:rPr>
                <w:sz w:val="20"/>
                <w:szCs w:val="20"/>
              </w:rPr>
              <w:t>Heimrechnung</w:t>
            </w:r>
            <w:r w:rsidRPr="00CD4CB1">
              <w:rPr>
                <w:spacing w:val="-7"/>
                <w:sz w:val="20"/>
                <w:szCs w:val="20"/>
              </w:rPr>
              <w:t xml:space="preserve"> </w:t>
            </w:r>
            <w:r w:rsidRPr="00CD4CB1">
              <w:rPr>
                <w:sz w:val="20"/>
                <w:szCs w:val="20"/>
              </w:rPr>
              <w:t>für</w:t>
            </w:r>
            <w:r w:rsidRPr="00CD4CB1">
              <w:rPr>
                <w:spacing w:val="-8"/>
                <w:sz w:val="20"/>
                <w:szCs w:val="20"/>
              </w:rPr>
              <w:t xml:space="preserve"> </w:t>
            </w:r>
            <w:r w:rsidR="004A7A62">
              <w:rPr>
                <w:spacing w:val="-8"/>
                <w:sz w:val="20"/>
                <w:szCs w:val="20"/>
              </w:rPr>
              <w:br/>
            </w:r>
            <w:r w:rsidRPr="00CD4CB1">
              <w:rPr>
                <w:sz w:val="20"/>
                <w:szCs w:val="20"/>
              </w:rPr>
              <w:t>e</w:t>
            </w:r>
            <w:r w:rsidR="004A7A62">
              <w:rPr>
                <w:sz w:val="20"/>
                <w:szCs w:val="20"/>
              </w:rPr>
              <w:t>r</w:t>
            </w:r>
            <w:r w:rsidRPr="00CD4CB1">
              <w:rPr>
                <w:sz w:val="20"/>
                <w:szCs w:val="20"/>
              </w:rPr>
              <w:t>folgten Transport</w:t>
            </w:r>
          </w:p>
          <w:p w14:paraId="527B8459" w14:textId="77777777" w:rsidR="008653BE" w:rsidRPr="00CD4CB1" w:rsidRDefault="008653BE" w:rsidP="002123B1">
            <w:pPr>
              <w:pStyle w:val="TableParagraph"/>
              <w:numPr>
                <w:ilvl w:val="0"/>
                <w:numId w:val="7"/>
              </w:numPr>
              <w:ind w:right="144"/>
              <w:jc w:val="left"/>
              <w:rPr>
                <w:sz w:val="20"/>
                <w:szCs w:val="20"/>
              </w:rPr>
            </w:pPr>
            <w:r w:rsidRPr="00CD4CB1">
              <w:rPr>
                <w:sz w:val="20"/>
                <w:szCs w:val="20"/>
              </w:rPr>
              <w:t>Arztzeugnis, welches begründet, weshalb die Benutzung</w:t>
            </w:r>
            <w:r w:rsidRPr="00CD4CB1">
              <w:rPr>
                <w:spacing w:val="-8"/>
                <w:sz w:val="20"/>
                <w:szCs w:val="20"/>
              </w:rPr>
              <w:t xml:space="preserve"> </w:t>
            </w:r>
            <w:r w:rsidRPr="00CD4CB1">
              <w:rPr>
                <w:sz w:val="20"/>
                <w:szCs w:val="20"/>
              </w:rPr>
              <w:t>öffentlicher</w:t>
            </w:r>
            <w:r w:rsidRPr="00CD4CB1">
              <w:rPr>
                <w:spacing w:val="-11"/>
                <w:sz w:val="20"/>
                <w:szCs w:val="20"/>
              </w:rPr>
              <w:t xml:space="preserve"> </w:t>
            </w:r>
            <w:r w:rsidRPr="00CD4CB1">
              <w:rPr>
                <w:sz w:val="20"/>
                <w:szCs w:val="20"/>
              </w:rPr>
              <w:t>Verkehrsmittel</w:t>
            </w:r>
            <w:r w:rsidRPr="00CD4CB1">
              <w:rPr>
                <w:spacing w:val="-8"/>
                <w:sz w:val="20"/>
                <w:szCs w:val="20"/>
              </w:rPr>
              <w:t xml:space="preserve"> </w:t>
            </w:r>
            <w:r w:rsidRPr="00CD4CB1">
              <w:rPr>
                <w:sz w:val="20"/>
                <w:szCs w:val="20"/>
              </w:rPr>
              <w:t>nicht</w:t>
            </w:r>
            <w:r w:rsidRPr="00CD4CB1">
              <w:rPr>
                <w:spacing w:val="-10"/>
                <w:sz w:val="20"/>
                <w:szCs w:val="20"/>
              </w:rPr>
              <w:t xml:space="preserve"> </w:t>
            </w:r>
            <w:r w:rsidR="00A609D9" w:rsidRPr="00CD4CB1">
              <w:rPr>
                <w:spacing w:val="-10"/>
                <w:sz w:val="20"/>
                <w:szCs w:val="20"/>
              </w:rPr>
              <w:t>m</w:t>
            </w:r>
            <w:r w:rsidRPr="00CD4CB1">
              <w:rPr>
                <w:sz w:val="20"/>
                <w:szCs w:val="20"/>
              </w:rPr>
              <w:t>öglich ist</w:t>
            </w:r>
          </w:p>
          <w:p w14:paraId="46E614FE" w14:textId="22D8A685" w:rsidR="008653BE" w:rsidRDefault="008653BE" w:rsidP="002123B1">
            <w:pPr>
              <w:pStyle w:val="TableParagraph"/>
              <w:numPr>
                <w:ilvl w:val="0"/>
                <w:numId w:val="7"/>
              </w:numPr>
              <w:ind w:right="144"/>
              <w:jc w:val="left"/>
              <w:rPr>
                <w:sz w:val="20"/>
                <w:szCs w:val="20"/>
              </w:rPr>
            </w:pPr>
            <w:r w:rsidRPr="002465D3">
              <w:rPr>
                <w:sz w:val="20"/>
                <w:szCs w:val="20"/>
              </w:rPr>
              <w:t>Leistungsabrechnung</w:t>
            </w:r>
            <w:r w:rsidRPr="002465D3">
              <w:rPr>
                <w:spacing w:val="-8"/>
                <w:sz w:val="20"/>
                <w:szCs w:val="20"/>
              </w:rPr>
              <w:t xml:space="preserve"> </w:t>
            </w:r>
            <w:r w:rsidRPr="002465D3">
              <w:rPr>
                <w:sz w:val="20"/>
                <w:szCs w:val="20"/>
              </w:rPr>
              <w:t>/</w:t>
            </w:r>
            <w:r w:rsidRPr="002465D3">
              <w:rPr>
                <w:spacing w:val="-11"/>
                <w:sz w:val="20"/>
                <w:szCs w:val="20"/>
              </w:rPr>
              <w:t xml:space="preserve"> </w:t>
            </w:r>
            <w:r w:rsidRPr="002465D3">
              <w:rPr>
                <w:sz w:val="20"/>
                <w:szCs w:val="20"/>
              </w:rPr>
              <w:t>Ablehnung</w:t>
            </w:r>
            <w:r w:rsidRPr="002465D3">
              <w:rPr>
                <w:spacing w:val="-9"/>
                <w:sz w:val="20"/>
                <w:szCs w:val="20"/>
              </w:rPr>
              <w:t xml:space="preserve"> </w:t>
            </w:r>
            <w:r w:rsidRPr="002465D3">
              <w:rPr>
                <w:sz w:val="20"/>
                <w:szCs w:val="20"/>
              </w:rPr>
              <w:t>der</w:t>
            </w:r>
            <w:r w:rsidRPr="002465D3">
              <w:rPr>
                <w:spacing w:val="-10"/>
                <w:sz w:val="20"/>
                <w:szCs w:val="20"/>
              </w:rPr>
              <w:t xml:space="preserve"> </w:t>
            </w:r>
            <w:r w:rsidRPr="002465D3">
              <w:rPr>
                <w:sz w:val="20"/>
                <w:szCs w:val="20"/>
              </w:rPr>
              <w:t>Kranken</w:t>
            </w:r>
            <w:r w:rsidRPr="002465D3">
              <w:rPr>
                <w:spacing w:val="-2"/>
                <w:sz w:val="20"/>
                <w:szCs w:val="20"/>
              </w:rPr>
              <w:t>kasse</w:t>
            </w:r>
            <w:r w:rsidR="002465D3" w:rsidRPr="002465D3">
              <w:rPr>
                <w:spacing w:val="-2"/>
                <w:sz w:val="20"/>
                <w:szCs w:val="20"/>
              </w:rPr>
              <w:t xml:space="preserve">, </w:t>
            </w:r>
            <w:r w:rsidR="002465D3">
              <w:rPr>
                <w:spacing w:val="-2"/>
                <w:sz w:val="20"/>
                <w:szCs w:val="20"/>
              </w:rPr>
              <w:t>b</w:t>
            </w:r>
            <w:r w:rsidRPr="002465D3">
              <w:rPr>
                <w:sz w:val="20"/>
                <w:szCs w:val="20"/>
              </w:rPr>
              <w:t>ei</w:t>
            </w:r>
            <w:r w:rsidRPr="002465D3">
              <w:rPr>
                <w:spacing w:val="-15"/>
                <w:sz w:val="20"/>
                <w:szCs w:val="20"/>
              </w:rPr>
              <w:t xml:space="preserve"> </w:t>
            </w:r>
            <w:r w:rsidRPr="002465D3">
              <w:rPr>
                <w:sz w:val="20"/>
                <w:szCs w:val="20"/>
              </w:rPr>
              <w:t>Transportzusatz</w:t>
            </w:r>
            <w:r w:rsidR="004A7A62">
              <w:rPr>
                <w:sz w:val="20"/>
                <w:szCs w:val="20"/>
              </w:rPr>
              <w:t>-</w:t>
            </w:r>
            <w:r w:rsidRPr="002465D3">
              <w:rPr>
                <w:sz w:val="20"/>
                <w:szCs w:val="20"/>
              </w:rPr>
              <w:t>versicherung:</w:t>
            </w:r>
            <w:r w:rsidRPr="002465D3">
              <w:rPr>
                <w:spacing w:val="-15"/>
                <w:sz w:val="20"/>
                <w:szCs w:val="20"/>
              </w:rPr>
              <w:t xml:space="preserve"> </w:t>
            </w:r>
            <w:r w:rsidRPr="002465D3">
              <w:rPr>
                <w:sz w:val="20"/>
                <w:szCs w:val="20"/>
              </w:rPr>
              <w:t>Leistungsabrechnung / Ablehnung</w:t>
            </w:r>
            <w:r w:rsidR="002465D3" w:rsidRPr="002465D3">
              <w:rPr>
                <w:sz w:val="20"/>
                <w:szCs w:val="20"/>
              </w:rPr>
              <w:t xml:space="preserve"> der Krankenkasse</w:t>
            </w:r>
          </w:p>
          <w:p w14:paraId="03C02619" w14:textId="77777777" w:rsidR="008653BE" w:rsidRPr="00CD4CB1" w:rsidRDefault="008653BE" w:rsidP="002123B1">
            <w:pPr>
              <w:pStyle w:val="TableParagraph"/>
              <w:numPr>
                <w:ilvl w:val="0"/>
                <w:numId w:val="7"/>
              </w:numPr>
              <w:spacing w:before="240"/>
              <w:ind w:left="567" w:right="142" w:hanging="357"/>
              <w:jc w:val="left"/>
              <w:rPr>
                <w:sz w:val="20"/>
                <w:szCs w:val="20"/>
              </w:rPr>
            </w:pPr>
            <w:r w:rsidRPr="00CD4CB1">
              <w:rPr>
                <w:sz w:val="20"/>
                <w:szCs w:val="20"/>
              </w:rPr>
              <w:t>Rechnung</w:t>
            </w:r>
            <w:r w:rsidRPr="00CD4CB1">
              <w:rPr>
                <w:spacing w:val="-8"/>
                <w:sz w:val="20"/>
                <w:szCs w:val="20"/>
              </w:rPr>
              <w:t xml:space="preserve"> </w:t>
            </w:r>
            <w:r w:rsidRPr="00CD4CB1">
              <w:rPr>
                <w:sz w:val="20"/>
                <w:szCs w:val="20"/>
              </w:rPr>
              <w:t>Notfall-</w:t>
            </w:r>
            <w:r w:rsidRPr="00CD4CB1">
              <w:rPr>
                <w:spacing w:val="-6"/>
                <w:sz w:val="20"/>
                <w:szCs w:val="20"/>
              </w:rPr>
              <w:t xml:space="preserve"> </w:t>
            </w:r>
            <w:r w:rsidRPr="00CD4CB1">
              <w:rPr>
                <w:sz w:val="20"/>
                <w:szCs w:val="20"/>
              </w:rPr>
              <w:t>/</w:t>
            </w:r>
            <w:r w:rsidRPr="00CD4CB1">
              <w:rPr>
                <w:spacing w:val="-6"/>
                <w:sz w:val="20"/>
                <w:szCs w:val="20"/>
              </w:rPr>
              <w:t xml:space="preserve"> </w:t>
            </w:r>
            <w:r w:rsidRPr="00CD4CB1">
              <w:rPr>
                <w:spacing w:val="-2"/>
                <w:sz w:val="20"/>
                <w:szCs w:val="20"/>
              </w:rPr>
              <w:t>Rettungstransport</w:t>
            </w:r>
          </w:p>
          <w:p w14:paraId="0AF8E859" w14:textId="139C1382" w:rsidR="008653BE" w:rsidRPr="00CD4CB1" w:rsidRDefault="008653BE" w:rsidP="002123B1">
            <w:pPr>
              <w:pStyle w:val="TableParagraph"/>
              <w:numPr>
                <w:ilvl w:val="0"/>
                <w:numId w:val="7"/>
              </w:numPr>
              <w:ind w:right="144"/>
              <w:jc w:val="left"/>
              <w:rPr>
                <w:sz w:val="20"/>
                <w:szCs w:val="20"/>
              </w:rPr>
            </w:pPr>
            <w:r w:rsidRPr="00CD4CB1">
              <w:rPr>
                <w:sz w:val="20"/>
                <w:szCs w:val="20"/>
              </w:rPr>
              <w:t>Leistungsabrechnung</w:t>
            </w:r>
            <w:r w:rsidRPr="00CD4CB1">
              <w:rPr>
                <w:spacing w:val="-8"/>
                <w:sz w:val="20"/>
                <w:szCs w:val="20"/>
              </w:rPr>
              <w:t xml:space="preserve"> </w:t>
            </w:r>
            <w:r w:rsidRPr="00CD4CB1">
              <w:rPr>
                <w:sz w:val="20"/>
                <w:szCs w:val="20"/>
              </w:rPr>
              <w:t>/</w:t>
            </w:r>
            <w:r w:rsidRPr="00CD4CB1">
              <w:rPr>
                <w:spacing w:val="-11"/>
                <w:sz w:val="20"/>
                <w:szCs w:val="20"/>
              </w:rPr>
              <w:t xml:space="preserve"> </w:t>
            </w:r>
            <w:r w:rsidRPr="00CD4CB1">
              <w:rPr>
                <w:sz w:val="20"/>
                <w:szCs w:val="20"/>
              </w:rPr>
              <w:t>Ablehnung</w:t>
            </w:r>
            <w:r w:rsidRPr="00CD4CB1">
              <w:rPr>
                <w:spacing w:val="-9"/>
                <w:sz w:val="20"/>
                <w:szCs w:val="20"/>
              </w:rPr>
              <w:t xml:space="preserve"> </w:t>
            </w:r>
            <w:r w:rsidRPr="00CD4CB1">
              <w:rPr>
                <w:sz w:val="20"/>
                <w:szCs w:val="20"/>
              </w:rPr>
              <w:t>der</w:t>
            </w:r>
            <w:r w:rsidRPr="00CD4CB1">
              <w:rPr>
                <w:spacing w:val="-8"/>
                <w:sz w:val="20"/>
                <w:szCs w:val="20"/>
              </w:rPr>
              <w:t xml:space="preserve"> </w:t>
            </w:r>
            <w:r w:rsidRPr="00CD4CB1">
              <w:rPr>
                <w:sz w:val="20"/>
                <w:szCs w:val="20"/>
              </w:rPr>
              <w:t>Kranken</w:t>
            </w:r>
            <w:r w:rsidR="00A609D9" w:rsidRPr="00CD4CB1">
              <w:rPr>
                <w:sz w:val="20"/>
                <w:szCs w:val="20"/>
              </w:rPr>
              <w:t>k</w:t>
            </w:r>
            <w:r w:rsidRPr="00CD4CB1">
              <w:rPr>
                <w:spacing w:val="-2"/>
                <w:sz w:val="20"/>
                <w:szCs w:val="20"/>
              </w:rPr>
              <w:t>asse</w:t>
            </w:r>
            <w:r w:rsidR="002465D3">
              <w:rPr>
                <w:spacing w:val="-2"/>
                <w:sz w:val="20"/>
                <w:szCs w:val="20"/>
              </w:rPr>
              <w:t>, b</w:t>
            </w:r>
            <w:r w:rsidRPr="00CD4CB1">
              <w:rPr>
                <w:sz w:val="20"/>
                <w:szCs w:val="20"/>
              </w:rPr>
              <w:t>ei</w:t>
            </w:r>
            <w:r w:rsidRPr="00CD4CB1">
              <w:rPr>
                <w:spacing w:val="-15"/>
                <w:sz w:val="20"/>
                <w:szCs w:val="20"/>
              </w:rPr>
              <w:t xml:space="preserve"> </w:t>
            </w:r>
            <w:proofErr w:type="spellStart"/>
            <w:r w:rsidRPr="00CD4CB1">
              <w:rPr>
                <w:sz w:val="20"/>
                <w:szCs w:val="20"/>
              </w:rPr>
              <w:t>Transportzusatzver</w:t>
            </w:r>
            <w:proofErr w:type="spellEnd"/>
            <w:r w:rsidR="002465D3">
              <w:rPr>
                <w:sz w:val="20"/>
                <w:szCs w:val="20"/>
              </w:rPr>
              <w:t>-</w:t>
            </w:r>
            <w:r w:rsidRPr="00CD4CB1">
              <w:rPr>
                <w:sz w:val="20"/>
                <w:szCs w:val="20"/>
              </w:rPr>
              <w:t>sicherung:</w:t>
            </w:r>
            <w:r w:rsidRPr="00CD4CB1">
              <w:rPr>
                <w:spacing w:val="-15"/>
                <w:sz w:val="20"/>
                <w:szCs w:val="20"/>
              </w:rPr>
              <w:t xml:space="preserve"> </w:t>
            </w:r>
            <w:r w:rsidRPr="00CD4CB1">
              <w:rPr>
                <w:sz w:val="20"/>
                <w:szCs w:val="20"/>
              </w:rPr>
              <w:t>Leistungsabrechnung / Ablehnung</w:t>
            </w:r>
          </w:p>
        </w:tc>
      </w:tr>
      <w:tr w:rsidR="008653BE" w14:paraId="1DA01A47" w14:textId="77777777" w:rsidTr="006838E5">
        <w:trPr>
          <w:trHeight w:val="1338"/>
        </w:trPr>
        <w:tc>
          <w:tcPr>
            <w:tcW w:w="4580" w:type="dxa"/>
            <w:gridSpan w:val="2"/>
            <w:shd w:val="solid" w:color="C5E0B3" w:themeColor="accent6" w:themeTint="66" w:fill="C5E0B3" w:themeFill="accent6" w:themeFillTint="66"/>
          </w:tcPr>
          <w:p w14:paraId="47B35AA2" w14:textId="271C8587"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Staroperation</w:t>
            </w:r>
          </w:p>
          <w:p w14:paraId="46A8CEA5" w14:textId="0C3B6643"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Brillen</w:t>
            </w:r>
            <w:r w:rsidR="008653BE" w:rsidRPr="00CD4CB1">
              <w:rPr>
                <w:spacing w:val="-7"/>
                <w:sz w:val="20"/>
                <w:szCs w:val="20"/>
              </w:rPr>
              <w:t xml:space="preserve"> </w:t>
            </w:r>
            <w:r w:rsidR="008653BE" w:rsidRPr="00CD4CB1">
              <w:rPr>
                <w:sz w:val="20"/>
                <w:szCs w:val="20"/>
              </w:rPr>
              <w:t>oder</w:t>
            </w:r>
            <w:r w:rsidR="008653BE" w:rsidRPr="00CD4CB1">
              <w:rPr>
                <w:spacing w:val="-6"/>
                <w:sz w:val="20"/>
                <w:szCs w:val="20"/>
              </w:rPr>
              <w:t xml:space="preserve"> </w:t>
            </w:r>
            <w:r w:rsidR="008653BE" w:rsidRPr="00CD4CB1">
              <w:rPr>
                <w:sz w:val="20"/>
                <w:szCs w:val="20"/>
              </w:rPr>
              <w:t>Kontaktlinsen</w:t>
            </w:r>
          </w:p>
        </w:tc>
        <w:tc>
          <w:tcPr>
            <w:tcW w:w="4918" w:type="dxa"/>
            <w:shd w:val="solid" w:color="C5E0B3" w:themeColor="accent6" w:themeTint="66" w:fill="C5E0B3" w:themeFill="accent6" w:themeFillTint="66"/>
          </w:tcPr>
          <w:p w14:paraId="550C68F5" w14:textId="77777777" w:rsidR="008653BE" w:rsidRPr="00CD4CB1" w:rsidRDefault="008653BE" w:rsidP="002123B1">
            <w:pPr>
              <w:pStyle w:val="TableParagraph"/>
              <w:numPr>
                <w:ilvl w:val="0"/>
                <w:numId w:val="6"/>
              </w:numPr>
              <w:ind w:right="144"/>
              <w:jc w:val="left"/>
              <w:rPr>
                <w:sz w:val="20"/>
                <w:szCs w:val="20"/>
              </w:rPr>
            </w:pPr>
            <w:r w:rsidRPr="00CD4CB1">
              <w:rPr>
                <w:sz w:val="20"/>
                <w:szCs w:val="20"/>
              </w:rPr>
              <w:t>Arztzeugnis</w:t>
            </w:r>
            <w:r w:rsidRPr="00CD4CB1">
              <w:rPr>
                <w:spacing w:val="-10"/>
                <w:sz w:val="20"/>
                <w:szCs w:val="20"/>
              </w:rPr>
              <w:t xml:space="preserve"> </w:t>
            </w:r>
            <w:r w:rsidRPr="00CD4CB1">
              <w:rPr>
                <w:sz w:val="20"/>
                <w:szCs w:val="20"/>
              </w:rPr>
              <w:t>mit</w:t>
            </w:r>
            <w:r w:rsidRPr="00CD4CB1">
              <w:rPr>
                <w:spacing w:val="-7"/>
                <w:sz w:val="20"/>
                <w:szCs w:val="20"/>
              </w:rPr>
              <w:t xml:space="preserve"> </w:t>
            </w:r>
            <w:r w:rsidRPr="00CD4CB1">
              <w:rPr>
                <w:sz w:val="20"/>
                <w:szCs w:val="20"/>
              </w:rPr>
              <w:t>Bestätigung</w:t>
            </w:r>
            <w:r w:rsidRPr="00CD4CB1">
              <w:rPr>
                <w:spacing w:val="-7"/>
                <w:sz w:val="20"/>
                <w:szCs w:val="20"/>
              </w:rPr>
              <w:t xml:space="preserve"> </w:t>
            </w:r>
            <w:r w:rsidRPr="00CD4CB1">
              <w:rPr>
                <w:sz w:val="20"/>
                <w:szCs w:val="20"/>
              </w:rPr>
              <w:t>der</w:t>
            </w:r>
            <w:r w:rsidRPr="00CD4CB1">
              <w:rPr>
                <w:spacing w:val="-7"/>
                <w:sz w:val="20"/>
                <w:szCs w:val="20"/>
              </w:rPr>
              <w:t xml:space="preserve"> </w:t>
            </w:r>
            <w:r w:rsidRPr="00CD4CB1">
              <w:rPr>
                <w:spacing w:val="-2"/>
                <w:sz w:val="20"/>
                <w:szCs w:val="20"/>
              </w:rPr>
              <w:t>Staroperation</w:t>
            </w:r>
          </w:p>
          <w:p w14:paraId="582350C0" w14:textId="78DE4BBB" w:rsidR="008653BE" w:rsidRPr="00CD4CB1" w:rsidRDefault="008653BE" w:rsidP="002123B1">
            <w:pPr>
              <w:pStyle w:val="TableParagraph"/>
              <w:numPr>
                <w:ilvl w:val="0"/>
                <w:numId w:val="6"/>
              </w:numPr>
              <w:ind w:right="144"/>
              <w:jc w:val="left"/>
              <w:rPr>
                <w:sz w:val="20"/>
                <w:szCs w:val="20"/>
              </w:rPr>
            </w:pPr>
            <w:r w:rsidRPr="00CD4CB1">
              <w:rPr>
                <w:sz w:val="20"/>
                <w:szCs w:val="20"/>
              </w:rPr>
              <w:t>Rechnung</w:t>
            </w:r>
            <w:r w:rsidRPr="00CD4CB1">
              <w:rPr>
                <w:spacing w:val="-9"/>
                <w:sz w:val="20"/>
                <w:szCs w:val="20"/>
              </w:rPr>
              <w:t xml:space="preserve"> </w:t>
            </w:r>
            <w:r w:rsidRPr="00CD4CB1">
              <w:rPr>
                <w:spacing w:val="-2"/>
                <w:sz w:val="20"/>
                <w:szCs w:val="20"/>
              </w:rPr>
              <w:t>Optiker</w:t>
            </w:r>
            <w:r w:rsidR="00216DD3" w:rsidRPr="00CD4CB1">
              <w:rPr>
                <w:spacing w:val="-2"/>
                <w:sz w:val="20"/>
                <w:szCs w:val="20"/>
              </w:rPr>
              <w:t xml:space="preserve"> und Optikerin</w:t>
            </w:r>
          </w:p>
          <w:p w14:paraId="5DDDB61B" w14:textId="5B65E586" w:rsidR="008653BE" w:rsidRPr="00CD4CB1" w:rsidRDefault="008653BE" w:rsidP="002123B1">
            <w:pPr>
              <w:pStyle w:val="TableParagraph"/>
              <w:numPr>
                <w:ilvl w:val="0"/>
                <w:numId w:val="6"/>
              </w:numPr>
              <w:ind w:right="144"/>
              <w:jc w:val="left"/>
              <w:rPr>
                <w:sz w:val="20"/>
                <w:szCs w:val="20"/>
              </w:rPr>
            </w:pPr>
            <w:r w:rsidRPr="00CD4CB1">
              <w:rPr>
                <w:sz w:val="20"/>
                <w:szCs w:val="20"/>
              </w:rPr>
              <w:t>Leistungsabrechnung</w:t>
            </w:r>
            <w:r w:rsidRPr="00CD4CB1">
              <w:rPr>
                <w:spacing w:val="-8"/>
                <w:sz w:val="20"/>
                <w:szCs w:val="20"/>
              </w:rPr>
              <w:t xml:space="preserve"> </w:t>
            </w:r>
            <w:r w:rsidRPr="00CD4CB1">
              <w:rPr>
                <w:sz w:val="20"/>
                <w:szCs w:val="20"/>
              </w:rPr>
              <w:t>/</w:t>
            </w:r>
            <w:r w:rsidRPr="00CD4CB1">
              <w:rPr>
                <w:spacing w:val="-11"/>
                <w:sz w:val="20"/>
                <w:szCs w:val="20"/>
              </w:rPr>
              <w:t xml:space="preserve"> </w:t>
            </w:r>
            <w:r w:rsidRPr="00CD4CB1">
              <w:rPr>
                <w:sz w:val="20"/>
                <w:szCs w:val="20"/>
              </w:rPr>
              <w:t>Ablehnung</w:t>
            </w:r>
            <w:r w:rsidRPr="00CD4CB1">
              <w:rPr>
                <w:spacing w:val="-9"/>
                <w:sz w:val="20"/>
                <w:szCs w:val="20"/>
              </w:rPr>
              <w:t xml:space="preserve"> </w:t>
            </w:r>
            <w:r w:rsidRPr="00CD4CB1">
              <w:rPr>
                <w:sz w:val="20"/>
                <w:szCs w:val="20"/>
              </w:rPr>
              <w:t>der</w:t>
            </w:r>
            <w:r w:rsidRPr="00CD4CB1">
              <w:rPr>
                <w:spacing w:val="-10"/>
                <w:sz w:val="20"/>
                <w:szCs w:val="20"/>
              </w:rPr>
              <w:t xml:space="preserve"> </w:t>
            </w:r>
            <w:r w:rsidRPr="00CD4CB1">
              <w:rPr>
                <w:sz w:val="20"/>
                <w:szCs w:val="20"/>
              </w:rPr>
              <w:t>Kranken</w:t>
            </w:r>
            <w:r w:rsidRPr="00CD4CB1">
              <w:rPr>
                <w:spacing w:val="-2"/>
                <w:sz w:val="20"/>
                <w:szCs w:val="20"/>
              </w:rPr>
              <w:t>kasse</w:t>
            </w:r>
          </w:p>
        </w:tc>
      </w:tr>
      <w:tr w:rsidR="008653BE" w14:paraId="4CF1E0F0" w14:textId="77777777" w:rsidTr="00EA51FA">
        <w:trPr>
          <w:trHeight w:val="560"/>
        </w:trPr>
        <w:tc>
          <w:tcPr>
            <w:tcW w:w="4580" w:type="dxa"/>
            <w:gridSpan w:val="2"/>
            <w:shd w:val="solid" w:color="C5E0B3" w:themeColor="accent6" w:themeTint="66" w:fill="C5E0B3" w:themeFill="accent6" w:themeFillTint="66"/>
          </w:tcPr>
          <w:p w14:paraId="221CE1EC" w14:textId="5DCEC020"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Pflege</w:t>
            </w:r>
            <w:r w:rsidR="008653BE" w:rsidRPr="00CD4CB1">
              <w:rPr>
                <w:spacing w:val="-7"/>
                <w:sz w:val="20"/>
                <w:szCs w:val="20"/>
              </w:rPr>
              <w:t xml:space="preserve"> </w:t>
            </w:r>
            <w:r w:rsidR="008653BE" w:rsidRPr="00CD4CB1">
              <w:rPr>
                <w:sz w:val="20"/>
                <w:szCs w:val="20"/>
              </w:rPr>
              <w:t>und</w:t>
            </w:r>
            <w:r w:rsidR="008653BE" w:rsidRPr="00CD4CB1">
              <w:rPr>
                <w:spacing w:val="-2"/>
                <w:sz w:val="20"/>
                <w:szCs w:val="20"/>
              </w:rPr>
              <w:t xml:space="preserve"> Betreuung</w:t>
            </w:r>
          </w:p>
          <w:p w14:paraId="4913E331" w14:textId="5FAD76C5"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Spitex-Organisationen</w:t>
            </w:r>
          </w:p>
          <w:p w14:paraId="1AFF9B15" w14:textId="77777777" w:rsidR="008653BE" w:rsidRPr="00CD4CB1" w:rsidRDefault="008653BE" w:rsidP="002465D3">
            <w:pPr>
              <w:pStyle w:val="TableParagraph"/>
              <w:ind w:left="142" w:hanging="142"/>
              <w:rPr>
                <w:sz w:val="20"/>
                <w:szCs w:val="20"/>
              </w:rPr>
            </w:pPr>
          </w:p>
          <w:p w14:paraId="5AED24A8" w14:textId="77777777" w:rsidR="008653BE" w:rsidRPr="00CD4CB1" w:rsidRDefault="008653BE" w:rsidP="002465D3">
            <w:pPr>
              <w:pStyle w:val="TableParagraph"/>
              <w:ind w:left="142" w:hanging="142"/>
              <w:rPr>
                <w:sz w:val="20"/>
                <w:szCs w:val="20"/>
              </w:rPr>
            </w:pPr>
          </w:p>
          <w:p w14:paraId="27D93D39" w14:textId="77777777" w:rsidR="002465D3" w:rsidRDefault="00CD4CB1" w:rsidP="002465D3">
            <w:pPr>
              <w:pStyle w:val="TableParagraph"/>
              <w:ind w:left="142" w:hanging="142"/>
              <w:rPr>
                <w:sz w:val="20"/>
                <w:szCs w:val="20"/>
              </w:rPr>
            </w:pPr>
            <w:r w:rsidRPr="00CD4CB1">
              <w:rPr>
                <w:sz w:val="20"/>
                <w:szCs w:val="20"/>
              </w:rPr>
              <w:t xml:space="preserve"> </w:t>
            </w:r>
          </w:p>
          <w:p w14:paraId="56A42B6E" w14:textId="1429B283" w:rsidR="008653BE" w:rsidRPr="00CD4CB1" w:rsidRDefault="002465D3" w:rsidP="002465D3">
            <w:pPr>
              <w:pStyle w:val="TableParagraph"/>
              <w:ind w:left="142" w:hanging="142"/>
              <w:rPr>
                <w:sz w:val="20"/>
                <w:szCs w:val="20"/>
              </w:rPr>
            </w:pPr>
            <w:r>
              <w:rPr>
                <w:sz w:val="20"/>
                <w:szCs w:val="20"/>
              </w:rPr>
              <w:t xml:space="preserve"> </w:t>
            </w:r>
            <w:r w:rsidR="008653BE" w:rsidRPr="00CD4CB1">
              <w:rPr>
                <w:sz w:val="20"/>
                <w:szCs w:val="20"/>
              </w:rPr>
              <w:t>Angestellte</w:t>
            </w:r>
            <w:r w:rsidR="008653BE" w:rsidRPr="00CD4CB1">
              <w:rPr>
                <w:spacing w:val="-15"/>
                <w:sz w:val="20"/>
                <w:szCs w:val="20"/>
              </w:rPr>
              <w:t xml:space="preserve"> </w:t>
            </w:r>
            <w:r w:rsidR="008653BE" w:rsidRPr="00CD4CB1">
              <w:rPr>
                <w:sz w:val="20"/>
                <w:szCs w:val="20"/>
              </w:rPr>
              <w:t xml:space="preserve">Pflegekraft </w:t>
            </w:r>
            <w:r w:rsidR="008653BE" w:rsidRPr="00CD4CB1">
              <w:rPr>
                <w:spacing w:val="-2"/>
                <w:sz w:val="20"/>
                <w:szCs w:val="20"/>
              </w:rPr>
              <w:t>Familienangehörige</w:t>
            </w:r>
          </w:p>
          <w:p w14:paraId="7322F21A" w14:textId="540E7305" w:rsidR="008653BE" w:rsidRPr="00CD4CB1" w:rsidRDefault="00CD4CB1" w:rsidP="002465D3">
            <w:pPr>
              <w:pStyle w:val="TableParagraph"/>
              <w:ind w:left="142" w:hanging="142"/>
              <w:rPr>
                <w:sz w:val="20"/>
                <w:szCs w:val="20"/>
              </w:rPr>
            </w:pPr>
            <w:r w:rsidRPr="00CD4CB1">
              <w:rPr>
                <w:sz w:val="20"/>
                <w:szCs w:val="20"/>
              </w:rPr>
              <w:t xml:space="preserve"> </w:t>
            </w:r>
            <w:r w:rsidR="008653BE" w:rsidRPr="00CD4CB1">
              <w:rPr>
                <w:sz w:val="20"/>
                <w:szCs w:val="20"/>
              </w:rPr>
              <w:t>Temporärer</w:t>
            </w:r>
            <w:r w:rsidR="008653BE" w:rsidRPr="00CD4CB1">
              <w:rPr>
                <w:spacing w:val="-15"/>
                <w:sz w:val="20"/>
                <w:szCs w:val="20"/>
              </w:rPr>
              <w:t xml:space="preserve"> </w:t>
            </w:r>
            <w:r w:rsidR="008653BE" w:rsidRPr="00CD4CB1">
              <w:rPr>
                <w:sz w:val="20"/>
                <w:szCs w:val="20"/>
              </w:rPr>
              <w:t xml:space="preserve">Heimaufenthalt </w:t>
            </w:r>
            <w:r w:rsidR="008653BE" w:rsidRPr="00CD4CB1">
              <w:rPr>
                <w:spacing w:val="-2"/>
                <w:sz w:val="20"/>
                <w:szCs w:val="20"/>
              </w:rPr>
              <w:t>Tagesstruktur</w:t>
            </w:r>
          </w:p>
        </w:tc>
        <w:tc>
          <w:tcPr>
            <w:tcW w:w="4918" w:type="dxa"/>
            <w:shd w:val="solid" w:color="C5E0B3" w:themeColor="accent6" w:themeTint="66" w:fill="C5E0B3" w:themeFill="accent6" w:themeFillTint="66"/>
          </w:tcPr>
          <w:p w14:paraId="1EAEB2CD" w14:textId="77777777" w:rsidR="008653BE" w:rsidRPr="00CD4CB1" w:rsidRDefault="008653BE" w:rsidP="002123B1">
            <w:pPr>
              <w:pStyle w:val="TableParagraph"/>
              <w:numPr>
                <w:ilvl w:val="0"/>
                <w:numId w:val="5"/>
              </w:numPr>
              <w:ind w:right="144"/>
              <w:jc w:val="left"/>
              <w:rPr>
                <w:sz w:val="20"/>
                <w:szCs w:val="20"/>
              </w:rPr>
            </w:pPr>
            <w:r w:rsidRPr="00CD4CB1">
              <w:rPr>
                <w:sz w:val="20"/>
                <w:szCs w:val="20"/>
              </w:rPr>
              <w:t>Spitex-Rechnungen</w:t>
            </w:r>
          </w:p>
          <w:p w14:paraId="2F0E36EB" w14:textId="77777777" w:rsidR="008653BE" w:rsidRPr="00CD4CB1" w:rsidRDefault="008653BE" w:rsidP="002123B1">
            <w:pPr>
              <w:pStyle w:val="TableParagraph"/>
              <w:numPr>
                <w:ilvl w:val="0"/>
                <w:numId w:val="5"/>
              </w:numPr>
              <w:ind w:right="144"/>
              <w:jc w:val="left"/>
              <w:rPr>
                <w:sz w:val="20"/>
                <w:szCs w:val="20"/>
              </w:rPr>
            </w:pPr>
            <w:r w:rsidRPr="00CD4CB1">
              <w:rPr>
                <w:sz w:val="20"/>
                <w:szCs w:val="20"/>
              </w:rPr>
              <w:t>Leistungsabrechnung</w:t>
            </w:r>
            <w:r w:rsidRPr="00CD4CB1">
              <w:rPr>
                <w:spacing w:val="-8"/>
                <w:sz w:val="20"/>
                <w:szCs w:val="20"/>
              </w:rPr>
              <w:t xml:space="preserve"> </w:t>
            </w:r>
            <w:r w:rsidRPr="00CD4CB1">
              <w:rPr>
                <w:sz w:val="20"/>
                <w:szCs w:val="20"/>
              </w:rPr>
              <w:t>/</w:t>
            </w:r>
            <w:r w:rsidRPr="00CD4CB1">
              <w:rPr>
                <w:spacing w:val="-11"/>
                <w:sz w:val="20"/>
                <w:szCs w:val="20"/>
              </w:rPr>
              <w:t xml:space="preserve"> </w:t>
            </w:r>
            <w:r w:rsidRPr="00CD4CB1">
              <w:rPr>
                <w:sz w:val="20"/>
                <w:szCs w:val="20"/>
              </w:rPr>
              <w:t>Ablehnung</w:t>
            </w:r>
            <w:r w:rsidRPr="00CD4CB1">
              <w:rPr>
                <w:spacing w:val="-9"/>
                <w:sz w:val="20"/>
                <w:szCs w:val="20"/>
              </w:rPr>
              <w:t xml:space="preserve"> </w:t>
            </w:r>
            <w:r w:rsidRPr="00CD4CB1">
              <w:rPr>
                <w:sz w:val="20"/>
                <w:szCs w:val="20"/>
              </w:rPr>
              <w:t>der</w:t>
            </w:r>
            <w:r w:rsidRPr="00CD4CB1">
              <w:rPr>
                <w:spacing w:val="-10"/>
                <w:sz w:val="20"/>
                <w:szCs w:val="20"/>
              </w:rPr>
              <w:t xml:space="preserve"> </w:t>
            </w:r>
            <w:r w:rsidRPr="00CD4CB1">
              <w:rPr>
                <w:sz w:val="20"/>
                <w:szCs w:val="20"/>
              </w:rPr>
              <w:t>Kranken</w:t>
            </w:r>
            <w:r w:rsidRPr="00CD4CB1">
              <w:rPr>
                <w:spacing w:val="-2"/>
                <w:sz w:val="20"/>
                <w:szCs w:val="20"/>
              </w:rPr>
              <w:t>kasse</w:t>
            </w:r>
          </w:p>
          <w:p w14:paraId="4F5DA40C" w14:textId="0ADF3950" w:rsidR="008653BE" w:rsidRPr="00CD4CB1" w:rsidRDefault="008653BE" w:rsidP="002123B1">
            <w:pPr>
              <w:pStyle w:val="TableParagraph"/>
              <w:numPr>
                <w:ilvl w:val="0"/>
                <w:numId w:val="5"/>
              </w:numPr>
              <w:ind w:right="144"/>
              <w:jc w:val="left"/>
              <w:rPr>
                <w:sz w:val="20"/>
                <w:szCs w:val="20"/>
              </w:rPr>
            </w:pPr>
            <w:r w:rsidRPr="00CD4CB1">
              <w:rPr>
                <w:sz w:val="20"/>
                <w:szCs w:val="20"/>
              </w:rPr>
              <w:t>Bedarfsabklärung</w:t>
            </w:r>
            <w:r w:rsidRPr="00CD4CB1">
              <w:rPr>
                <w:spacing w:val="-7"/>
                <w:sz w:val="20"/>
                <w:szCs w:val="20"/>
              </w:rPr>
              <w:t xml:space="preserve"> </w:t>
            </w:r>
            <w:r w:rsidR="00B36E34" w:rsidRPr="00CD4CB1">
              <w:rPr>
                <w:spacing w:val="-7"/>
                <w:sz w:val="20"/>
                <w:szCs w:val="20"/>
              </w:rPr>
              <w:t xml:space="preserve">für </w:t>
            </w:r>
            <w:r w:rsidRPr="00CD4CB1">
              <w:rPr>
                <w:sz w:val="20"/>
                <w:szCs w:val="20"/>
              </w:rPr>
              <w:t>Hilfe</w:t>
            </w:r>
            <w:r w:rsidRPr="00CD4CB1">
              <w:rPr>
                <w:spacing w:val="-7"/>
                <w:sz w:val="20"/>
                <w:szCs w:val="20"/>
              </w:rPr>
              <w:t xml:space="preserve"> </w:t>
            </w:r>
            <w:r w:rsidRPr="00CD4CB1">
              <w:rPr>
                <w:sz w:val="20"/>
                <w:szCs w:val="20"/>
              </w:rPr>
              <w:t>und</w:t>
            </w:r>
            <w:r w:rsidRPr="00CD4CB1">
              <w:rPr>
                <w:spacing w:val="-7"/>
                <w:sz w:val="20"/>
                <w:szCs w:val="20"/>
              </w:rPr>
              <w:t xml:space="preserve"> </w:t>
            </w:r>
            <w:r w:rsidRPr="00CD4CB1">
              <w:rPr>
                <w:sz w:val="20"/>
                <w:szCs w:val="20"/>
              </w:rPr>
              <w:t>Betreuung</w:t>
            </w:r>
            <w:r w:rsidRPr="00CD4CB1">
              <w:rPr>
                <w:spacing w:val="-7"/>
                <w:sz w:val="20"/>
                <w:szCs w:val="20"/>
              </w:rPr>
              <w:t xml:space="preserve"> </w:t>
            </w:r>
            <w:r w:rsidR="00B36E34" w:rsidRPr="00CD4CB1">
              <w:rPr>
                <w:spacing w:val="-7"/>
                <w:sz w:val="20"/>
                <w:szCs w:val="20"/>
              </w:rPr>
              <w:t xml:space="preserve">durch </w:t>
            </w:r>
            <w:r w:rsidRPr="00CD4CB1">
              <w:rPr>
                <w:sz w:val="20"/>
                <w:szCs w:val="20"/>
              </w:rPr>
              <w:t>angestellte Pflegekraft</w:t>
            </w:r>
          </w:p>
          <w:p w14:paraId="566B2F8F" w14:textId="77777777" w:rsidR="008653BE" w:rsidRPr="00CD4CB1" w:rsidRDefault="008653BE" w:rsidP="002123B1">
            <w:pPr>
              <w:pStyle w:val="TableParagraph"/>
              <w:numPr>
                <w:ilvl w:val="0"/>
                <w:numId w:val="5"/>
              </w:numPr>
              <w:ind w:right="144"/>
              <w:jc w:val="left"/>
              <w:rPr>
                <w:sz w:val="20"/>
                <w:szCs w:val="20"/>
              </w:rPr>
            </w:pPr>
            <w:r w:rsidRPr="00CD4CB1">
              <w:rPr>
                <w:sz w:val="20"/>
                <w:szCs w:val="20"/>
              </w:rPr>
              <w:t>Bedarfsabklärung</w:t>
            </w:r>
            <w:r w:rsidRPr="00CD4CB1">
              <w:rPr>
                <w:spacing w:val="-13"/>
                <w:sz w:val="20"/>
                <w:szCs w:val="20"/>
              </w:rPr>
              <w:t xml:space="preserve"> </w:t>
            </w:r>
            <w:r w:rsidR="00B36E34" w:rsidRPr="00CD4CB1">
              <w:rPr>
                <w:spacing w:val="-13"/>
                <w:sz w:val="20"/>
                <w:szCs w:val="20"/>
              </w:rPr>
              <w:t xml:space="preserve">für </w:t>
            </w:r>
            <w:r w:rsidRPr="00CD4CB1">
              <w:rPr>
                <w:sz w:val="20"/>
                <w:szCs w:val="20"/>
              </w:rPr>
              <w:t>Pflege</w:t>
            </w:r>
            <w:r w:rsidR="00B36E34" w:rsidRPr="00CD4CB1">
              <w:rPr>
                <w:sz w:val="20"/>
                <w:szCs w:val="20"/>
              </w:rPr>
              <w:t>, Hilfe und Betreuung</w:t>
            </w:r>
            <w:r w:rsidRPr="00CD4CB1">
              <w:rPr>
                <w:spacing w:val="-12"/>
                <w:sz w:val="20"/>
                <w:szCs w:val="20"/>
              </w:rPr>
              <w:t xml:space="preserve"> </w:t>
            </w:r>
            <w:r w:rsidR="00B36E34" w:rsidRPr="00CD4CB1">
              <w:rPr>
                <w:spacing w:val="-12"/>
                <w:sz w:val="20"/>
                <w:szCs w:val="20"/>
              </w:rPr>
              <w:t xml:space="preserve">durch </w:t>
            </w:r>
            <w:r w:rsidRPr="00CD4CB1">
              <w:rPr>
                <w:sz w:val="20"/>
                <w:szCs w:val="20"/>
              </w:rPr>
              <w:t>Familienangehö</w:t>
            </w:r>
            <w:r w:rsidRPr="00CD4CB1">
              <w:rPr>
                <w:spacing w:val="-4"/>
                <w:sz w:val="20"/>
                <w:szCs w:val="20"/>
              </w:rPr>
              <w:t>rige</w:t>
            </w:r>
          </w:p>
          <w:p w14:paraId="690C5A90" w14:textId="77777777" w:rsidR="008653BE" w:rsidRPr="00CD4CB1" w:rsidRDefault="008653BE" w:rsidP="002123B1">
            <w:pPr>
              <w:pStyle w:val="TableParagraph"/>
              <w:numPr>
                <w:ilvl w:val="0"/>
                <w:numId w:val="5"/>
              </w:numPr>
              <w:ind w:right="144"/>
              <w:jc w:val="left"/>
              <w:rPr>
                <w:sz w:val="20"/>
                <w:szCs w:val="20"/>
              </w:rPr>
            </w:pPr>
            <w:r w:rsidRPr="00CD4CB1">
              <w:rPr>
                <w:sz w:val="20"/>
                <w:szCs w:val="20"/>
              </w:rPr>
              <w:t>Heimrechnung</w:t>
            </w:r>
          </w:p>
          <w:p w14:paraId="19FB2972" w14:textId="77777777" w:rsidR="008653BE" w:rsidRPr="00CD4CB1" w:rsidRDefault="008653BE" w:rsidP="002123B1">
            <w:pPr>
              <w:pStyle w:val="TableParagraph"/>
              <w:numPr>
                <w:ilvl w:val="0"/>
                <w:numId w:val="5"/>
              </w:numPr>
              <w:ind w:right="144"/>
              <w:jc w:val="left"/>
              <w:rPr>
                <w:sz w:val="20"/>
                <w:szCs w:val="20"/>
              </w:rPr>
            </w:pPr>
            <w:r w:rsidRPr="00CD4CB1">
              <w:rPr>
                <w:sz w:val="20"/>
                <w:szCs w:val="20"/>
              </w:rPr>
              <w:t>Tarifausweis</w:t>
            </w:r>
          </w:p>
          <w:p w14:paraId="5371B9CD" w14:textId="77777777" w:rsidR="008653BE" w:rsidRPr="00CD4CB1" w:rsidRDefault="008653BE" w:rsidP="002123B1">
            <w:pPr>
              <w:pStyle w:val="TableParagraph"/>
              <w:numPr>
                <w:ilvl w:val="0"/>
                <w:numId w:val="5"/>
              </w:numPr>
              <w:ind w:right="144"/>
              <w:jc w:val="left"/>
              <w:rPr>
                <w:sz w:val="20"/>
                <w:szCs w:val="20"/>
              </w:rPr>
            </w:pPr>
            <w:r w:rsidRPr="00CD4CB1">
              <w:rPr>
                <w:sz w:val="20"/>
                <w:szCs w:val="20"/>
              </w:rPr>
              <w:t>Heimrechnung</w:t>
            </w:r>
            <w:r w:rsidRPr="00CD4CB1">
              <w:rPr>
                <w:spacing w:val="-9"/>
                <w:sz w:val="20"/>
                <w:szCs w:val="20"/>
              </w:rPr>
              <w:t xml:space="preserve"> </w:t>
            </w:r>
            <w:r w:rsidRPr="00CD4CB1">
              <w:rPr>
                <w:sz w:val="20"/>
                <w:szCs w:val="20"/>
              </w:rPr>
              <w:t>/</w:t>
            </w:r>
            <w:r w:rsidRPr="00CD4CB1">
              <w:rPr>
                <w:spacing w:val="-10"/>
                <w:sz w:val="20"/>
                <w:szCs w:val="20"/>
              </w:rPr>
              <w:t xml:space="preserve"> </w:t>
            </w:r>
            <w:r w:rsidRPr="00CD4CB1">
              <w:rPr>
                <w:sz w:val="20"/>
                <w:szCs w:val="20"/>
              </w:rPr>
              <w:t>Rechnung</w:t>
            </w:r>
            <w:r w:rsidRPr="00CD4CB1">
              <w:rPr>
                <w:spacing w:val="-8"/>
                <w:sz w:val="20"/>
                <w:szCs w:val="20"/>
              </w:rPr>
              <w:t xml:space="preserve"> </w:t>
            </w:r>
            <w:r w:rsidRPr="00CD4CB1">
              <w:rPr>
                <w:spacing w:val="-2"/>
                <w:sz w:val="20"/>
                <w:szCs w:val="20"/>
              </w:rPr>
              <w:t>Tagesstruktur</w:t>
            </w:r>
          </w:p>
        </w:tc>
      </w:tr>
      <w:tr w:rsidR="008653BE" w14:paraId="7E8C1CEC" w14:textId="77777777" w:rsidTr="006838E5">
        <w:trPr>
          <w:trHeight w:val="1763"/>
        </w:trPr>
        <w:tc>
          <w:tcPr>
            <w:tcW w:w="4580" w:type="dxa"/>
            <w:gridSpan w:val="2"/>
            <w:shd w:val="solid" w:color="C5E0B3" w:themeColor="accent6" w:themeTint="66" w:fill="C5E0B3" w:themeFill="accent6" w:themeFillTint="66"/>
          </w:tcPr>
          <w:p w14:paraId="764F2D80" w14:textId="5AC68DC3" w:rsidR="008653BE" w:rsidRPr="00CD4CB1" w:rsidRDefault="00CD4CB1" w:rsidP="005D0FAD">
            <w:pPr>
              <w:pStyle w:val="TableParagraph"/>
              <w:rPr>
                <w:sz w:val="20"/>
                <w:szCs w:val="20"/>
              </w:rPr>
            </w:pPr>
            <w:r w:rsidRPr="00CD4CB1">
              <w:rPr>
                <w:sz w:val="20"/>
                <w:szCs w:val="20"/>
              </w:rPr>
              <w:t xml:space="preserve"> </w:t>
            </w:r>
            <w:r w:rsidR="008653BE" w:rsidRPr="00CD4CB1">
              <w:rPr>
                <w:sz w:val="20"/>
                <w:szCs w:val="20"/>
              </w:rPr>
              <w:t>Haushaltsarbeiten</w:t>
            </w:r>
          </w:p>
          <w:p w14:paraId="38B4901C" w14:textId="77777777" w:rsidR="002465D3" w:rsidRDefault="00CD4CB1" w:rsidP="005D0FAD">
            <w:pPr>
              <w:pStyle w:val="TableParagraph"/>
              <w:rPr>
                <w:sz w:val="20"/>
                <w:szCs w:val="20"/>
              </w:rPr>
            </w:pPr>
            <w:r w:rsidRPr="00CD4CB1">
              <w:rPr>
                <w:sz w:val="20"/>
                <w:szCs w:val="20"/>
              </w:rPr>
              <w:t xml:space="preserve"> </w:t>
            </w:r>
            <w:r w:rsidR="008653BE" w:rsidRPr="00CD4CB1">
              <w:rPr>
                <w:sz w:val="20"/>
                <w:szCs w:val="20"/>
              </w:rPr>
              <w:t>Spitex-Organisationen</w:t>
            </w:r>
            <w:r w:rsidR="002465D3">
              <w:rPr>
                <w:sz w:val="20"/>
                <w:szCs w:val="20"/>
              </w:rPr>
              <w:t xml:space="preserve">, </w:t>
            </w:r>
          </w:p>
          <w:p w14:paraId="35166B02" w14:textId="77777777" w:rsidR="002465D3" w:rsidRDefault="002465D3" w:rsidP="005D0FAD">
            <w:pPr>
              <w:pStyle w:val="TableParagraph"/>
              <w:rPr>
                <w:spacing w:val="-11"/>
                <w:sz w:val="20"/>
                <w:szCs w:val="20"/>
              </w:rPr>
            </w:pPr>
            <w:r>
              <w:rPr>
                <w:sz w:val="20"/>
                <w:szCs w:val="20"/>
              </w:rPr>
              <w:t xml:space="preserve"> </w:t>
            </w:r>
            <w:r w:rsidR="008653BE" w:rsidRPr="00CD4CB1">
              <w:rPr>
                <w:sz w:val="20"/>
                <w:szCs w:val="20"/>
              </w:rPr>
              <w:t>Familienangehörige,</w:t>
            </w:r>
            <w:r w:rsidR="008653BE" w:rsidRPr="00CD4CB1">
              <w:rPr>
                <w:spacing w:val="-12"/>
                <w:sz w:val="20"/>
                <w:szCs w:val="20"/>
              </w:rPr>
              <w:t xml:space="preserve"> </w:t>
            </w:r>
            <w:r w:rsidR="008653BE" w:rsidRPr="00CD4CB1">
              <w:rPr>
                <w:sz w:val="20"/>
                <w:szCs w:val="20"/>
              </w:rPr>
              <w:t>Privatperson,</w:t>
            </w:r>
            <w:r w:rsidR="008653BE" w:rsidRPr="00CD4CB1">
              <w:rPr>
                <w:spacing w:val="-11"/>
                <w:sz w:val="20"/>
                <w:szCs w:val="20"/>
              </w:rPr>
              <w:t xml:space="preserve"> </w:t>
            </w:r>
          </w:p>
          <w:p w14:paraId="5EF58415" w14:textId="6F2DABFD" w:rsidR="008653BE" w:rsidRPr="00CD4CB1" w:rsidRDefault="002465D3" w:rsidP="002465D3">
            <w:pPr>
              <w:pStyle w:val="TableParagraph"/>
              <w:rPr>
                <w:sz w:val="20"/>
                <w:szCs w:val="20"/>
              </w:rPr>
            </w:pPr>
            <w:r>
              <w:rPr>
                <w:spacing w:val="-11"/>
                <w:sz w:val="20"/>
                <w:szCs w:val="20"/>
              </w:rPr>
              <w:t xml:space="preserve"> </w:t>
            </w:r>
            <w:r w:rsidR="008653BE" w:rsidRPr="00CD4CB1">
              <w:rPr>
                <w:sz w:val="20"/>
                <w:szCs w:val="20"/>
              </w:rPr>
              <w:t>private</w:t>
            </w:r>
            <w:r w:rsidR="008653BE" w:rsidRPr="00CD4CB1">
              <w:rPr>
                <w:spacing w:val="-11"/>
                <w:sz w:val="20"/>
                <w:szCs w:val="20"/>
              </w:rPr>
              <w:t xml:space="preserve"> </w:t>
            </w:r>
            <w:r w:rsidR="008653BE" w:rsidRPr="00CD4CB1">
              <w:rPr>
                <w:sz w:val="20"/>
                <w:szCs w:val="20"/>
              </w:rPr>
              <w:t>Institution</w:t>
            </w:r>
          </w:p>
        </w:tc>
        <w:tc>
          <w:tcPr>
            <w:tcW w:w="4918" w:type="dxa"/>
            <w:shd w:val="solid" w:color="C5E0B3" w:themeColor="accent6" w:themeTint="66" w:fill="C5E0B3" w:themeFill="accent6" w:themeFillTint="66"/>
          </w:tcPr>
          <w:p w14:paraId="4B067153" w14:textId="77777777" w:rsidR="002465D3" w:rsidRPr="00CD4CB1" w:rsidRDefault="008653BE" w:rsidP="002123B1">
            <w:pPr>
              <w:pStyle w:val="TableParagraph"/>
              <w:numPr>
                <w:ilvl w:val="0"/>
                <w:numId w:val="4"/>
              </w:numPr>
              <w:ind w:right="144"/>
              <w:jc w:val="left"/>
              <w:rPr>
                <w:sz w:val="20"/>
                <w:szCs w:val="20"/>
              </w:rPr>
            </w:pPr>
            <w:r w:rsidRPr="00CD4CB1">
              <w:rPr>
                <w:sz w:val="20"/>
                <w:szCs w:val="20"/>
              </w:rPr>
              <w:t>Spitex-Rechnungen</w:t>
            </w:r>
            <w:r w:rsidR="002465D3">
              <w:rPr>
                <w:sz w:val="20"/>
                <w:szCs w:val="20"/>
              </w:rPr>
              <w:t xml:space="preserve">, </w:t>
            </w:r>
            <w:r w:rsidR="002465D3" w:rsidRPr="00CD4CB1">
              <w:rPr>
                <w:sz w:val="20"/>
                <w:szCs w:val="20"/>
              </w:rPr>
              <w:t>Detaillierte</w:t>
            </w:r>
            <w:r w:rsidR="002465D3" w:rsidRPr="00CD4CB1">
              <w:rPr>
                <w:spacing w:val="-10"/>
                <w:sz w:val="20"/>
                <w:szCs w:val="20"/>
              </w:rPr>
              <w:t xml:space="preserve"> </w:t>
            </w:r>
            <w:r w:rsidR="002465D3" w:rsidRPr="00CD4CB1">
              <w:rPr>
                <w:sz w:val="20"/>
                <w:szCs w:val="20"/>
              </w:rPr>
              <w:t>Rechnung</w:t>
            </w:r>
            <w:r w:rsidR="002465D3" w:rsidRPr="00CD4CB1">
              <w:rPr>
                <w:spacing w:val="-9"/>
                <w:sz w:val="20"/>
                <w:szCs w:val="20"/>
              </w:rPr>
              <w:t xml:space="preserve"> </w:t>
            </w:r>
            <w:r w:rsidR="002465D3" w:rsidRPr="00CD4CB1">
              <w:rPr>
                <w:sz w:val="20"/>
                <w:szCs w:val="20"/>
              </w:rPr>
              <w:t>(Beschrieb</w:t>
            </w:r>
            <w:r w:rsidR="002465D3" w:rsidRPr="00CD4CB1">
              <w:rPr>
                <w:spacing w:val="-10"/>
                <w:sz w:val="20"/>
                <w:szCs w:val="20"/>
              </w:rPr>
              <w:t xml:space="preserve"> </w:t>
            </w:r>
            <w:r w:rsidR="002465D3" w:rsidRPr="00CD4CB1">
              <w:rPr>
                <w:sz w:val="20"/>
                <w:szCs w:val="20"/>
              </w:rPr>
              <w:t>der</w:t>
            </w:r>
            <w:r w:rsidR="002465D3" w:rsidRPr="00CD4CB1">
              <w:rPr>
                <w:spacing w:val="-11"/>
                <w:sz w:val="20"/>
                <w:szCs w:val="20"/>
              </w:rPr>
              <w:t xml:space="preserve"> </w:t>
            </w:r>
            <w:r w:rsidR="002465D3" w:rsidRPr="00CD4CB1">
              <w:rPr>
                <w:sz w:val="20"/>
                <w:szCs w:val="20"/>
              </w:rPr>
              <w:t>Arbeiten, Anzahl Stunden)</w:t>
            </w:r>
          </w:p>
          <w:p w14:paraId="2195DF81" w14:textId="67A4F415" w:rsidR="008653BE" w:rsidRPr="00CD4CB1" w:rsidRDefault="008653BE" w:rsidP="002123B1">
            <w:pPr>
              <w:pStyle w:val="TableParagraph"/>
              <w:numPr>
                <w:ilvl w:val="0"/>
                <w:numId w:val="4"/>
              </w:numPr>
              <w:ind w:right="144"/>
              <w:jc w:val="left"/>
              <w:rPr>
                <w:sz w:val="20"/>
                <w:szCs w:val="20"/>
              </w:rPr>
            </w:pPr>
            <w:r w:rsidRPr="00CD4CB1">
              <w:rPr>
                <w:sz w:val="20"/>
                <w:szCs w:val="20"/>
              </w:rPr>
              <w:t>Leistungsabrechnung</w:t>
            </w:r>
            <w:r w:rsidRPr="00CD4CB1">
              <w:rPr>
                <w:spacing w:val="-8"/>
                <w:sz w:val="20"/>
                <w:szCs w:val="20"/>
              </w:rPr>
              <w:t xml:space="preserve"> </w:t>
            </w:r>
            <w:r w:rsidRPr="00CD4CB1">
              <w:rPr>
                <w:sz w:val="20"/>
                <w:szCs w:val="20"/>
              </w:rPr>
              <w:t>/</w:t>
            </w:r>
            <w:r w:rsidRPr="00CD4CB1">
              <w:rPr>
                <w:spacing w:val="-11"/>
                <w:sz w:val="20"/>
                <w:szCs w:val="20"/>
              </w:rPr>
              <w:t xml:space="preserve"> </w:t>
            </w:r>
            <w:r w:rsidRPr="00CD4CB1">
              <w:rPr>
                <w:sz w:val="20"/>
                <w:szCs w:val="20"/>
              </w:rPr>
              <w:t>Ablehnung</w:t>
            </w:r>
            <w:r w:rsidRPr="00CD4CB1">
              <w:rPr>
                <w:spacing w:val="-9"/>
                <w:sz w:val="20"/>
                <w:szCs w:val="20"/>
              </w:rPr>
              <w:t xml:space="preserve"> </w:t>
            </w:r>
            <w:r w:rsidRPr="00CD4CB1">
              <w:rPr>
                <w:sz w:val="20"/>
                <w:szCs w:val="20"/>
              </w:rPr>
              <w:t>der</w:t>
            </w:r>
            <w:r w:rsidRPr="00CD4CB1">
              <w:rPr>
                <w:spacing w:val="-10"/>
                <w:sz w:val="20"/>
                <w:szCs w:val="20"/>
              </w:rPr>
              <w:t xml:space="preserve"> </w:t>
            </w:r>
            <w:r w:rsidRPr="00CD4CB1">
              <w:rPr>
                <w:sz w:val="20"/>
                <w:szCs w:val="20"/>
              </w:rPr>
              <w:t>Kranken</w:t>
            </w:r>
            <w:r w:rsidRPr="00CD4CB1">
              <w:rPr>
                <w:spacing w:val="-2"/>
                <w:sz w:val="20"/>
                <w:szCs w:val="20"/>
              </w:rPr>
              <w:t>kasse</w:t>
            </w:r>
          </w:p>
          <w:p w14:paraId="11BF9A38" w14:textId="5A1AB792" w:rsidR="009E5FD4" w:rsidRPr="00CD4CB1" w:rsidRDefault="008653BE" w:rsidP="002123B1">
            <w:pPr>
              <w:pStyle w:val="TableParagraph"/>
              <w:numPr>
                <w:ilvl w:val="0"/>
                <w:numId w:val="4"/>
              </w:numPr>
              <w:ind w:right="144"/>
              <w:jc w:val="left"/>
              <w:rPr>
                <w:sz w:val="20"/>
                <w:szCs w:val="20"/>
              </w:rPr>
            </w:pPr>
            <w:r w:rsidRPr="00CD4CB1">
              <w:rPr>
                <w:sz w:val="20"/>
                <w:szCs w:val="20"/>
              </w:rPr>
              <w:t>Arztzeugnis</w:t>
            </w:r>
          </w:p>
        </w:tc>
      </w:tr>
      <w:tr w:rsidR="008653BE" w14:paraId="1D268707" w14:textId="77777777" w:rsidTr="002465D3">
        <w:trPr>
          <w:trHeight w:val="2745"/>
        </w:trPr>
        <w:tc>
          <w:tcPr>
            <w:tcW w:w="4566" w:type="dxa"/>
            <w:shd w:val="solid" w:color="C5E0B3" w:themeColor="accent6" w:themeTint="66" w:fill="C5E0B3" w:themeFill="accent6" w:themeFillTint="66"/>
          </w:tcPr>
          <w:p w14:paraId="603E8DFB" w14:textId="77777777" w:rsidR="008653BE" w:rsidRPr="002465D3" w:rsidRDefault="008653BE" w:rsidP="002465D3">
            <w:pPr>
              <w:pStyle w:val="TableParagraph"/>
              <w:ind w:left="142"/>
              <w:rPr>
                <w:sz w:val="20"/>
                <w:szCs w:val="20"/>
              </w:rPr>
            </w:pPr>
            <w:r w:rsidRPr="002465D3">
              <w:rPr>
                <w:sz w:val="20"/>
                <w:szCs w:val="20"/>
              </w:rPr>
              <w:t>Kuren</w:t>
            </w:r>
          </w:p>
          <w:p w14:paraId="5AD9C6F3" w14:textId="77777777" w:rsidR="008653BE" w:rsidRPr="002465D3" w:rsidRDefault="008653BE" w:rsidP="002465D3">
            <w:pPr>
              <w:pStyle w:val="TableParagraph"/>
              <w:ind w:left="142"/>
              <w:rPr>
                <w:sz w:val="20"/>
                <w:szCs w:val="20"/>
              </w:rPr>
            </w:pPr>
            <w:r w:rsidRPr="002465D3">
              <w:rPr>
                <w:sz w:val="20"/>
                <w:szCs w:val="20"/>
              </w:rPr>
              <w:t>Erholungskur</w:t>
            </w:r>
          </w:p>
          <w:p w14:paraId="4757D80A" w14:textId="252D8ED1" w:rsidR="008653BE" w:rsidRPr="002465D3" w:rsidRDefault="002465D3" w:rsidP="002465D3">
            <w:pPr>
              <w:pStyle w:val="TableParagraph"/>
              <w:ind w:left="142"/>
              <w:rPr>
                <w:sz w:val="20"/>
                <w:szCs w:val="20"/>
              </w:rPr>
            </w:pPr>
            <w:r>
              <w:rPr>
                <w:sz w:val="20"/>
                <w:szCs w:val="20"/>
              </w:rPr>
              <w:t>B</w:t>
            </w:r>
            <w:r w:rsidR="008653BE" w:rsidRPr="002465D3">
              <w:rPr>
                <w:sz w:val="20"/>
                <w:szCs w:val="20"/>
              </w:rPr>
              <w:t>adekur</w:t>
            </w:r>
          </w:p>
        </w:tc>
        <w:tc>
          <w:tcPr>
            <w:tcW w:w="4932" w:type="dxa"/>
            <w:gridSpan w:val="2"/>
            <w:shd w:val="solid" w:color="C5E0B3" w:themeColor="accent6" w:themeTint="66" w:fill="C5E0B3" w:themeFill="accent6" w:themeFillTint="66"/>
          </w:tcPr>
          <w:p w14:paraId="373112DF" w14:textId="77777777" w:rsidR="002465D3" w:rsidRDefault="008653BE" w:rsidP="002123B1">
            <w:pPr>
              <w:pStyle w:val="TableParagraph"/>
              <w:numPr>
                <w:ilvl w:val="0"/>
                <w:numId w:val="31"/>
              </w:numPr>
              <w:ind w:right="144"/>
              <w:jc w:val="left"/>
              <w:rPr>
                <w:sz w:val="20"/>
                <w:szCs w:val="20"/>
              </w:rPr>
            </w:pPr>
            <w:r w:rsidRPr="002465D3">
              <w:rPr>
                <w:sz w:val="20"/>
                <w:szCs w:val="20"/>
              </w:rPr>
              <w:t>Rechnung</w:t>
            </w:r>
            <w:r w:rsidRPr="002465D3">
              <w:rPr>
                <w:spacing w:val="-6"/>
                <w:sz w:val="20"/>
                <w:szCs w:val="20"/>
              </w:rPr>
              <w:t xml:space="preserve"> </w:t>
            </w:r>
            <w:r w:rsidRPr="002465D3">
              <w:rPr>
                <w:sz w:val="20"/>
                <w:szCs w:val="20"/>
              </w:rPr>
              <w:t>Kurhaus</w:t>
            </w:r>
            <w:r w:rsidRPr="002465D3">
              <w:rPr>
                <w:spacing w:val="-7"/>
                <w:sz w:val="20"/>
                <w:szCs w:val="20"/>
              </w:rPr>
              <w:t xml:space="preserve"> </w:t>
            </w:r>
            <w:r w:rsidRPr="002465D3">
              <w:rPr>
                <w:sz w:val="20"/>
                <w:szCs w:val="20"/>
              </w:rPr>
              <w:t>(ev.</w:t>
            </w:r>
            <w:r w:rsidRPr="002465D3">
              <w:rPr>
                <w:spacing w:val="-8"/>
                <w:sz w:val="20"/>
                <w:szCs w:val="20"/>
              </w:rPr>
              <w:t xml:space="preserve"> </w:t>
            </w:r>
            <w:r w:rsidRPr="002465D3">
              <w:rPr>
                <w:sz w:val="20"/>
                <w:szCs w:val="20"/>
              </w:rPr>
              <w:t>Separate</w:t>
            </w:r>
            <w:r w:rsidRPr="002465D3">
              <w:rPr>
                <w:spacing w:val="-10"/>
                <w:sz w:val="20"/>
                <w:szCs w:val="20"/>
              </w:rPr>
              <w:t xml:space="preserve"> </w:t>
            </w:r>
            <w:r w:rsidRPr="002465D3">
              <w:rPr>
                <w:sz w:val="20"/>
                <w:szCs w:val="20"/>
              </w:rPr>
              <w:t>Rechnung</w:t>
            </w:r>
            <w:r w:rsidRPr="002465D3">
              <w:rPr>
                <w:spacing w:val="-7"/>
                <w:sz w:val="20"/>
                <w:szCs w:val="20"/>
              </w:rPr>
              <w:t xml:space="preserve"> </w:t>
            </w:r>
            <w:r w:rsidRPr="002465D3">
              <w:rPr>
                <w:sz w:val="20"/>
                <w:szCs w:val="20"/>
              </w:rPr>
              <w:t>für medizinische Heilanwendungen)</w:t>
            </w:r>
            <w:r w:rsidR="002465D3">
              <w:rPr>
                <w:sz w:val="20"/>
                <w:szCs w:val="20"/>
              </w:rPr>
              <w:t xml:space="preserve"> </w:t>
            </w:r>
          </w:p>
          <w:p w14:paraId="1007D5AC" w14:textId="70E5EFCE" w:rsidR="008653BE" w:rsidRPr="002465D3" w:rsidRDefault="002465D3" w:rsidP="002123B1">
            <w:pPr>
              <w:pStyle w:val="TableParagraph"/>
              <w:numPr>
                <w:ilvl w:val="0"/>
                <w:numId w:val="31"/>
              </w:numPr>
              <w:ind w:right="144"/>
              <w:jc w:val="left"/>
              <w:rPr>
                <w:sz w:val="20"/>
                <w:szCs w:val="20"/>
              </w:rPr>
            </w:pPr>
            <w:r w:rsidRPr="002465D3">
              <w:rPr>
                <w:sz w:val="20"/>
                <w:szCs w:val="20"/>
              </w:rPr>
              <w:t>Ärztliche</w:t>
            </w:r>
            <w:r w:rsidRPr="002465D3">
              <w:rPr>
                <w:spacing w:val="-12"/>
                <w:sz w:val="20"/>
                <w:szCs w:val="20"/>
              </w:rPr>
              <w:t xml:space="preserve"> </w:t>
            </w:r>
            <w:r w:rsidRPr="002465D3">
              <w:rPr>
                <w:sz w:val="20"/>
                <w:szCs w:val="20"/>
              </w:rPr>
              <w:t>Kurverordnung</w:t>
            </w:r>
            <w:r w:rsidRPr="002465D3">
              <w:rPr>
                <w:spacing w:val="-9"/>
                <w:sz w:val="20"/>
                <w:szCs w:val="20"/>
              </w:rPr>
              <w:t xml:space="preserve"> </w:t>
            </w:r>
            <w:r w:rsidRPr="002465D3">
              <w:rPr>
                <w:spacing w:val="-2"/>
                <w:sz w:val="20"/>
                <w:szCs w:val="20"/>
              </w:rPr>
              <w:t xml:space="preserve">(Arztzeugnis), </w:t>
            </w:r>
            <w:r w:rsidRPr="002465D3">
              <w:rPr>
                <w:sz w:val="20"/>
                <w:szCs w:val="20"/>
              </w:rPr>
              <w:t>ärztliche</w:t>
            </w:r>
            <w:r w:rsidRPr="002465D3">
              <w:rPr>
                <w:spacing w:val="-14"/>
                <w:sz w:val="20"/>
                <w:szCs w:val="20"/>
              </w:rPr>
              <w:t xml:space="preserve"> </w:t>
            </w:r>
            <w:r w:rsidRPr="002465D3">
              <w:rPr>
                <w:sz w:val="20"/>
                <w:szCs w:val="20"/>
              </w:rPr>
              <w:t>Badeverordnung</w:t>
            </w:r>
            <w:r w:rsidRPr="002465D3">
              <w:rPr>
                <w:spacing w:val="-14"/>
                <w:sz w:val="20"/>
                <w:szCs w:val="20"/>
              </w:rPr>
              <w:t xml:space="preserve"> </w:t>
            </w:r>
            <w:r w:rsidRPr="002465D3">
              <w:rPr>
                <w:spacing w:val="-2"/>
                <w:sz w:val="20"/>
                <w:szCs w:val="20"/>
              </w:rPr>
              <w:t>(Arztzeugnis)</w:t>
            </w:r>
          </w:p>
          <w:p w14:paraId="179CD964" w14:textId="77777777" w:rsidR="008653BE" w:rsidRPr="002465D3" w:rsidRDefault="008653BE" w:rsidP="002123B1">
            <w:pPr>
              <w:pStyle w:val="TableParagraph"/>
              <w:numPr>
                <w:ilvl w:val="0"/>
                <w:numId w:val="31"/>
              </w:numPr>
              <w:ind w:right="144"/>
              <w:jc w:val="left"/>
              <w:rPr>
                <w:sz w:val="20"/>
                <w:szCs w:val="20"/>
              </w:rPr>
            </w:pPr>
            <w:r w:rsidRPr="002465D3">
              <w:rPr>
                <w:sz w:val="20"/>
                <w:szCs w:val="20"/>
              </w:rPr>
              <w:t>Leistungsabrechnung</w:t>
            </w:r>
            <w:r w:rsidRPr="002465D3">
              <w:rPr>
                <w:spacing w:val="-8"/>
                <w:sz w:val="20"/>
                <w:szCs w:val="20"/>
              </w:rPr>
              <w:t xml:space="preserve"> </w:t>
            </w:r>
            <w:r w:rsidRPr="002465D3">
              <w:rPr>
                <w:sz w:val="20"/>
                <w:szCs w:val="20"/>
              </w:rPr>
              <w:t>/</w:t>
            </w:r>
            <w:r w:rsidRPr="002465D3">
              <w:rPr>
                <w:spacing w:val="-11"/>
                <w:sz w:val="20"/>
                <w:szCs w:val="20"/>
              </w:rPr>
              <w:t xml:space="preserve"> </w:t>
            </w:r>
            <w:r w:rsidRPr="002465D3">
              <w:rPr>
                <w:sz w:val="20"/>
                <w:szCs w:val="20"/>
              </w:rPr>
              <w:t>Ablehnung</w:t>
            </w:r>
            <w:r w:rsidRPr="002465D3">
              <w:rPr>
                <w:spacing w:val="-9"/>
                <w:sz w:val="20"/>
                <w:szCs w:val="20"/>
              </w:rPr>
              <w:t xml:space="preserve"> </w:t>
            </w:r>
            <w:r w:rsidRPr="002465D3">
              <w:rPr>
                <w:sz w:val="20"/>
                <w:szCs w:val="20"/>
              </w:rPr>
              <w:t>der</w:t>
            </w:r>
            <w:r w:rsidRPr="002465D3">
              <w:rPr>
                <w:spacing w:val="-10"/>
                <w:sz w:val="20"/>
                <w:szCs w:val="20"/>
              </w:rPr>
              <w:t xml:space="preserve"> </w:t>
            </w:r>
            <w:r w:rsidRPr="002465D3">
              <w:rPr>
                <w:sz w:val="20"/>
                <w:szCs w:val="20"/>
              </w:rPr>
              <w:t>Kranken</w:t>
            </w:r>
            <w:r w:rsidRPr="002465D3">
              <w:rPr>
                <w:spacing w:val="-2"/>
                <w:sz w:val="20"/>
                <w:szCs w:val="20"/>
              </w:rPr>
              <w:t>kasse</w:t>
            </w:r>
          </w:p>
          <w:p w14:paraId="432FD5B6" w14:textId="6781C6C1" w:rsidR="008653BE" w:rsidRPr="002465D3" w:rsidRDefault="008653BE" w:rsidP="002123B1">
            <w:pPr>
              <w:pStyle w:val="TableParagraph"/>
              <w:numPr>
                <w:ilvl w:val="0"/>
                <w:numId w:val="31"/>
              </w:numPr>
              <w:ind w:right="144"/>
              <w:jc w:val="left"/>
              <w:rPr>
                <w:sz w:val="20"/>
                <w:szCs w:val="20"/>
              </w:rPr>
            </w:pPr>
            <w:r w:rsidRPr="002465D3">
              <w:rPr>
                <w:sz w:val="20"/>
                <w:szCs w:val="20"/>
              </w:rPr>
              <w:t>Rechnung</w:t>
            </w:r>
            <w:r w:rsidRPr="002465D3">
              <w:rPr>
                <w:spacing w:val="-9"/>
                <w:sz w:val="20"/>
                <w:szCs w:val="20"/>
              </w:rPr>
              <w:t xml:space="preserve"> </w:t>
            </w:r>
            <w:r w:rsidRPr="002465D3">
              <w:rPr>
                <w:sz w:val="20"/>
                <w:szCs w:val="20"/>
              </w:rPr>
              <w:t>Aufenthalt:</w:t>
            </w:r>
            <w:r w:rsidRPr="002465D3">
              <w:rPr>
                <w:spacing w:val="-9"/>
                <w:sz w:val="20"/>
                <w:szCs w:val="20"/>
              </w:rPr>
              <w:t xml:space="preserve"> </w:t>
            </w:r>
            <w:r w:rsidRPr="002465D3">
              <w:rPr>
                <w:sz w:val="20"/>
                <w:szCs w:val="20"/>
              </w:rPr>
              <w:t>Hotel,</w:t>
            </w:r>
            <w:r w:rsidRPr="002465D3">
              <w:rPr>
                <w:spacing w:val="-9"/>
                <w:sz w:val="20"/>
                <w:szCs w:val="20"/>
              </w:rPr>
              <w:t xml:space="preserve"> </w:t>
            </w:r>
            <w:r w:rsidRPr="002465D3">
              <w:rPr>
                <w:sz w:val="20"/>
                <w:szCs w:val="20"/>
              </w:rPr>
              <w:t>Pension,</w:t>
            </w:r>
            <w:r w:rsidRPr="002465D3">
              <w:rPr>
                <w:spacing w:val="-9"/>
                <w:sz w:val="20"/>
                <w:szCs w:val="20"/>
              </w:rPr>
              <w:t xml:space="preserve"> </w:t>
            </w:r>
            <w:r w:rsidRPr="002465D3">
              <w:rPr>
                <w:sz w:val="20"/>
                <w:szCs w:val="20"/>
              </w:rPr>
              <w:t>Ferienwohnung, Kurhaus</w:t>
            </w:r>
            <w:r w:rsidR="002465D3">
              <w:rPr>
                <w:sz w:val="20"/>
                <w:szCs w:val="20"/>
              </w:rPr>
              <w:t>,</w:t>
            </w:r>
            <w:r w:rsidRPr="002465D3">
              <w:rPr>
                <w:spacing w:val="-10"/>
                <w:sz w:val="20"/>
                <w:szCs w:val="20"/>
              </w:rPr>
              <w:t xml:space="preserve"> </w:t>
            </w:r>
            <w:r w:rsidRPr="002465D3">
              <w:rPr>
                <w:sz w:val="20"/>
                <w:szCs w:val="20"/>
              </w:rPr>
              <w:t>für</w:t>
            </w:r>
            <w:r w:rsidRPr="002465D3">
              <w:rPr>
                <w:spacing w:val="-11"/>
                <w:sz w:val="20"/>
                <w:szCs w:val="20"/>
              </w:rPr>
              <w:t xml:space="preserve"> </w:t>
            </w:r>
            <w:r w:rsidRPr="002465D3">
              <w:rPr>
                <w:sz w:val="20"/>
                <w:szCs w:val="20"/>
              </w:rPr>
              <w:t>medizinische</w:t>
            </w:r>
            <w:r w:rsidRPr="002465D3">
              <w:rPr>
                <w:spacing w:val="-9"/>
                <w:sz w:val="20"/>
                <w:szCs w:val="20"/>
              </w:rPr>
              <w:t xml:space="preserve"> </w:t>
            </w:r>
            <w:r w:rsidRPr="002465D3">
              <w:rPr>
                <w:spacing w:val="-2"/>
                <w:sz w:val="20"/>
                <w:szCs w:val="20"/>
              </w:rPr>
              <w:t>Heilanwendungen</w:t>
            </w:r>
          </w:p>
        </w:tc>
      </w:tr>
      <w:tr w:rsidR="008653BE" w14:paraId="24D64289" w14:textId="77777777" w:rsidTr="00EA51FA">
        <w:trPr>
          <w:trHeight w:val="2262"/>
        </w:trPr>
        <w:tc>
          <w:tcPr>
            <w:tcW w:w="4566" w:type="dxa"/>
            <w:shd w:val="solid" w:color="C5E0B3" w:themeColor="accent6" w:themeTint="66" w:fill="C5E0B3" w:themeFill="accent6" w:themeFillTint="66"/>
          </w:tcPr>
          <w:p w14:paraId="6A16DE33" w14:textId="17E73B9E" w:rsidR="008653BE" w:rsidRPr="002465D3" w:rsidRDefault="002465D3" w:rsidP="002465D3">
            <w:pPr>
              <w:pStyle w:val="TableParagraph"/>
              <w:ind w:left="142" w:hanging="142"/>
              <w:rPr>
                <w:sz w:val="20"/>
                <w:szCs w:val="20"/>
              </w:rPr>
            </w:pPr>
            <w:r>
              <w:rPr>
                <w:sz w:val="20"/>
                <w:szCs w:val="20"/>
              </w:rPr>
              <w:t xml:space="preserve"> </w:t>
            </w:r>
            <w:r w:rsidR="00EA51FA">
              <w:rPr>
                <w:sz w:val="20"/>
                <w:szCs w:val="20"/>
              </w:rPr>
              <w:t xml:space="preserve"> </w:t>
            </w:r>
            <w:r w:rsidR="008653BE" w:rsidRPr="002465D3">
              <w:rPr>
                <w:sz w:val="20"/>
                <w:szCs w:val="20"/>
              </w:rPr>
              <w:t>Hilfsmittel</w:t>
            </w:r>
          </w:p>
          <w:p w14:paraId="0A572F62" w14:textId="60AA148D" w:rsidR="008653BE" w:rsidRPr="002465D3" w:rsidRDefault="002465D3" w:rsidP="00EA51FA">
            <w:pPr>
              <w:pStyle w:val="TableParagraph"/>
              <w:ind w:left="142" w:hanging="142"/>
              <w:jc w:val="left"/>
              <w:rPr>
                <w:sz w:val="20"/>
                <w:szCs w:val="20"/>
              </w:rPr>
            </w:pPr>
            <w:r>
              <w:rPr>
                <w:sz w:val="20"/>
                <w:szCs w:val="20"/>
              </w:rPr>
              <w:t xml:space="preserve"> </w:t>
            </w:r>
            <w:r w:rsidR="00EA51FA">
              <w:rPr>
                <w:sz w:val="20"/>
                <w:szCs w:val="20"/>
              </w:rPr>
              <w:t xml:space="preserve"> </w:t>
            </w:r>
            <w:r w:rsidR="008653BE" w:rsidRPr="002465D3">
              <w:rPr>
                <w:sz w:val="20"/>
                <w:szCs w:val="20"/>
              </w:rPr>
              <w:t>Teilfinanzierte Hilfsmittel der AHV (Hörgeräte,</w:t>
            </w:r>
            <w:r w:rsidR="00767E49">
              <w:rPr>
                <w:sz w:val="20"/>
                <w:szCs w:val="20"/>
              </w:rPr>
              <w:t xml:space="preserve"> </w:t>
            </w:r>
            <w:r w:rsidR="008653BE" w:rsidRPr="002465D3">
              <w:rPr>
                <w:sz w:val="20"/>
                <w:szCs w:val="20"/>
              </w:rPr>
              <w:t>Rollstuhl,</w:t>
            </w:r>
            <w:r w:rsidR="008653BE" w:rsidRPr="002465D3">
              <w:rPr>
                <w:spacing w:val="-12"/>
                <w:sz w:val="20"/>
                <w:szCs w:val="20"/>
              </w:rPr>
              <w:t xml:space="preserve"> </w:t>
            </w:r>
            <w:proofErr w:type="spellStart"/>
            <w:r w:rsidR="008653BE" w:rsidRPr="002465D3">
              <w:rPr>
                <w:sz w:val="20"/>
                <w:szCs w:val="20"/>
              </w:rPr>
              <w:t>Mass</w:t>
            </w:r>
            <w:proofErr w:type="spellEnd"/>
            <w:r w:rsidR="008653BE" w:rsidRPr="002465D3">
              <w:rPr>
                <w:sz w:val="20"/>
                <w:szCs w:val="20"/>
              </w:rPr>
              <w:t>-Schuh,</w:t>
            </w:r>
            <w:r w:rsidR="008653BE" w:rsidRPr="002465D3">
              <w:rPr>
                <w:spacing w:val="-12"/>
                <w:sz w:val="20"/>
                <w:szCs w:val="20"/>
              </w:rPr>
              <w:t xml:space="preserve"> </w:t>
            </w:r>
            <w:r w:rsidR="008653BE" w:rsidRPr="002465D3">
              <w:rPr>
                <w:sz w:val="20"/>
                <w:szCs w:val="20"/>
              </w:rPr>
              <w:t xml:space="preserve">Perücke, </w:t>
            </w:r>
            <w:r w:rsidR="008653BE" w:rsidRPr="002465D3">
              <w:rPr>
                <w:spacing w:val="-2"/>
                <w:sz w:val="20"/>
                <w:szCs w:val="20"/>
              </w:rPr>
              <w:t>etc.)</w:t>
            </w:r>
          </w:p>
          <w:p w14:paraId="64966F3E" w14:textId="198329D2" w:rsidR="008653BE" w:rsidRPr="002465D3" w:rsidRDefault="002465D3" w:rsidP="00EA51FA">
            <w:pPr>
              <w:pStyle w:val="TableParagraph"/>
              <w:ind w:left="142" w:hanging="142"/>
              <w:jc w:val="left"/>
              <w:rPr>
                <w:sz w:val="20"/>
                <w:szCs w:val="20"/>
              </w:rPr>
            </w:pPr>
            <w:r>
              <w:rPr>
                <w:sz w:val="20"/>
                <w:szCs w:val="20"/>
              </w:rPr>
              <w:t xml:space="preserve">  </w:t>
            </w:r>
            <w:r w:rsidR="008653BE" w:rsidRPr="002465D3">
              <w:rPr>
                <w:sz w:val="20"/>
                <w:szCs w:val="20"/>
              </w:rPr>
              <w:t>Notrufsystem,</w:t>
            </w:r>
            <w:r w:rsidR="008653BE" w:rsidRPr="002465D3">
              <w:rPr>
                <w:spacing w:val="-13"/>
                <w:sz w:val="20"/>
                <w:szCs w:val="20"/>
              </w:rPr>
              <w:t xml:space="preserve"> </w:t>
            </w:r>
            <w:r w:rsidR="008653BE" w:rsidRPr="002465D3">
              <w:rPr>
                <w:sz w:val="20"/>
                <w:szCs w:val="20"/>
              </w:rPr>
              <w:t>orthopädische</w:t>
            </w:r>
            <w:r w:rsidR="008653BE" w:rsidRPr="002465D3">
              <w:rPr>
                <w:spacing w:val="-14"/>
                <w:sz w:val="20"/>
                <w:szCs w:val="20"/>
              </w:rPr>
              <w:t xml:space="preserve"> </w:t>
            </w:r>
            <w:r w:rsidR="008653BE" w:rsidRPr="002465D3">
              <w:rPr>
                <w:sz w:val="20"/>
                <w:szCs w:val="20"/>
              </w:rPr>
              <w:t>Änderungen von Konfektionsschuhen, Aufzugständer,</w:t>
            </w:r>
            <w:r w:rsidR="008653BE" w:rsidRPr="002465D3">
              <w:rPr>
                <w:spacing w:val="-11"/>
                <w:sz w:val="20"/>
                <w:szCs w:val="20"/>
              </w:rPr>
              <w:t xml:space="preserve"> </w:t>
            </w:r>
            <w:r w:rsidR="008653BE" w:rsidRPr="002465D3">
              <w:rPr>
                <w:sz w:val="20"/>
                <w:szCs w:val="20"/>
              </w:rPr>
              <w:t>Kranken</w:t>
            </w:r>
            <w:r>
              <w:rPr>
                <w:sz w:val="20"/>
                <w:szCs w:val="20"/>
              </w:rPr>
              <w:t>-</w:t>
            </w:r>
            <w:r w:rsidR="008653BE" w:rsidRPr="002465D3">
              <w:rPr>
                <w:sz w:val="20"/>
                <w:szCs w:val="20"/>
              </w:rPr>
              <w:t>heber,</w:t>
            </w:r>
            <w:r w:rsidR="008653BE" w:rsidRPr="002465D3">
              <w:rPr>
                <w:spacing w:val="-10"/>
                <w:sz w:val="20"/>
                <w:szCs w:val="20"/>
              </w:rPr>
              <w:t xml:space="preserve"> </w:t>
            </w:r>
            <w:r w:rsidR="008653BE" w:rsidRPr="002465D3">
              <w:rPr>
                <w:sz w:val="20"/>
                <w:szCs w:val="20"/>
              </w:rPr>
              <w:t>Nachtstuhl,</w:t>
            </w:r>
            <w:r w:rsidR="008653BE" w:rsidRPr="002465D3">
              <w:rPr>
                <w:spacing w:val="-10"/>
                <w:sz w:val="20"/>
                <w:szCs w:val="20"/>
              </w:rPr>
              <w:t xml:space="preserve"> </w:t>
            </w:r>
            <w:r w:rsidR="008653BE" w:rsidRPr="002465D3">
              <w:rPr>
                <w:sz w:val="20"/>
                <w:szCs w:val="20"/>
              </w:rPr>
              <w:t>Badelift,</w:t>
            </w:r>
            <w:r w:rsidR="008653BE" w:rsidRPr="002465D3">
              <w:rPr>
                <w:spacing w:val="-10"/>
                <w:sz w:val="20"/>
                <w:szCs w:val="20"/>
              </w:rPr>
              <w:t xml:space="preserve"> </w:t>
            </w:r>
            <w:r w:rsidR="008653BE" w:rsidRPr="002465D3">
              <w:rPr>
                <w:sz w:val="20"/>
                <w:szCs w:val="20"/>
              </w:rPr>
              <w:t>Elektrobetten, etc.</w:t>
            </w:r>
          </w:p>
        </w:tc>
        <w:tc>
          <w:tcPr>
            <w:tcW w:w="4932" w:type="dxa"/>
            <w:gridSpan w:val="2"/>
            <w:shd w:val="solid" w:color="C5E0B3" w:themeColor="accent6" w:themeTint="66" w:fill="C5E0B3" w:themeFill="accent6" w:themeFillTint="66"/>
          </w:tcPr>
          <w:p w14:paraId="7A367CAE" w14:textId="77777777" w:rsidR="008653BE" w:rsidRPr="002465D3" w:rsidRDefault="008653BE" w:rsidP="002123B1">
            <w:pPr>
              <w:pStyle w:val="TableParagraph"/>
              <w:numPr>
                <w:ilvl w:val="0"/>
                <w:numId w:val="32"/>
              </w:numPr>
              <w:ind w:right="144"/>
              <w:jc w:val="left"/>
              <w:rPr>
                <w:sz w:val="20"/>
                <w:szCs w:val="20"/>
              </w:rPr>
            </w:pPr>
            <w:r w:rsidRPr="002465D3">
              <w:rPr>
                <w:sz w:val="20"/>
                <w:szCs w:val="20"/>
              </w:rPr>
              <w:t>Rechnung</w:t>
            </w:r>
            <w:r w:rsidRPr="002465D3">
              <w:rPr>
                <w:spacing w:val="-10"/>
                <w:sz w:val="20"/>
                <w:szCs w:val="20"/>
              </w:rPr>
              <w:t xml:space="preserve"> </w:t>
            </w:r>
            <w:r w:rsidRPr="002465D3">
              <w:rPr>
                <w:sz w:val="20"/>
                <w:szCs w:val="20"/>
              </w:rPr>
              <w:t>des</w:t>
            </w:r>
            <w:r w:rsidRPr="002465D3">
              <w:rPr>
                <w:spacing w:val="-9"/>
                <w:sz w:val="20"/>
                <w:szCs w:val="20"/>
              </w:rPr>
              <w:t xml:space="preserve"> </w:t>
            </w:r>
            <w:r w:rsidRPr="002465D3">
              <w:rPr>
                <w:sz w:val="20"/>
                <w:szCs w:val="20"/>
              </w:rPr>
              <w:t>jeweiligen</w:t>
            </w:r>
            <w:r w:rsidRPr="002465D3">
              <w:rPr>
                <w:spacing w:val="-10"/>
                <w:sz w:val="20"/>
                <w:szCs w:val="20"/>
              </w:rPr>
              <w:t xml:space="preserve"> </w:t>
            </w:r>
            <w:r w:rsidRPr="002465D3">
              <w:rPr>
                <w:spacing w:val="-2"/>
                <w:sz w:val="20"/>
                <w:szCs w:val="20"/>
              </w:rPr>
              <w:t>Rechnungsstellers</w:t>
            </w:r>
          </w:p>
          <w:p w14:paraId="175A1347" w14:textId="77777777" w:rsidR="008653BE" w:rsidRPr="002465D3" w:rsidRDefault="008653BE" w:rsidP="002123B1">
            <w:pPr>
              <w:pStyle w:val="TableParagraph"/>
              <w:numPr>
                <w:ilvl w:val="0"/>
                <w:numId w:val="32"/>
              </w:numPr>
              <w:ind w:right="144"/>
              <w:jc w:val="left"/>
              <w:rPr>
                <w:sz w:val="20"/>
                <w:szCs w:val="20"/>
              </w:rPr>
            </w:pPr>
            <w:r w:rsidRPr="002465D3">
              <w:rPr>
                <w:sz w:val="20"/>
                <w:szCs w:val="20"/>
              </w:rPr>
              <w:t>Kostengutsprache</w:t>
            </w:r>
            <w:r w:rsidRPr="002465D3">
              <w:rPr>
                <w:spacing w:val="-8"/>
                <w:sz w:val="20"/>
                <w:szCs w:val="20"/>
              </w:rPr>
              <w:t xml:space="preserve"> </w:t>
            </w:r>
            <w:r w:rsidRPr="002465D3">
              <w:rPr>
                <w:sz w:val="20"/>
                <w:szCs w:val="20"/>
              </w:rPr>
              <w:t>der</w:t>
            </w:r>
            <w:r w:rsidRPr="002465D3">
              <w:rPr>
                <w:spacing w:val="-8"/>
                <w:sz w:val="20"/>
                <w:szCs w:val="20"/>
              </w:rPr>
              <w:t xml:space="preserve"> </w:t>
            </w:r>
            <w:r w:rsidRPr="002465D3">
              <w:rPr>
                <w:spacing w:val="-5"/>
                <w:sz w:val="20"/>
                <w:szCs w:val="20"/>
              </w:rPr>
              <w:t>AHV</w:t>
            </w:r>
          </w:p>
          <w:p w14:paraId="75A24C34" w14:textId="77777777" w:rsidR="008653BE" w:rsidRPr="002465D3" w:rsidRDefault="008653BE" w:rsidP="002123B1">
            <w:pPr>
              <w:pStyle w:val="TableParagraph"/>
              <w:numPr>
                <w:ilvl w:val="0"/>
                <w:numId w:val="32"/>
              </w:numPr>
              <w:ind w:right="144"/>
              <w:jc w:val="left"/>
              <w:rPr>
                <w:sz w:val="20"/>
                <w:szCs w:val="20"/>
              </w:rPr>
            </w:pPr>
            <w:r w:rsidRPr="002465D3">
              <w:rPr>
                <w:sz w:val="20"/>
                <w:szCs w:val="20"/>
              </w:rPr>
              <w:t>Leistungsabrechnung</w:t>
            </w:r>
            <w:r w:rsidRPr="002465D3">
              <w:rPr>
                <w:spacing w:val="-8"/>
                <w:sz w:val="20"/>
                <w:szCs w:val="20"/>
              </w:rPr>
              <w:t xml:space="preserve"> </w:t>
            </w:r>
            <w:r w:rsidRPr="002465D3">
              <w:rPr>
                <w:sz w:val="20"/>
                <w:szCs w:val="20"/>
              </w:rPr>
              <w:t>/</w:t>
            </w:r>
            <w:r w:rsidRPr="002465D3">
              <w:rPr>
                <w:spacing w:val="-11"/>
                <w:sz w:val="20"/>
                <w:szCs w:val="20"/>
              </w:rPr>
              <w:t xml:space="preserve"> </w:t>
            </w:r>
            <w:r w:rsidRPr="002465D3">
              <w:rPr>
                <w:sz w:val="20"/>
                <w:szCs w:val="20"/>
              </w:rPr>
              <w:t>Ablehnung</w:t>
            </w:r>
            <w:r w:rsidRPr="002465D3">
              <w:rPr>
                <w:spacing w:val="-9"/>
                <w:sz w:val="20"/>
                <w:szCs w:val="20"/>
              </w:rPr>
              <w:t xml:space="preserve"> </w:t>
            </w:r>
            <w:r w:rsidRPr="002465D3">
              <w:rPr>
                <w:sz w:val="20"/>
                <w:szCs w:val="20"/>
              </w:rPr>
              <w:t>der</w:t>
            </w:r>
            <w:r w:rsidRPr="002465D3">
              <w:rPr>
                <w:spacing w:val="-10"/>
                <w:sz w:val="20"/>
                <w:szCs w:val="20"/>
              </w:rPr>
              <w:t xml:space="preserve"> </w:t>
            </w:r>
            <w:r w:rsidRPr="002465D3">
              <w:rPr>
                <w:sz w:val="20"/>
                <w:szCs w:val="20"/>
              </w:rPr>
              <w:t>Kranken</w:t>
            </w:r>
            <w:r w:rsidRPr="002465D3">
              <w:rPr>
                <w:spacing w:val="-2"/>
                <w:sz w:val="20"/>
                <w:szCs w:val="20"/>
              </w:rPr>
              <w:t>kasse</w:t>
            </w:r>
          </w:p>
          <w:p w14:paraId="67D451B6" w14:textId="77777777" w:rsidR="008653BE" w:rsidRPr="002465D3" w:rsidRDefault="008653BE" w:rsidP="002123B1">
            <w:pPr>
              <w:pStyle w:val="TableParagraph"/>
              <w:numPr>
                <w:ilvl w:val="0"/>
                <w:numId w:val="32"/>
              </w:numPr>
              <w:ind w:right="144"/>
              <w:jc w:val="left"/>
              <w:rPr>
                <w:sz w:val="20"/>
                <w:szCs w:val="20"/>
              </w:rPr>
            </w:pPr>
            <w:r w:rsidRPr="002465D3">
              <w:rPr>
                <w:sz w:val="20"/>
                <w:szCs w:val="20"/>
              </w:rPr>
              <w:t>Verfügung</w:t>
            </w:r>
            <w:r w:rsidRPr="002465D3">
              <w:rPr>
                <w:spacing w:val="11"/>
                <w:sz w:val="20"/>
                <w:szCs w:val="20"/>
              </w:rPr>
              <w:t xml:space="preserve"> </w:t>
            </w:r>
            <w:r w:rsidRPr="002465D3">
              <w:rPr>
                <w:sz w:val="20"/>
                <w:szCs w:val="20"/>
              </w:rPr>
              <w:t>Hilflosenentschädigung</w:t>
            </w:r>
            <w:r w:rsidRPr="002465D3">
              <w:rPr>
                <w:spacing w:val="16"/>
                <w:sz w:val="20"/>
                <w:szCs w:val="20"/>
              </w:rPr>
              <w:t xml:space="preserve"> </w:t>
            </w:r>
            <w:r w:rsidRPr="002465D3">
              <w:rPr>
                <w:spacing w:val="-4"/>
                <w:sz w:val="20"/>
                <w:szCs w:val="20"/>
              </w:rPr>
              <w:t>(HE)</w:t>
            </w:r>
          </w:p>
          <w:p w14:paraId="574FA0BC" w14:textId="77777777" w:rsidR="008653BE" w:rsidRPr="002465D3" w:rsidRDefault="008653BE" w:rsidP="002123B1">
            <w:pPr>
              <w:pStyle w:val="TableParagraph"/>
              <w:numPr>
                <w:ilvl w:val="0"/>
                <w:numId w:val="32"/>
              </w:numPr>
              <w:ind w:right="144"/>
              <w:jc w:val="left"/>
              <w:rPr>
                <w:sz w:val="20"/>
                <w:szCs w:val="20"/>
              </w:rPr>
            </w:pPr>
            <w:r w:rsidRPr="002465D3">
              <w:rPr>
                <w:sz w:val="20"/>
                <w:szCs w:val="20"/>
              </w:rPr>
              <w:t>Arztzeugnis</w:t>
            </w:r>
            <w:r w:rsidRPr="002465D3">
              <w:rPr>
                <w:spacing w:val="-8"/>
                <w:sz w:val="20"/>
                <w:szCs w:val="20"/>
              </w:rPr>
              <w:t xml:space="preserve"> </w:t>
            </w:r>
            <w:r w:rsidRPr="002465D3">
              <w:rPr>
                <w:sz w:val="20"/>
                <w:szCs w:val="20"/>
              </w:rPr>
              <w:t>der</w:t>
            </w:r>
            <w:r w:rsidRPr="002465D3">
              <w:rPr>
                <w:spacing w:val="-9"/>
                <w:sz w:val="20"/>
                <w:szCs w:val="20"/>
              </w:rPr>
              <w:t xml:space="preserve"> </w:t>
            </w:r>
            <w:r w:rsidRPr="002465D3">
              <w:rPr>
                <w:spacing w:val="-2"/>
                <w:sz w:val="20"/>
                <w:szCs w:val="20"/>
              </w:rPr>
              <w:t>Notwendigkeit</w:t>
            </w:r>
            <w:r w:rsidR="00B36E34" w:rsidRPr="002465D3">
              <w:rPr>
                <w:spacing w:val="-2"/>
                <w:sz w:val="20"/>
                <w:szCs w:val="20"/>
              </w:rPr>
              <w:t xml:space="preserve"> </w:t>
            </w:r>
          </w:p>
        </w:tc>
      </w:tr>
    </w:tbl>
    <w:p w14:paraId="4AC34D5F" w14:textId="77777777" w:rsidR="00F67E57" w:rsidRDefault="00F67E57" w:rsidP="00A0687A">
      <w:pPr>
        <w:spacing w:before="0" w:after="0"/>
      </w:pPr>
    </w:p>
    <w:p w14:paraId="417C19EA" w14:textId="77777777" w:rsidR="000B4D59" w:rsidRPr="00E25000" w:rsidRDefault="000B4D59" w:rsidP="00E25000">
      <w:pPr>
        <w:pStyle w:val="berschrift4"/>
      </w:pPr>
      <w:bookmarkStart w:id="74" w:name="_e)_Hilflosenentschädigung_-"/>
      <w:bookmarkEnd w:id="74"/>
      <w:r w:rsidRPr="00E25000">
        <w:t>e) Hilflosenentschädigung - HE</w:t>
      </w:r>
    </w:p>
    <w:p w14:paraId="50FB0F22" w14:textId="6AF25F16" w:rsidR="00ED5989" w:rsidRDefault="00ED5989" w:rsidP="005D0FAD">
      <w:r w:rsidRPr="008B61E4">
        <w:t xml:space="preserve">Bezieht </w:t>
      </w:r>
      <w:r w:rsidR="0044306D">
        <w:t xml:space="preserve">die </w:t>
      </w:r>
      <w:proofErr w:type="spellStart"/>
      <w:r w:rsidR="009D730C">
        <w:t>verbeiständete</w:t>
      </w:r>
      <w:proofErr w:type="spellEnd"/>
      <w:r w:rsidRPr="008B61E4">
        <w:t xml:space="preserve"> Person eine Altersrente oder Leistungen der IV hat sie unter Umständen auch Anspruch auf HE. Der Anspruch auf HE besteht unabhängig von der finanziellen Situation der </w:t>
      </w:r>
      <w:proofErr w:type="spellStart"/>
      <w:r w:rsidR="009D730C">
        <w:t>verbeiständete</w:t>
      </w:r>
      <w:r w:rsidR="0044306D">
        <w:t>n</w:t>
      </w:r>
      <w:proofErr w:type="spellEnd"/>
      <w:r w:rsidR="0044306D">
        <w:t xml:space="preserve"> Person</w:t>
      </w:r>
      <w:r w:rsidRPr="008B61E4">
        <w:t xml:space="preserve">. </w:t>
      </w:r>
    </w:p>
    <w:p w14:paraId="4A805F1F" w14:textId="3211D465" w:rsidR="00C44213" w:rsidRDefault="00C44213" w:rsidP="005D0FAD">
      <w:r w:rsidRPr="008B61E4">
        <w:t>Als «hilflos» gilt, wer bei alltäglichen Lebensverrichtungen die Hilfe anderer Menschen benötigt</w:t>
      </w:r>
      <w:r w:rsidR="00257104">
        <w:t xml:space="preserve"> (Aufstehen, Anziehen, Essen, Körperpflege</w:t>
      </w:r>
      <w:r w:rsidR="00767E49">
        <w:t xml:space="preserve">, </w:t>
      </w:r>
      <w:r w:rsidR="00257104">
        <w:t>usw.)</w:t>
      </w:r>
      <w:r w:rsidRPr="008B61E4">
        <w:t xml:space="preserve">. </w:t>
      </w:r>
    </w:p>
    <w:p w14:paraId="39CE04F3" w14:textId="77777777" w:rsidR="00242617" w:rsidRPr="0044306D" w:rsidRDefault="00242617" w:rsidP="005D0FAD">
      <w:r w:rsidRPr="00BE549E">
        <w:t xml:space="preserve">Volljährige, die zu Hause leben und wegen der Beeinträchtigung ihrer Gesundheit dauernd auf </w:t>
      </w:r>
      <w:r w:rsidRPr="00BE549E">
        <w:rPr>
          <w:b/>
        </w:rPr>
        <w:t>lebenspraktische Begleitung</w:t>
      </w:r>
      <w:r w:rsidRPr="00BE549E">
        <w:t xml:space="preserve"> (z.B. Hilfe beim Kontakt mit Ämtern oder Gefahr einer dauernden Isolation) angewiesen sind, können ebenfalls eine </w:t>
      </w:r>
      <w:r w:rsidR="00257104">
        <w:t xml:space="preserve">HE </w:t>
      </w:r>
      <w:r w:rsidRPr="00BE549E">
        <w:t xml:space="preserve">beziehen. </w:t>
      </w:r>
    </w:p>
    <w:p w14:paraId="2FA0AC34" w14:textId="3ED6A5A6" w:rsidR="007208A3" w:rsidRPr="0085508B" w:rsidRDefault="00242617" w:rsidP="005D0FAD">
      <w:pPr>
        <w:rPr>
          <w:color w:val="000000" w:themeColor="text1"/>
        </w:rPr>
      </w:pPr>
      <w:r w:rsidRPr="0044306D">
        <w:t>Nach Ablauf eines Jahres</w:t>
      </w:r>
      <w:r w:rsidR="00B501E5">
        <w:t xml:space="preserve"> (im AHV-Alter nach 6 Monaten)</w:t>
      </w:r>
      <w:r w:rsidRPr="0044306D">
        <w:t xml:space="preserve">, nachdem die Hilflosigkeit festgestellt wurde, kann der Anspruch auf </w:t>
      </w:r>
      <w:r w:rsidR="00257104">
        <w:t>HE</w:t>
      </w:r>
      <w:r w:rsidRPr="0044306D">
        <w:t xml:space="preserve"> geltend gemacht werden, sofern die Hilflosigkeit auch weiterhin besteht. Einen Antrag auf </w:t>
      </w:r>
      <w:r w:rsidR="00257104">
        <w:t>HE</w:t>
      </w:r>
      <w:r w:rsidRPr="0044306D">
        <w:t xml:space="preserve"> </w:t>
      </w:r>
      <w:r w:rsidR="0044306D" w:rsidRPr="0044306D">
        <w:t>wird</w:t>
      </w:r>
      <w:r w:rsidRPr="0044306D">
        <w:t xml:space="preserve"> an die Ausgleichskasse/AHV-Zweigstelle</w:t>
      </w:r>
      <w:r w:rsidR="0044306D" w:rsidRPr="0044306D">
        <w:t xml:space="preserve"> gelstellt</w:t>
      </w:r>
      <w:r w:rsidRPr="0044306D">
        <w:t xml:space="preserve">, welche die AHV/IV-Rente ausbezahlt. </w:t>
      </w:r>
      <w:r w:rsidR="00ED5989" w:rsidRPr="008B61E4">
        <w:rPr>
          <w:b/>
          <w:bCs/>
        </w:rPr>
        <w:t xml:space="preserve"> </w:t>
      </w:r>
      <w:r w:rsidR="007208A3" w:rsidRPr="008B61E4">
        <w:t xml:space="preserve">Das Anmeldeformular </w:t>
      </w:r>
      <w:r w:rsidR="007208A3">
        <w:t>findet sich unt</w:t>
      </w:r>
      <w:r w:rsidR="007208A3" w:rsidRPr="0085508B">
        <w:rPr>
          <w:color w:val="000000" w:themeColor="text1"/>
        </w:rPr>
        <w:t xml:space="preserve">er: </w:t>
      </w:r>
      <w:hyperlink r:id="rId38" w:history="1">
        <w:r w:rsidR="00767E49" w:rsidRPr="0085508B">
          <w:rPr>
            <w:rStyle w:val="Hyperlink"/>
            <w:color w:val="000000" w:themeColor="text1"/>
          </w:rPr>
          <w:t>www.ahv-iv.ch</w:t>
        </w:r>
      </w:hyperlink>
      <w:r w:rsidR="00767E49" w:rsidRPr="0085508B">
        <w:rPr>
          <w:color w:val="000000" w:themeColor="text1"/>
        </w:rPr>
        <w:t>.</w:t>
      </w:r>
    </w:p>
    <w:p w14:paraId="41FB1D22" w14:textId="77777777" w:rsidR="000B4D59" w:rsidRPr="009C4F21" w:rsidRDefault="000B4D59" w:rsidP="005D0FAD">
      <w:pPr>
        <w:pStyle w:val="Textkrper"/>
        <w:rPr>
          <w:b/>
          <w:bCs/>
        </w:rPr>
      </w:pPr>
      <w:r w:rsidRPr="009C4F21">
        <w:rPr>
          <w:b/>
          <w:bCs/>
        </w:rPr>
        <w:t>f) Berufliche Vorsorge - BVG</w:t>
      </w:r>
    </w:p>
    <w:p w14:paraId="59997DD0" w14:textId="1B2803D1" w:rsidR="00E94C21" w:rsidRPr="00C269C6" w:rsidRDefault="00C269C6" w:rsidP="005D0FAD">
      <w:pPr>
        <w:pStyle w:val="Textkrper"/>
      </w:pPr>
      <w:r w:rsidRPr="00C269C6">
        <w:t xml:space="preserve">Die Leistungen der Pensionskassen nach BVG sind die 2. Säule. </w:t>
      </w:r>
      <w:r w:rsidR="00ED5989" w:rsidRPr="008B61E4">
        <w:t>Obligatorisch versichert sind sämtliche Arbeitnehme</w:t>
      </w:r>
      <w:r w:rsidR="00257104">
        <w:t>nde</w:t>
      </w:r>
      <w:r w:rsidR="00ED5989" w:rsidRPr="008B61E4">
        <w:t xml:space="preserve">, die einen Lohn über dem Schwellenwert erzielen. </w:t>
      </w:r>
      <w:r w:rsidR="00E94C21" w:rsidRPr="00C269C6">
        <w:t>Zu den üblichen Leistungen gehört eine Altersrente oder aber eine Kapitalabfindung. Letztere muss (sofern sie im Reglement der Pensionskasse vorgesehen ist) mindestens 3 Jahre vor dem Anspruch (Pensionierungsbeginn) verlangt werden.</w:t>
      </w:r>
      <w:r w:rsidR="004679EA">
        <w:t xml:space="preserve"> </w:t>
      </w:r>
    </w:p>
    <w:p w14:paraId="707C73F2" w14:textId="77777777" w:rsidR="00E94C21" w:rsidRPr="00C269C6" w:rsidRDefault="00E94C21" w:rsidP="005D0FAD">
      <w:r w:rsidRPr="00C269C6">
        <w:t>Wer während der Dauer des Versicherungsverhältnisses invalid wird, hat Anspruch auf eine Invalidenrente</w:t>
      </w:r>
      <w:r w:rsidR="00257104">
        <w:t xml:space="preserve"> der BVG</w:t>
      </w:r>
      <w:r w:rsidRPr="00C269C6">
        <w:t>. Ausserdem sind Leistungen für Witwen, Witwer und Waisen vorgesehen.</w:t>
      </w:r>
    </w:p>
    <w:p w14:paraId="7178ED84" w14:textId="77777777" w:rsidR="000B4D59" w:rsidRPr="009C4F21" w:rsidRDefault="000B4D59" w:rsidP="005D0FAD">
      <w:pPr>
        <w:rPr>
          <w:b/>
          <w:bCs/>
        </w:rPr>
      </w:pPr>
      <w:r w:rsidRPr="009C4F21">
        <w:rPr>
          <w:b/>
          <w:bCs/>
        </w:rPr>
        <w:t>g) Freizügigkeitsguthaben</w:t>
      </w:r>
    </w:p>
    <w:p w14:paraId="473CE2A7" w14:textId="6E979205" w:rsidR="00ED5989" w:rsidRPr="00BE549E" w:rsidRDefault="00C269C6" w:rsidP="005D0FAD">
      <w:r w:rsidRPr="002D37F1">
        <w:t>Bei der Auflösung eines Arbeitsverhältnisses muss das Freizügigkeitsguthaben (Austrittsleistung) der Vorsorgeeinrichtung de</w:t>
      </w:r>
      <w:r w:rsidR="004679EA">
        <w:t>s</w:t>
      </w:r>
      <w:r w:rsidRPr="002D37F1">
        <w:t xml:space="preserve"> neuen Arbeitgeber</w:t>
      </w:r>
      <w:r w:rsidR="004679EA">
        <w:t>s</w:t>
      </w:r>
      <w:r w:rsidRPr="002D37F1">
        <w:t xml:space="preserve"> überwiesen werden. Tritt die </w:t>
      </w:r>
      <w:proofErr w:type="spellStart"/>
      <w:r w:rsidR="009D730C">
        <w:t>verbeiständete</w:t>
      </w:r>
      <w:proofErr w:type="spellEnd"/>
      <w:r w:rsidRPr="002D37F1">
        <w:t xml:space="preserve"> Person nicht sofort einer neuen Versicherungskasse bei, wird das Guthaben auf ein Freizügigkeitskonto überwiesen. Dieses Geld kann nur unter bestimmten Bedingungen </w:t>
      </w:r>
      <w:r w:rsidR="004679EA">
        <w:t xml:space="preserve">vor dem Bezug einer Rente </w:t>
      </w:r>
      <w:r w:rsidRPr="002D37F1">
        <w:t>abgehoben werden (Erwerb von selbst genutztem Wohneigentum, definitives Verlassen der Schweiz</w:t>
      </w:r>
      <w:r w:rsidR="0026712E">
        <w:t xml:space="preserve"> nach einem nicht EU</w:t>
      </w:r>
      <w:r w:rsidR="00216DD3">
        <w:t>-</w:t>
      </w:r>
      <w:r w:rsidR="0026712E">
        <w:t xml:space="preserve"> Land</w:t>
      </w:r>
      <w:r w:rsidRPr="002D37F1">
        <w:t xml:space="preserve">, Aufnahme einer </w:t>
      </w:r>
      <w:r w:rsidRPr="00BE549E">
        <w:t>selbständigen Erwerbstätigkeit</w:t>
      </w:r>
      <w:r w:rsidR="00257104">
        <w:t>).</w:t>
      </w:r>
    </w:p>
    <w:p w14:paraId="05D00AB2" w14:textId="787F4353" w:rsidR="002D37F1" w:rsidRPr="00BE549E" w:rsidRDefault="002D37F1" w:rsidP="005D0FAD">
      <w:r w:rsidRPr="00BE549E">
        <w:t xml:space="preserve">Oft wissen </w:t>
      </w:r>
      <w:proofErr w:type="spellStart"/>
      <w:r w:rsidR="009D730C">
        <w:t>verbeiständete</w:t>
      </w:r>
      <w:proofErr w:type="spellEnd"/>
      <w:r w:rsidRPr="00BE549E">
        <w:t xml:space="preserve"> Personen nicht (mehr), ob sie über ein Freizügigkeitsguthaben verfügen. Auf Anfrage prüft die Zentralstelle 2. Säule, ob </w:t>
      </w:r>
      <w:r w:rsidR="001E147C">
        <w:t xml:space="preserve">ein </w:t>
      </w:r>
      <w:r w:rsidRPr="00BE549E">
        <w:t xml:space="preserve">Guthaben vorhanden ist: </w:t>
      </w:r>
    </w:p>
    <w:p w14:paraId="193702F7" w14:textId="77777777" w:rsidR="002D37F1" w:rsidRDefault="002D37F1" w:rsidP="005D0FAD">
      <w:r w:rsidRPr="00BE549E">
        <w:t>Zentralstelle 2. Säule, Sicherheitsfonds BVG, Postfach 1023, 3000 Bern 1</w:t>
      </w:r>
      <w:r w:rsidRPr="0085508B">
        <w:rPr>
          <w:color w:val="000000" w:themeColor="text1"/>
        </w:rPr>
        <w:t>4</w:t>
      </w:r>
      <w:r w:rsidR="00BE549E" w:rsidRPr="0085508B">
        <w:rPr>
          <w:color w:val="000000" w:themeColor="text1"/>
        </w:rPr>
        <w:t xml:space="preserve">, </w:t>
      </w:r>
      <w:hyperlink r:id="rId39" w:history="1">
        <w:r w:rsidR="009D2B22" w:rsidRPr="0085508B">
          <w:rPr>
            <w:rStyle w:val="Hyperlink"/>
            <w:color w:val="000000" w:themeColor="text1"/>
          </w:rPr>
          <w:t>info@zentralstelle.ch</w:t>
        </w:r>
      </w:hyperlink>
    </w:p>
    <w:p w14:paraId="6E798F53" w14:textId="1E774783" w:rsidR="009D2B22" w:rsidRDefault="009D2B22" w:rsidP="005D0FAD">
      <w:r>
        <w:t xml:space="preserve">Vor dem Bezug von BVG-Kapital oder einer Freizügigkeitsleistung ist es sinnvoll, bei der </w:t>
      </w:r>
      <w:proofErr w:type="spellStart"/>
      <w:r>
        <w:t>priBe</w:t>
      </w:r>
      <w:proofErr w:type="spellEnd"/>
      <w:r>
        <w:t xml:space="preserve">-Fachstelle nachzufragen. Allenfalls könnte es möglich oder auch sinnvoll </w:t>
      </w:r>
      <w:r w:rsidR="00B36E34">
        <w:t xml:space="preserve">sein, </w:t>
      </w:r>
      <w:r>
        <w:t>eine Rente anstelle von Kapital zu beziehen.</w:t>
      </w:r>
    </w:p>
    <w:p w14:paraId="487C5BF0" w14:textId="77777777" w:rsidR="006A27D0" w:rsidRPr="00F365AD" w:rsidRDefault="006A27D0" w:rsidP="006838E5">
      <w:pPr>
        <w:pStyle w:val="berschrift4"/>
      </w:pPr>
      <w:r>
        <w:t>h)</w:t>
      </w:r>
      <w:r w:rsidRPr="00F365AD">
        <w:t xml:space="preserve"> </w:t>
      </w:r>
      <w:r>
        <w:t>freiwillige Vorsorge – Säule 3a</w:t>
      </w:r>
    </w:p>
    <w:p w14:paraId="65DFD888" w14:textId="77777777" w:rsidR="00ED5989" w:rsidRDefault="002D37F1" w:rsidP="005D0FAD">
      <w:r>
        <w:t>Bei der freiwilligen Vorsorge</w:t>
      </w:r>
      <w:r w:rsidR="00ED5989" w:rsidRPr="008B61E4">
        <w:t xml:space="preserve"> handelt es sich um eine individuelle, private und in erster Linie freiwillige Versicherung. Versichern können sich erwerbstätige Personen, die im Hinblick auf die Pensionierung zusätzliches Geld auf die Seite legen wollen. Das Geld kann bei Eintritt eines versicherten Ereignisses (Alter, Tod oder Invalidität), </w:t>
      </w:r>
      <w:r w:rsidR="00F67E57">
        <w:t xml:space="preserve">bei </w:t>
      </w:r>
      <w:r w:rsidR="00ED5989" w:rsidRPr="008B61E4">
        <w:t>Aufnahme einer selbständigen Erwerbstätigkeit oder für den Erwerb von Wohneigentum</w:t>
      </w:r>
      <w:r>
        <w:t xml:space="preserve"> bezogen werden.</w:t>
      </w:r>
    </w:p>
    <w:p w14:paraId="5782CB25" w14:textId="77777777" w:rsidR="006A27D0" w:rsidRPr="00F365AD" w:rsidRDefault="006A27D0" w:rsidP="006838E5">
      <w:pPr>
        <w:pStyle w:val="berschrift4"/>
      </w:pPr>
      <w:r>
        <w:t>i)</w:t>
      </w:r>
      <w:r w:rsidRPr="00F365AD">
        <w:t xml:space="preserve"> </w:t>
      </w:r>
      <w:r>
        <w:t>Lebensversicherung</w:t>
      </w:r>
    </w:p>
    <w:p w14:paraId="4FB8404E" w14:textId="51A9AF3F" w:rsidR="00E94C21" w:rsidRPr="002D37F1" w:rsidRDefault="009D730C" w:rsidP="005D0FAD">
      <w:proofErr w:type="spellStart"/>
      <w:r>
        <w:t>Verbeiständete</w:t>
      </w:r>
      <w:proofErr w:type="spellEnd"/>
      <w:r w:rsidR="00E94C21" w:rsidRPr="002D37F1">
        <w:t xml:space="preserve"> Personen haben evtl. eine Lebensversicherung abgeschlossen, die noch läuft. Um Verluste zu vermeiden, empfiehlt es sich meistens, diese zu Ende zu führen. </w:t>
      </w:r>
      <w:r w:rsidR="002D37F1" w:rsidRPr="002D37F1">
        <w:t>Die Beistandsperson hat zu prüfen</w:t>
      </w:r>
      <w:r w:rsidR="00E94C21" w:rsidRPr="002D37F1">
        <w:t xml:space="preserve">, wieweit die Versicherung bei Einkommensverlusten durch Krankheit, Unfall oder Behinderung eine Prämienbefreiung gewährt. Ist das Risiko ”Erwerbsausfall” nicht in der Versicherung eingeschlossen, ist das Vorsorgeziel gefährdet. Die </w:t>
      </w:r>
      <w:proofErr w:type="spellStart"/>
      <w:r>
        <w:t>verbeiständete</w:t>
      </w:r>
      <w:proofErr w:type="spellEnd"/>
      <w:r w:rsidR="00E94C21" w:rsidRPr="002D37F1">
        <w:t xml:space="preserve"> Person kann die Prämien für die Lebensversicherung dann nämlich evtl. nicht mehr bezahlen.</w:t>
      </w:r>
    </w:p>
    <w:p w14:paraId="6A87BF75" w14:textId="5EA86A5F" w:rsidR="00E94C21" w:rsidRDefault="002D37F1" w:rsidP="005D0FAD">
      <w:r w:rsidRPr="002A4ED8">
        <w:t xml:space="preserve">Beim Neuabschluss einer Lebensversicherung handelt es sich um ein </w:t>
      </w:r>
      <w:r w:rsidR="00E25000">
        <w:t>zustimmungs</w:t>
      </w:r>
      <w:r w:rsidRPr="002A4ED8">
        <w:t>pflichtiges Geschäft</w:t>
      </w:r>
      <w:r w:rsidR="00697F0E">
        <w:rPr>
          <w:rStyle w:val="Funotenzeichen"/>
        </w:rPr>
        <w:footnoteReference w:id="38"/>
      </w:r>
      <w:r w:rsidRPr="002A4ED8">
        <w:t xml:space="preserve">, wenn die </w:t>
      </w:r>
      <w:proofErr w:type="spellStart"/>
      <w:r w:rsidR="009D730C">
        <w:t>verbeiständete</w:t>
      </w:r>
      <w:proofErr w:type="spellEnd"/>
      <w:r w:rsidRPr="002A4ED8">
        <w:t xml:space="preserve"> Person urteils</w:t>
      </w:r>
      <w:r w:rsidRPr="007D303A">
        <w:rPr>
          <w:u w:val="single"/>
        </w:rPr>
        <w:t>un</w:t>
      </w:r>
      <w:r w:rsidRPr="002A4ED8">
        <w:t>fähig ist</w:t>
      </w:r>
      <w:r w:rsidR="00404384">
        <w:t xml:space="preserve"> oder in ihrer Handlungsfähigkeit diesbezüglich eingeschränkt w</w:t>
      </w:r>
      <w:r w:rsidR="00404384" w:rsidRPr="0085508B">
        <w:rPr>
          <w:color w:val="000000" w:themeColor="text1"/>
        </w:rPr>
        <w:t>urde</w:t>
      </w:r>
      <w:r w:rsidR="00550541" w:rsidRPr="0085508B">
        <w:rPr>
          <w:color w:val="000000" w:themeColor="text1"/>
        </w:rPr>
        <w:t xml:space="preserve"> (s. </w:t>
      </w:r>
      <w:hyperlink w:anchor="_4.7.4._Zustimmungsbedürftige_Geschä" w:history="1">
        <w:r w:rsidR="00C9028A" w:rsidRPr="0085508B">
          <w:rPr>
            <w:rStyle w:val="Hyperlink"/>
            <w:color w:val="000000" w:themeColor="text1"/>
          </w:rPr>
          <w:t>Ziff.</w:t>
        </w:r>
        <w:r w:rsidR="00550541" w:rsidRPr="0085508B">
          <w:rPr>
            <w:rStyle w:val="Hyperlink"/>
            <w:color w:val="000000" w:themeColor="text1"/>
          </w:rPr>
          <w:t xml:space="preserve"> </w:t>
        </w:r>
        <w:r w:rsidR="002A4ED8" w:rsidRPr="0085508B">
          <w:rPr>
            <w:rStyle w:val="Hyperlink"/>
            <w:color w:val="000000" w:themeColor="text1"/>
          </w:rPr>
          <w:t>4.</w:t>
        </w:r>
        <w:r w:rsidR="00E25000" w:rsidRPr="0085508B">
          <w:rPr>
            <w:rStyle w:val="Hyperlink"/>
            <w:color w:val="000000" w:themeColor="text1"/>
          </w:rPr>
          <w:t>7.4</w:t>
        </w:r>
        <w:r w:rsidR="002A4ED8" w:rsidRPr="0085508B">
          <w:rPr>
            <w:rStyle w:val="Hyperlink"/>
            <w:color w:val="000000" w:themeColor="text1"/>
          </w:rPr>
          <w:t>.</w:t>
        </w:r>
      </w:hyperlink>
      <w:r w:rsidR="00550541" w:rsidRPr="0085508B">
        <w:rPr>
          <w:color w:val="000000" w:themeColor="text1"/>
        </w:rPr>
        <w:t xml:space="preserve">). </w:t>
      </w:r>
      <w:r w:rsidRPr="0085508B">
        <w:rPr>
          <w:color w:val="000000" w:themeColor="text1"/>
        </w:rPr>
        <w:t>Die Beis</w:t>
      </w:r>
      <w:r w:rsidRPr="002A4ED8">
        <w:t xml:space="preserve">tandsperson sollte sich deshalb </w:t>
      </w:r>
      <w:r w:rsidR="00697F0E">
        <w:t>bei</w:t>
      </w:r>
      <w:r w:rsidRPr="002A4ED8">
        <w:t xml:space="preserve"> der </w:t>
      </w:r>
      <w:proofErr w:type="spellStart"/>
      <w:r w:rsidR="002A4ED8" w:rsidRPr="002A4ED8">
        <w:t>p</w:t>
      </w:r>
      <w:r w:rsidRPr="002A4ED8">
        <w:t>riBe</w:t>
      </w:r>
      <w:proofErr w:type="spellEnd"/>
      <w:r w:rsidRPr="002A4ED8">
        <w:t>-Fachstelle melden</w:t>
      </w:r>
      <w:r w:rsidR="00F67E57" w:rsidRPr="002A4ED8">
        <w:t>, wenn sie eine Lebensversicherung</w:t>
      </w:r>
      <w:r w:rsidR="00F67E57">
        <w:t xml:space="preserve"> abschliessen möchte</w:t>
      </w:r>
      <w:r>
        <w:t xml:space="preserve">. </w:t>
      </w:r>
      <w:r w:rsidRPr="002D37F1">
        <w:t xml:space="preserve"> </w:t>
      </w:r>
    </w:p>
    <w:p w14:paraId="74C8E483" w14:textId="77777777" w:rsidR="006A27D0" w:rsidRPr="00F365AD" w:rsidRDefault="006A27D0" w:rsidP="006838E5">
      <w:pPr>
        <w:pStyle w:val="berschrift4"/>
      </w:pPr>
      <w:r>
        <w:t>j)</w:t>
      </w:r>
      <w:r w:rsidRPr="00F365AD">
        <w:t xml:space="preserve"> </w:t>
      </w:r>
      <w:r>
        <w:t>Hausrat- und Privathaftpflichtversicherung</w:t>
      </w:r>
    </w:p>
    <w:p w14:paraId="59F35CD7" w14:textId="77777777" w:rsidR="007901BF" w:rsidRDefault="007901BF" w:rsidP="005D0FAD">
      <w:pPr>
        <w:pStyle w:val="Textkrper"/>
      </w:pPr>
      <w:r w:rsidRPr="007901BF">
        <w:t>Eine Privathaftpflicht</w:t>
      </w:r>
      <w:r w:rsidR="00F67E57">
        <w:t>versicherung</w:t>
      </w:r>
      <w:r w:rsidRPr="007901BF">
        <w:t xml:space="preserve"> zahlt, wenn </w:t>
      </w:r>
      <w:r w:rsidR="00F67E57">
        <w:t xml:space="preserve">jemand </w:t>
      </w:r>
      <w:r w:rsidRPr="007901BF">
        <w:t xml:space="preserve">anderen Leuten </w:t>
      </w:r>
      <w:r w:rsidR="00F67E57">
        <w:t xml:space="preserve">einen </w:t>
      </w:r>
      <w:r w:rsidRPr="007901BF">
        <w:t>Schaden zufügt. Dabei geht es um Schäden an Personen und Sachen</w:t>
      </w:r>
      <w:r w:rsidR="002C671B">
        <w:t xml:space="preserve"> (z.B. Schäden an einer gemieteten Wohnung)</w:t>
      </w:r>
      <w:r w:rsidRPr="007901BF">
        <w:t>. Die Sachen werden zum Zeitwert ersetzt.</w:t>
      </w:r>
      <w:r w:rsidRPr="003D15DA">
        <w:t xml:space="preserve"> In der Regel können auch weitere Personen </w:t>
      </w:r>
      <w:r>
        <w:t xml:space="preserve">im gleichen Haushalt </w:t>
      </w:r>
      <w:r w:rsidRPr="003D15DA">
        <w:t>eingeschlossen werden</w:t>
      </w:r>
      <w:r>
        <w:t>.</w:t>
      </w:r>
      <w:r w:rsidRPr="003D15DA">
        <w:t xml:space="preserve"> </w:t>
      </w:r>
    </w:p>
    <w:p w14:paraId="683D89A2" w14:textId="631B06CC" w:rsidR="007901BF" w:rsidRPr="003D15DA" w:rsidRDefault="007901BF" w:rsidP="005D0FAD">
      <w:pPr>
        <w:pStyle w:val="Textkrper"/>
      </w:pPr>
      <w:r>
        <w:t xml:space="preserve">Es ist </w:t>
      </w:r>
      <w:r w:rsidR="006B4843">
        <w:t>nötig</w:t>
      </w:r>
      <w:r>
        <w:t xml:space="preserve">, dass für eine </w:t>
      </w:r>
      <w:proofErr w:type="spellStart"/>
      <w:r w:rsidR="009D730C">
        <w:t>verbeiständete</w:t>
      </w:r>
      <w:r>
        <w:t>n</w:t>
      </w:r>
      <w:proofErr w:type="spellEnd"/>
      <w:r>
        <w:t xml:space="preserve"> Personen eine Privathaftpflichtversicherung </w:t>
      </w:r>
      <w:r w:rsidR="00867AE8">
        <w:t>besteht</w:t>
      </w:r>
      <w:r>
        <w:t>. Es können rasch grosse Schäden entstehen, die das eigene Budget übersteigen.</w:t>
      </w:r>
    </w:p>
    <w:p w14:paraId="1BD5EA6A" w14:textId="520435DD" w:rsidR="007901BF" w:rsidRDefault="007901BF" w:rsidP="005D0FAD">
      <w:r w:rsidRPr="007901BF">
        <w:t>Eine Hausratversicherung ist für alle, die einen eigenen Haushalt haben, sinnvoll. Versichert wird alles, was nicht zum Haus gehört. Die Versicherung zahlt bei Schäden durch Feuer, Wasser, Glasbruch</w:t>
      </w:r>
      <w:r w:rsidR="00867AE8">
        <w:t xml:space="preserve">, </w:t>
      </w:r>
      <w:r w:rsidRPr="007901BF">
        <w:t xml:space="preserve">Diebstahl. Die Versicherungen zahlen in der Regel den Neuwert der Gegenstände. </w:t>
      </w:r>
    </w:p>
    <w:p w14:paraId="788EA0D2" w14:textId="7C9A3AC1" w:rsidR="00E94C21" w:rsidRDefault="002D37F1" w:rsidP="005D0FAD">
      <w:r w:rsidRPr="003D15DA">
        <w:t xml:space="preserve">Bei </w:t>
      </w:r>
      <w:proofErr w:type="spellStart"/>
      <w:r w:rsidR="009D730C">
        <w:t>verbeiständete</w:t>
      </w:r>
      <w:r w:rsidRPr="003D15DA">
        <w:t>n</w:t>
      </w:r>
      <w:proofErr w:type="spellEnd"/>
      <w:r w:rsidRPr="003D15DA">
        <w:t xml:space="preserve"> Personen im Heim lohnt sich eine Hausratversicherung oft nicht. </w:t>
      </w:r>
      <w:r w:rsidR="007901BF">
        <w:t xml:space="preserve">Es ist </w:t>
      </w:r>
      <w:r w:rsidRPr="003D15DA">
        <w:t>zu klären, ob und wieviel persönliche Gegenstände eine Person i</w:t>
      </w:r>
      <w:r w:rsidR="00867AE8">
        <w:t>m Heim besitzt</w:t>
      </w:r>
      <w:r w:rsidRPr="003D15DA">
        <w:t xml:space="preserve">. Die Höhe der Versicherung </w:t>
      </w:r>
      <w:r w:rsidR="007901BF">
        <w:t xml:space="preserve">muss </w:t>
      </w:r>
      <w:r w:rsidRPr="003D15DA">
        <w:t>der neuen Situation angepasst</w:t>
      </w:r>
      <w:r w:rsidR="003D15DA" w:rsidRPr="003D15DA">
        <w:t xml:space="preserve"> werden</w:t>
      </w:r>
      <w:r w:rsidR="007901BF">
        <w:t xml:space="preserve"> (tieferer Versicherungswert).</w:t>
      </w:r>
    </w:p>
    <w:p w14:paraId="691BE193" w14:textId="77777777" w:rsidR="00EF6226" w:rsidRPr="003B1B24" w:rsidRDefault="00EF6226" w:rsidP="005D0FAD"/>
    <w:p w14:paraId="7B18B720" w14:textId="57FF4E91" w:rsidR="007C3745" w:rsidRDefault="006838E5" w:rsidP="006838E5">
      <w:pPr>
        <w:pStyle w:val="berschrift3"/>
      </w:pPr>
      <w:bookmarkStart w:id="75" w:name="_4.6.2._Wirtschaftliche_Sozialhilfe"/>
      <w:bookmarkStart w:id="76" w:name="_Toc191975149"/>
      <w:bookmarkEnd w:id="75"/>
      <w:r>
        <w:t>4.</w:t>
      </w:r>
      <w:r w:rsidR="00F12809">
        <w:t>6</w:t>
      </w:r>
      <w:r w:rsidR="007C3745" w:rsidRPr="00490DA9">
        <w:t>.</w:t>
      </w:r>
      <w:r w:rsidR="005C12D3">
        <w:t>2</w:t>
      </w:r>
      <w:r>
        <w:t>.</w:t>
      </w:r>
      <w:r w:rsidR="007C3745" w:rsidRPr="00490DA9">
        <w:t xml:space="preserve"> </w:t>
      </w:r>
      <w:r w:rsidR="009A1A01">
        <w:t>Wirtschaftliche Sozialhilfe</w:t>
      </w:r>
      <w:bookmarkEnd w:id="76"/>
    </w:p>
    <w:p w14:paraId="1BA215CC" w14:textId="6638CF23" w:rsidR="009C3680" w:rsidRPr="00BB4C20" w:rsidRDefault="009C3680" w:rsidP="009C3680">
      <w:pPr>
        <w:rPr>
          <w:b/>
        </w:rPr>
      </w:pPr>
      <w:r w:rsidRPr="00BB4C20">
        <w:t xml:space="preserve">Wer seinen Lebensbedarf nicht rechtzeitig oder </w:t>
      </w:r>
      <w:r w:rsidR="006B73A5">
        <w:t>genügend</w:t>
      </w:r>
      <w:r w:rsidRPr="00BB4C20">
        <w:t xml:space="preserve"> mit eigenen Mitteln, Arbeit oder Leistungen Dritter </w:t>
      </w:r>
      <w:r w:rsidR="006B73A5">
        <w:t>decken</w:t>
      </w:r>
      <w:r w:rsidRPr="00BB4C20">
        <w:t xml:space="preserve"> kann, hat </w:t>
      </w:r>
      <w:r w:rsidR="006B73A5">
        <w:t xml:space="preserve">allenfalls </w:t>
      </w:r>
      <w:r w:rsidRPr="00BB4C20">
        <w:t>Anspruch auf wirtschaftliche Sozialhilfe</w:t>
      </w:r>
      <w:r w:rsidR="00EA51FA">
        <w:t xml:space="preserve"> g</w:t>
      </w:r>
      <w:r w:rsidRPr="00BB4C20">
        <w:t xml:space="preserve">emäss Sozialhilfegesetz. </w:t>
      </w:r>
      <w:r w:rsidR="006B73A5">
        <w:t xml:space="preserve">Zum Bezug gelten bestimmte Vermögenswerte. </w:t>
      </w:r>
      <w:r w:rsidRPr="00BB4C20">
        <w:t xml:space="preserve">Die Berechnung erfolgt </w:t>
      </w:r>
      <w:r>
        <w:t xml:space="preserve">in den meisten Kantonen </w:t>
      </w:r>
      <w:r w:rsidRPr="00BB4C20">
        <w:t>aufgrund der Richtlinien der Schweizerischen Konferenz für Sozialhilfe (SK</w:t>
      </w:r>
      <w:r>
        <w:t>O</w:t>
      </w:r>
      <w:r w:rsidRPr="00BB4C20">
        <w:t>S</w:t>
      </w:r>
      <w:r>
        <w:t>, www.skos.ch</w:t>
      </w:r>
      <w:r w:rsidRPr="00BB4C20">
        <w:t xml:space="preserve">), die zu einer einheitlichen Praxis in der Schweiz beiträgt. Sozialhilfeleistungen decken das </w:t>
      </w:r>
      <w:r w:rsidRPr="007E3BA9">
        <w:rPr>
          <w:b/>
        </w:rPr>
        <w:t xml:space="preserve">soziale Existenzminimum </w:t>
      </w:r>
      <w:r w:rsidRPr="00BB4C20">
        <w:t xml:space="preserve">ab. </w:t>
      </w:r>
    </w:p>
    <w:p w14:paraId="4BD9D31C" w14:textId="1D60DB85" w:rsidR="009C3680" w:rsidRPr="00A557E4" w:rsidRDefault="009C3680" w:rsidP="009C3680">
      <w:r w:rsidRPr="00164D60">
        <w:t>Wirtschaftliche Sozialhilfe muss bei der jeweiligen Wohnsitzgemeinde oder eine</w:t>
      </w:r>
      <w:r>
        <w:t>m</w:t>
      </w:r>
      <w:r w:rsidRPr="00164D60">
        <w:t xml:space="preserve"> für diese zuständigen Sozialdienst unter Beilage umfangreicher Informationen (Belegen) beantragt werden. </w:t>
      </w:r>
      <w:r w:rsidR="0070360A">
        <w:t>Wichtig ist, die Sozialhilfe rechtzeitig zu beantragen, da die Sozialhilfe keine rückwirkenden Leistungen erbringt.</w:t>
      </w:r>
    </w:p>
    <w:p w14:paraId="7E84A49F" w14:textId="57A3E4E1" w:rsidR="009C3680" w:rsidRPr="009928BD" w:rsidRDefault="009C3680" w:rsidP="009C3680">
      <w:r w:rsidRPr="00A557E4">
        <w:t>Personen in Heimen, für die die Ergänzungsleistunge</w:t>
      </w:r>
      <w:r w:rsidRPr="009928BD">
        <w:t xml:space="preserve">n zu AHV/IV nicht ausreichen, können </w:t>
      </w:r>
      <w:r w:rsidR="006B73A5">
        <w:t>unter Umständen</w:t>
      </w:r>
      <w:r w:rsidRPr="009928BD">
        <w:t xml:space="preserve"> Leistungen der Sozialhilfe in Anspruch genommen werden.</w:t>
      </w:r>
    </w:p>
    <w:p w14:paraId="0D9BE660" w14:textId="6CCD4160" w:rsidR="009C3680" w:rsidRPr="00A264C9" w:rsidRDefault="009C3680" w:rsidP="009C3680">
      <w:r w:rsidRPr="00A264C9">
        <w:t xml:space="preserve">Gelangt eine Person, die wirtschaftliche Sozialhilfe bezogen hat, in günstige finanzielle Verhältnisse, </w:t>
      </w:r>
      <w:r w:rsidR="006B73A5">
        <w:t>kann es sein, dass eine Rückerstattung der bezogenen Sozialhilfe verlangt wird</w:t>
      </w:r>
      <w:r w:rsidRPr="00A264C9">
        <w:t>.</w:t>
      </w:r>
    </w:p>
    <w:p w14:paraId="13BE220B" w14:textId="34142DE2" w:rsidR="00EA51FA" w:rsidRPr="00316A01" w:rsidRDefault="00EA51FA" w:rsidP="000E3C5D">
      <w:pPr>
        <w:shd w:val="clear" w:color="auto" w:fill="D9D9D9"/>
        <w:spacing w:before="0" w:after="0"/>
        <w:rPr>
          <w:color w:val="0070C0"/>
        </w:rPr>
      </w:pPr>
      <w:r w:rsidRPr="00316A01">
        <w:rPr>
          <w:b/>
          <w:bCs/>
          <w:color w:val="0070C0"/>
          <w:shd w:val="clear" w:color="auto" w:fill="D9D9D9"/>
        </w:rPr>
        <w:t xml:space="preserve">Hinweise auf </w:t>
      </w:r>
      <w:r>
        <w:rPr>
          <w:b/>
          <w:bCs/>
          <w:color w:val="0070C0"/>
          <w:shd w:val="clear" w:color="auto" w:fill="D9D9D9"/>
        </w:rPr>
        <w:t xml:space="preserve">kantonale </w:t>
      </w:r>
      <w:r w:rsidR="00A53F5B">
        <w:rPr>
          <w:b/>
          <w:bCs/>
          <w:color w:val="0070C0"/>
          <w:shd w:val="clear" w:color="auto" w:fill="D9D9D9"/>
        </w:rPr>
        <w:t>Regelungen</w:t>
      </w:r>
      <w:r w:rsidR="00FF14EA">
        <w:rPr>
          <w:b/>
          <w:bCs/>
          <w:color w:val="0070C0"/>
          <w:shd w:val="clear" w:color="auto" w:fill="D9D9D9"/>
        </w:rPr>
        <w:t xml:space="preserve"> Sozialhilfe</w:t>
      </w:r>
      <w:r w:rsidR="00A53F5B">
        <w:rPr>
          <w:b/>
          <w:bCs/>
          <w:color w:val="0070C0"/>
          <w:shd w:val="clear" w:color="auto" w:fill="D9D9D9"/>
        </w:rPr>
        <w:t xml:space="preserve"> </w:t>
      </w:r>
      <w:r w:rsidR="00B501E5">
        <w:rPr>
          <w:b/>
          <w:bCs/>
          <w:color w:val="0070C0"/>
          <w:shd w:val="clear" w:color="auto" w:fill="D9D9D9"/>
        </w:rPr>
        <w:t>Basel-Stadt</w:t>
      </w:r>
    </w:p>
    <w:p w14:paraId="22C7C4FA" w14:textId="77777777" w:rsidR="008B78EE" w:rsidRDefault="008B78EE" w:rsidP="000E3C5D">
      <w:pPr>
        <w:spacing w:before="0" w:after="0"/>
        <w:rPr>
          <w:color w:val="0070C0"/>
        </w:rPr>
      </w:pPr>
    </w:p>
    <w:p w14:paraId="77FE4696" w14:textId="1F447DA3" w:rsidR="00B501E5" w:rsidRPr="00AF76F9" w:rsidRDefault="00B501E5" w:rsidP="000E3C5D">
      <w:pPr>
        <w:spacing w:before="0" w:after="0"/>
        <w:rPr>
          <w:color w:val="0070C0"/>
        </w:rPr>
      </w:pPr>
      <w:r w:rsidRPr="00AF76F9">
        <w:rPr>
          <w:color w:val="0070C0"/>
        </w:rPr>
        <w:t>Weitere Auskünfte finden Sie unter</w:t>
      </w:r>
      <w:r w:rsidR="0035232E">
        <w:rPr>
          <w:color w:val="0070C0"/>
        </w:rPr>
        <w:t xml:space="preserve"> folgenden Verlinkungen</w:t>
      </w:r>
      <w:r w:rsidRPr="00AF76F9">
        <w:rPr>
          <w:color w:val="0070C0"/>
        </w:rPr>
        <w:t xml:space="preserve">: </w:t>
      </w:r>
    </w:p>
    <w:p w14:paraId="6D06C73D" w14:textId="4D7DEC79" w:rsidR="00B501E5" w:rsidRPr="00AF76F9" w:rsidRDefault="006B5297" w:rsidP="000E3C5D">
      <w:pPr>
        <w:spacing w:before="0" w:after="0"/>
        <w:rPr>
          <w:color w:val="0070C0"/>
        </w:rPr>
      </w:pPr>
      <w:r>
        <w:rPr>
          <w:color w:val="0070C0"/>
        </w:rPr>
        <w:t>Sozialhilfe Basel-Stadt:</w:t>
      </w:r>
      <w:r w:rsidR="0035232E">
        <w:rPr>
          <w:color w:val="0070C0"/>
        </w:rPr>
        <w:t xml:space="preserve"> </w:t>
      </w:r>
      <w:hyperlink r:id="rId40" w:history="1">
        <w:r w:rsidR="00B501E5" w:rsidRPr="00AF76F9">
          <w:rPr>
            <w:color w:val="0070C0"/>
            <w:u w:val="single"/>
          </w:rPr>
          <w:t>Sozialhilfe | Kanton Basel-Stadt</w:t>
        </w:r>
      </w:hyperlink>
    </w:p>
    <w:p w14:paraId="2371158C" w14:textId="56C27E7D" w:rsidR="006B5297" w:rsidRDefault="006B5297" w:rsidP="000E3C5D">
      <w:pPr>
        <w:spacing w:before="0" w:after="0"/>
        <w:rPr>
          <w:color w:val="0070C0"/>
        </w:rPr>
      </w:pPr>
      <w:r>
        <w:rPr>
          <w:color w:val="0070C0"/>
        </w:rPr>
        <w:t xml:space="preserve">Sozialhilfe </w:t>
      </w:r>
      <w:proofErr w:type="gramStart"/>
      <w:r>
        <w:rPr>
          <w:color w:val="0070C0"/>
        </w:rPr>
        <w:t>Riehen</w:t>
      </w:r>
      <w:proofErr w:type="gramEnd"/>
      <w:r>
        <w:rPr>
          <w:color w:val="0070C0"/>
        </w:rPr>
        <w:t xml:space="preserve">: </w:t>
      </w:r>
      <w:hyperlink r:id="rId41" w:history="1">
        <w:r w:rsidRPr="006B5297">
          <w:rPr>
            <w:color w:val="0000FF"/>
            <w:u w:val="single"/>
          </w:rPr>
          <w:t>Dienstleistungen: Sozialhilfe</w:t>
        </w:r>
      </w:hyperlink>
    </w:p>
    <w:p w14:paraId="0A8C4304" w14:textId="77777777" w:rsidR="006B5297" w:rsidRDefault="006B5297" w:rsidP="000E3C5D">
      <w:pPr>
        <w:spacing w:before="0" w:after="0"/>
        <w:rPr>
          <w:color w:val="0070C0"/>
        </w:rPr>
      </w:pPr>
    </w:p>
    <w:p w14:paraId="3DEBF3D1" w14:textId="4C649026" w:rsidR="00B501E5" w:rsidRPr="00AF76F9" w:rsidRDefault="00B501E5" w:rsidP="000E3C5D">
      <w:pPr>
        <w:spacing w:before="0" w:after="0"/>
        <w:rPr>
          <w:color w:val="0070C0"/>
        </w:rPr>
      </w:pPr>
      <w:r w:rsidRPr="00AF76F9">
        <w:rPr>
          <w:color w:val="0070C0"/>
        </w:rPr>
        <w:t>Bei Personen im Heim, die Vermögen verschenkt haben und darum nicht die vollen Ergänzung</w:t>
      </w:r>
      <w:r w:rsidR="00FF14EA">
        <w:rPr>
          <w:color w:val="0070C0"/>
        </w:rPr>
        <w:t>s</w:t>
      </w:r>
      <w:r w:rsidRPr="00AF76F9">
        <w:rPr>
          <w:color w:val="0070C0"/>
        </w:rPr>
        <w:t xml:space="preserve">leistungen beziehe können, wird </w:t>
      </w:r>
      <w:r w:rsidR="00FF14EA">
        <w:rPr>
          <w:color w:val="0070C0"/>
        </w:rPr>
        <w:t>oft</w:t>
      </w:r>
      <w:r w:rsidRPr="00AF76F9">
        <w:rPr>
          <w:color w:val="0070C0"/>
        </w:rPr>
        <w:t xml:space="preserve"> eine parallele Anmeldung bei der Sozialhilfe notwendig. </w:t>
      </w:r>
      <w:r w:rsidRPr="00AF76F9">
        <w:rPr>
          <w:b/>
          <w:color w:val="0070C0"/>
        </w:rPr>
        <w:t xml:space="preserve">Nehmen Sie in diesem Fall immer mit der </w:t>
      </w:r>
      <w:r w:rsidR="00847EFE">
        <w:rPr>
          <w:b/>
          <w:color w:val="0070C0"/>
        </w:rPr>
        <w:t xml:space="preserve">Fachstelle </w:t>
      </w:r>
      <w:proofErr w:type="spellStart"/>
      <w:r w:rsidR="00847EFE">
        <w:rPr>
          <w:b/>
          <w:color w:val="0070C0"/>
        </w:rPr>
        <w:t>BriBe</w:t>
      </w:r>
      <w:proofErr w:type="spellEnd"/>
      <w:r w:rsidR="00847EFE">
        <w:rPr>
          <w:b/>
          <w:color w:val="0070C0"/>
        </w:rPr>
        <w:t xml:space="preserve"> BS</w:t>
      </w:r>
      <w:r w:rsidRPr="00AF76F9">
        <w:rPr>
          <w:b/>
          <w:color w:val="0070C0"/>
        </w:rPr>
        <w:t xml:space="preserve"> Kontakt auf.</w:t>
      </w:r>
    </w:p>
    <w:p w14:paraId="6E14FAE0" w14:textId="77777777" w:rsidR="00B501E5" w:rsidRPr="00AF76F9" w:rsidRDefault="00B501E5" w:rsidP="00884D86">
      <w:pPr>
        <w:spacing w:after="0"/>
        <w:rPr>
          <w:color w:val="0070C0"/>
        </w:rPr>
      </w:pPr>
    </w:p>
    <w:p w14:paraId="2F5F10AB" w14:textId="712B8993" w:rsidR="005C12D3" w:rsidRPr="00F0514F" w:rsidRDefault="005C12D3" w:rsidP="00F0514F">
      <w:pPr>
        <w:pStyle w:val="berschrift3"/>
      </w:pPr>
      <w:bookmarkStart w:id="77" w:name="_Toc191975150"/>
      <w:r w:rsidRPr="005C12D3">
        <w:t>4.6.</w:t>
      </w:r>
      <w:r>
        <w:t>3</w:t>
      </w:r>
      <w:r w:rsidRPr="005C12D3">
        <w:t>. Fonds, Stiftungen und gemeinnützige Organisationen</w:t>
      </w:r>
      <w:bookmarkEnd w:id="77"/>
    </w:p>
    <w:p w14:paraId="6D0F3474" w14:textId="77777777" w:rsidR="005C12D3" w:rsidRPr="005C12D3" w:rsidRDefault="005C12D3" w:rsidP="005C12D3">
      <w:pPr>
        <w:spacing w:after="120"/>
      </w:pPr>
      <w:r w:rsidRPr="005C12D3">
        <w:t xml:space="preserve">Ist eine wichtige Anschaffung, ein Kur- oder Ferienaufenthalt, eine Freizeitaktivität etc. nicht anders finanzierbar oder liegt eine spezielle Notlage vor, können Fonds, Stiftungen oder gemeinnützige Organisationen um Unterstützung ersucht werden. </w:t>
      </w:r>
    </w:p>
    <w:p w14:paraId="7B5C3927" w14:textId="77777777" w:rsidR="005C12D3" w:rsidRPr="005C12D3" w:rsidRDefault="005C12D3" w:rsidP="00466C17">
      <w:r w:rsidRPr="005C12D3">
        <w:t xml:space="preserve">Mögliche Hilfswerke sind: Winterhilfe, Caritas, Frauenvereine, Kirchen, Heilsarmee, etc. </w:t>
      </w:r>
    </w:p>
    <w:p w14:paraId="3478D328" w14:textId="4E8AFE4B" w:rsidR="005C12D3" w:rsidRPr="005C12D3" w:rsidRDefault="005C12D3" w:rsidP="005C12D3">
      <w:pPr>
        <w:shd w:val="clear" w:color="auto" w:fill="D9D9D9"/>
        <w:rPr>
          <w:color w:val="0070C0"/>
        </w:rPr>
      </w:pPr>
      <w:bookmarkStart w:id="78" w:name="_Hlk191067913"/>
      <w:r w:rsidRPr="005C12D3">
        <w:rPr>
          <w:b/>
          <w:bCs/>
          <w:color w:val="0070C0"/>
          <w:shd w:val="clear" w:color="auto" w:fill="D9D9D9"/>
        </w:rPr>
        <w:t>Hinweise auf regional tätige Stiftungen, Fonds und gemeinnützige Institutionen, die Beiträge ausrichten</w:t>
      </w:r>
      <w:r w:rsidRPr="005C12D3">
        <w:rPr>
          <w:color w:val="0070C0"/>
        </w:rPr>
        <w:t xml:space="preserve"> </w:t>
      </w:r>
    </w:p>
    <w:bookmarkEnd w:id="78"/>
    <w:p w14:paraId="1BDFC9CF" w14:textId="798CE90A" w:rsidR="00B501E5" w:rsidRPr="00AF76F9" w:rsidRDefault="00B501E5" w:rsidP="005C12D3">
      <w:pPr>
        <w:spacing w:after="120"/>
        <w:rPr>
          <w:color w:val="0070C0"/>
        </w:rPr>
      </w:pPr>
      <w:r w:rsidRPr="00AF76F9">
        <w:rPr>
          <w:color w:val="0070C0"/>
        </w:rPr>
        <w:t xml:space="preserve">Stiftungen der Bürgergemeinde Basel: </w:t>
      </w:r>
      <w:hyperlink r:id="rId42" w:history="1">
        <w:r w:rsidR="0022347C" w:rsidRPr="00AF76F9">
          <w:rPr>
            <w:color w:val="0070C0"/>
            <w:u w:val="single"/>
          </w:rPr>
          <w:t>Stiftungen</w:t>
        </w:r>
      </w:hyperlink>
    </w:p>
    <w:p w14:paraId="38CF5D7A" w14:textId="7CE35FE9" w:rsidR="0022347C" w:rsidRPr="00AF76F9" w:rsidRDefault="0022347C" w:rsidP="005C12D3">
      <w:pPr>
        <w:spacing w:after="120"/>
        <w:rPr>
          <w:color w:val="0070C0"/>
        </w:rPr>
      </w:pPr>
      <w:r w:rsidRPr="00AF76F9">
        <w:rPr>
          <w:color w:val="0070C0"/>
        </w:rPr>
        <w:t xml:space="preserve">Louise-Aubry-Kappeler Stiftung: </w:t>
      </w:r>
      <w:hyperlink r:id="rId43" w:history="1">
        <w:r w:rsidRPr="00AF76F9">
          <w:rPr>
            <w:color w:val="0070C0"/>
            <w:u w:val="single"/>
          </w:rPr>
          <w:t>L. Aubry-Kappeler-Stiftung</w:t>
        </w:r>
      </w:hyperlink>
    </w:p>
    <w:p w14:paraId="5BA40E2C" w14:textId="02711C8F" w:rsidR="0022347C" w:rsidRPr="00AF76F9" w:rsidRDefault="0022347C" w:rsidP="005C12D3">
      <w:pPr>
        <w:spacing w:after="120"/>
        <w:rPr>
          <w:color w:val="0070C0"/>
        </w:rPr>
      </w:pPr>
      <w:r w:rsidRPr="00AF76F9">
        <w:rPr>
          <w:color w:val="0070C0"/>
        </w:rPr>
        <w:t xml:space="preserve">Winterhilfe Basel-Stadt: </w:t>
      </w:r>
      <w:r w:rsidRPr="0035232E">
        <w:rPr>
          <w:color w:val="0070C0"/>
        </w:rPr>
        <w:t>www.bs.winterhilfe.ch</w:t>
      </w:r>
    </w:p>
    <w:p w14:paraId="2678ED2B" w14:textId="459A03A9" w:rsidR="00B501E5" w:rsidRPr="00AF76F9" w:rsidRDefault="005F7ACB" w:rsidP="005C12D3">
      <w:pPr>
        <w:spacing w:after="120"/>
        <w:rPr>
          <w:color w:val="0070C0"/>
        </w:rPr>
      </w:pPr>
      <w:r w:rsidRPr="00AF76F9">
        <w:rPr>
          <w:color w:val="0070C0"/>
        </w:rPr>
        <w:t xml:space="preserve">Stiftungsverzeichnis der Caritas Basel: </w:t>
      </w:r>
      <w:hyperlink r:id="rId44" w:history="1">
        <w:r w:rsidRPr="00AF76F9">
          <w:rPr>
            <w:color w:val="0070C0"/>
            <w:u w:val="single"/>
          </w:rPr>
          <w:t>Caritas beider Basel - Stiftungsverzeichnis</w:t>
        </w:r>
      </w:hyperlink>
    </w:p>
    <w:p w14:paraId="1FD52D8D" w14:textId="230B934C" w:rsidR="006B5297" w:rsidRDefault="006B5297" w:rsidP="006B5297">
      <w:pPr>
        <w:spacing w:after="120"/>
        <w:rPr>
          <w:color w:val="0070C0"/>
        </w:rPr>
      </w:pPr>
      <w:r>
        <w:rPr>
          <w:color w:val="0070C0"/>
        </w:rPr>
        <w:t>Pro Senectute Basel (Umzugs / Räumungskosten, Hilfsmittel): www.bb.pro-senectute.ch</w:t>
      </w:r>
    </w:p>
    <w:p w14:paraId="37E8C635" w14:textId="5F0C5F45" w:rsidR="00B501E5" w:rsidRDefault="00B501E5" w:rsidP="005C12D3">
      <w:pPr>
        <w:spacing w:after="120"/>
        <w:rPr>
          <w:color w:val="0070C0"/>
        </w:rPr>
      </w:pPr>
    </w:p>
    <w:p w14:paraId="10F5CDB2" w14:textId="403E7A5B" w:rsidR="005C12D3" w:rsidRPr="005C12D3" w:rsidRDefault="005C12D3" w:rsidP="005C12D3">
      <w:pPr>
        <w:spacing w:after="120"/>
      </w:pPr>
      <w:r w:rsidRPr="005C12D3">
        <w:t xml:space="preserve">Ein Hilfsgesuch enthält einen Kurzbeschrieb der der Situation der </w:t>
      </w:r>
      <w:proofErr w:type="spellStart"/>
      <w:r w:rsidRPr="005C12D3">
        <w:t>verbeiständeten</w:t>
      </w:r>
      <w:proofErr w:type="spellEnd"/>
      <w:r w:rsidRPr="005C12D3">
        <w:t xml:space="preserve"> Person (wie kam es zu der Notlage?) mit aktuellem Budget sowie Angaben über die benötigte Hilfeleistung, das damit verbundene Ziel und die Höhe des gewünschten Unterstützungsbetrages. </w:t>
      </w:r>
    </w:p>
    <w:p w14:paraId="40E0DC83" w14:textId="62A20388" w:rsidR="005C12D3" w:rsidRPr="005C12D3" w:rsidRDefault="005C12D3" w:rsidP="005C12D3">
      <w:pPr>
        <w:spacing w:after="120"/>
      </w:pPr>
      <w:r w:rsidRPr="005C12D3">
        <w:t xml:space="preserve">Es kann sinnvoll sein, dass sowohl die </w:t>
      </w:r>
      <w:proofErr w:type="spellStart"/>
      <w:r w:rsidRPr="005C12D3">
        <w:t>verbeiständete</w:t>
      </w:r>
      <w:proofErr w:type="spellEnd"/>
      <w:r w:rsidRPr="005C12D3">
        <w:t xml:space="preserve"> Person wie auch die Beistandsperson ein Schreiben verfasst, jedoch sollten die Briefe zusammen versandt werden, um Missverständnissen vorzubeugen. Oft reagieren Hilfsfonds nur auf Gesuche mit offiziellem Charakter. </w:t>
      </w:r>
      <w:r w:rsidR="0070360A">
        <w:t>Teilweise müssen die Gesuche auf den Formularen der Stiftung oder des Fonds eingereicht werden, teilweise auch nur o</w:t>
      </w:r>
      <w:r w:rsidR="0070360A" w:rsidRPr="0085508B">
        <w:rPr>
          <w:color w:val="000000" w:themeColor="text1"/>
        </w:rPr>
        <w:t xml:space="preserve">nline (z.B. </w:t>
      </w:r>
      <w:hyperlink r:id="rId45" w:history="1">
        <w:proofErr w:type="spellStart"/>
        <w:r w:rsidR="0070360A" w:rsidRPr="0085508B">
          <w:rPr>
            <w:rStyle w:val="Hyperlink"/>
            <w:color w:val="000000" w:themeColor="text1"/>
          </w:rPr>
          <w:t>Hatt</w:t>
        </w:r>
        <w:proofErr w:type="spellEnd"/>
        <w:r w:rsidR="0070360A" w:rsidRPr="0085508B">
          <w:rPr>
            <w:rStyle w:val="Hyperlink"/>
            <w:color w:val="000000" w:themeColor="text1"/>
          </w:rPr>
          <w:t>-Bucher-Stiftung</w:t>
        </w:r>
      </w:hyperlink>
      <w:r w:rsidR="0070360A" w:rsidRPr="0085508B">
        <w:rPr>
          <w:color w:val="000000" w:themeColor="text1"/>
        </w:rPr>
        <w:t xml:space="preserve">). </w:t>
      </w:r>
      <w:r w:rsidRPr="0085508B">
        <w:rPr>
          <w:color w:val="000000" w:themeColor="text1"/>
        </w:rPr>
        <w:t>Am b</w:t>
      </w:r>
      <w:r w:rsidRPr="005C12D3">
        <w:t>esten wird die Kopie der Ernennungsurkunde oder des Dispositivs beigelegt.</w:t>
      </w:r>
    </w:p>
    <w:p w14:paraId="5F1FD6B6" w14:textId="77777777" w:rsidR="005C12D3" w:rsidRPr="00BB4C20" w:rsidRDefault="005C12D3" w:rsidP="009C3680"/>
    <w:p w14:paraId="507A24C5" w14:textId="0A00B2D0" w:rsidR="009A1A01" w:rsidRPr="00490DA9" w:rsidRDefault="009A1A01" w:rsidP="009A1A01">
      <w:pPr>
        <w:pStyle w:val="berschrift3"/>
      </w:pPr>
      <w:bookmarkStart w:id="79" w:name="_Toc191975151"/>
      <w:r>
        <w:t>4.</w:t>
      </w:r>
      <w:r w:rsidR="00F12809">
        <w:t>6</w:t>
      </w:r>
      <w:r w:rsidRPr="00490DA9">
        <w:t>.</w:t>
      </w:r>
      <w:r w:rsidR="00412018">
        <w:t>4</w:t>
      </w:r>
      <w:r>
        <w:t>.</w:t>
      </w:r>
      <w:r w:rsidRPr="00490DA9">
        <w:t xml:space="preserve"> Steuererklärung</w:t>
      </w:r>
      <w:bookmarkEnd w:id="79"/>
    </w:p>
    <w:p w14:paraId="7E36500A" w14:textId="7F06D239" w:rsidR="00341A07" w:rsidRPr="00B87B52" w:rsidRDefault="00B87B52" w:rsidP="005D0FAD">
      <w:r w:rsidRPr="00B87B52">
        <w:t>Ein Beistandsperson muss</w:t>
      </w:r>
      <w:r w:rsidR="00341A07" w:rsidRPr="00B87B52">
        <w:t xml:space="preserve"> </w:t>
      </w:r>
      <w:r w:rsidR="009A1A01">
        <w:t xml:space="preserve">bei einer Einkommens- oder Vermögensverwaltung </w:t>
      </w:r>
      <w:r w:rsidR="00341A07" w:rsidRPr="00B87B52">
        <w:t xml:space="preserve">die Steuererklärung für die </w:t>
      </w:r>
      <w:proofErr w:type="spellStart"/>
      <w:r w:rsidR="009D730C">
        <w:t>verbeiständete</w:t>
      </w:r>
      <w:proofErr w:type="spellEnd"/>
      <w:r w:rsidRPr="00B87B52">
        <w:t xml:space="preserve"> </w:t>
      </w:r>
      <w:r w:rsidR="00341A07" w:rsidRPr="00B87B52">
        <w:t xml:space="preserve">Person </w:t>
      </w:r>
      <w:r w:rsidR="009A1A01">
        <w:t xml:space="preserve">(wenn möglich unter Einbezug der Person) </w:t>
      </w:r>
      <w:r w:rsidR="00341A07" w:rsidRPr="00B87B52">
        <w:t xml:space="preserve">sachgerecht </w:t>
      </w:r>
      <w:r w:rsidR="00E24AFB">
        <w:t>ausfüllen</w:t>
      </w:r>
      <w:r w:rsidR="00341A07" w:rsidRPr="00B87B52">
        <w:t xml:space="preserve"> und rechtzeitig </w:t>
      </w:r>
      <w:r w:rsidRPr="00B87B52">
        <w:t>einreichen</w:t>
      </w:r>
      <w:r w:rsidR="00341A07" w:rsidRPr="00B87B52">
        <w:t xml:space="preserve">. </w:t>
      </w:r>
      <w:r w:rsidRPr="00B87B52">
        <w:t xml:space="preserve">Nach Absprache mit der </w:t>
      </w:r>
      <w:proofErr w:type="spellStart"/>
      <w:r w:rsidR="009A1A01">
        <w:t>priBe</w:t>
      </w:r>
      <w:proofErr w:type="spellEnd"/>
      <w:r w:rsidR="009A1A01">
        <w:t>-Fachstelle</w:t>
      </w:r>
      <w:r w:rsidRPr="00B87B52">
        <w:t xml:space="preserve"> kann diese Aufgabe </w:t>
      </w:r>
      <w:r w:rsidR="00956876">
        <w:t xml:space="preserve">bei Bedarf </w:t>
      </w:r>
      <w:r w:rsidRPr="00B87B52">
        <w:t xml:space="preserve">von einer externen Person übernommen werden. </w:t>
      </w:r>
      <w:r w:rsidR="00341A07" w:rsidRPr="00B87B52">
        <w:t xml:space="preserve">Da das Ausfüllen der Steuererklärung </w:t>
      </w:r>
      <w:r w:rsidRPr="00B87B52">
        <w:t>zum</w:t>
      </w:r>
      <w:r w:rsidR="00341A07" w:rsidRPr="00B87B52">
        <w:t xml:space="preserve"> Pflichtenkatalog </w:t>
      </w:r>
      <w:r w:rsidRPr="00B87B52">
        <w:t xml:space="preserve">einer Beistandsperson </w:t>
      </w:r>
      <w:r w:rsidR="00341A07" w:rsidRPr="00B87B52">
        <w:t xml:space="preserve">gehört, </w:t>
      </w:r>
      <w:r w:rsidRPr="00B87B52">
        <w:t>ist sie</w:t>
      </w:r>
      <w:r w:rsidR="00341A07" w:rsidRPr="00B87B52">
        <w:t xml:space="preserve"> für die Richtigkeit und Vollständigkeit der Angaben</w:t>
      </w:r>
      <w:r w:rsidRPr="00B87B52">
        <w:t xml:space="preserve"> verantwortlich</w:t>
      </w:r>
      <w:r w:rsidR="00341A07" w:rsidRPr="00B87B52">
        <w:t xml:space="preserve">. Die </w:t>
      </w:r>
      <w:r w:rsidRPr="00B87B52">
        <w:t xml:space="preserve">zuständige </w:t>
      </w:r>
      <w:r w:rsidR="00341A07" w:rsidRPr="00B87B52">
        <w:t xml:space="preserve">Steuerverwaltung berät </w:t>
      </w:r>
      <w:r w:rsidRPr="00B87B52">
        <w:t>Beistandspersonen</w:t>
      </w:r>
      <w:r w:rsidR="00341A07" w:rsidRPr="00B87B52">
        <w:t xml:space="preserve"> bei Fragen rund um das Steuerwesen und kann bei Bedarf Merkblätter zu spezifischen Themen abgeben</w:t>
      </w:r>
      <w:r w:rsidR="000A105A">
        <w:t>.</w:t>
      </w:r>
      <w:r w:rsidR="00341A07" w:rsidRPr="00B87B52">
        <w:t xml:space="preserve"> </w:t>
      </w:r>
      <w:r w:rsidR="0070360A">
        <w:t>In der Regel kann die Steuererklärung elektronisch ausgefüllt werden.</w:t>
      </w:r>
    </w:p>
    <w:p w14:paraId="04A994EF" w14:textId="77777777" w:rsidR="00341A07" w:rsidRDefault="00B87B52" w:rsidP="005D0FAD">
      <w:r w:rsidRPr="00B87B52">
        <w:t>Es ist wichtig</w:t>
      </w:r>
      <w:r w:rsidR="00341A07" w:rsidRPr="00B87B52">
        <w:t xml:space="preserve">, </w:t>
      </w:r>
      <w:r w:rsidRPr="00B87B52">
        <w:t xml:space="preserve">dass die Beistandsperson </w:t>
      </w:r>
      <w:r w:rsidR="00341A07" w:rsidRPr="00B87B52">
        <w:t>jeweils auch die Verrechnungssteuer auf dem entsprechenden Formular der Steuererklärung zurückforder</w:t>
      </w:r>
      <w:r w:rsidRPr="00B87B52">
        <w:t>t.</w:t>
      </w:r>
      <w:r w:rsidR="00341A07" w:rsidRPr="00B87B52">
        <w:t xml:space="preserve"> </w:t>
      </w:r>
      <w:r w:rsidRPr="00B87B52">
        <w:t>Sie vermerkt dabei</w:t>
      </w:r>
      <w:r w:rsidR="00341A07" w:rsidRPr="00B87B52">
        <w:t xml:space="preserve"> die Verrechnungssteuerabzüge auf den entsprechenden Vermögens-Erträgen. Die Rückerstattung der Verrechnungssteuer wird nach vorgenommener Deklaration mit den Staats- und Gemeindesteuern des betreffenden Jahres verrechnet.</w:t>
      </w:r>
    </w:p>
    <w:p w14:paraId="78C34DB1" w14:textId="55BD12BC" w:rsidR="0071558C" w:rsidRPr="00B87B52" w:rsidRDefault="009D2B22" w:rsidP="005D0FAD">
      <w:r>
        <w:t xml:space="preserve">Wohnt eine </w:t>
      </w:r>
      <w:proofErr w:type="spellStart"/>
      <w:r w:rsidR="009D730C">
        <w:t>verbeiständete</w:t>
      </w:r>
      <w:proofErr w:type="spellEnd"/>
      <w:r>
        <w:t xml:space="preserve"> Person in einem Heim oder ist schwer pflegebedürftig, so ist daran zu denken, dass</w:t>
      </w:r>
      <w:r w:rsidR="0071558C">
        <w:t xml:space="preserve"> </w:t>
      </w:r>
      <w:r>
        <w:t>Abzüge für</w:t>
      </w:r>
      <w:r w:rsidR="0071558C">
        <w:t xml:space="preserve"> Krankheitskosten, </w:t>
      </w:r>
      <w:r>
        <w:t xml:space="preserve">Pflege- und Heimtaxen oder </w:t>
      </w:r>
      <w:r w:rsidR="0071558C">
        <w:t>behinderungsbedingte Kosten</w:t>
      </w:r>
      <w:r>
        <w:t xml:space="preserve"> gemacht werden können.</w:t>
      </w:r>
    </w:p>
    <w:p w14:paraId="77887A54" w14:textId="77777777" w:rsidR="00341A07" w:rsidRDefault="00341A07" w:rsidP="005D0FAD">
      <w:r w:rsidRPr="00B87B52">
        <w:t xml:space="preserve">Besondere Fälle (Zuzug aus einem anderen Kanton oder Land, Todesfall, Lotto-Gewinne, Scheidung, Trennung, Erbfall, </w:t>
      </w:r>
      <w:r w:rsidR="00E24AFB" w:rsidRPr="00B87B52">
        <w:t xml:space="preserve">Sparkonten für den Grabunterhalt </w:t>
      </w:r>
      <w:r w:rsidRPr="00B87B52">
        <w:t xml:space="preserve">etc.) </w:t>
      </w:r>
      <w:r w:rsidR="00B87B52" w:rsidRPr="00B87B52">
        <w:t>müssen speziell vermerkt werden</w:t>
      </w:r>
      <w:r w:rsidRPr="00B87B52">
        <w:t>. Für die meisten dieser Spezialfälle sind entsprechende Merkblätter erhältlich.</w:t>
      </w:r>
    </w:p>
    <w:p w14:paraId="49C9F29C" w14:textId="77777777" w:rsidR="00EE2A2B" w:rsidRDefault="00EE2A2B" w:rsidP="00A54EF5">
      <w:pPr>
        <w:spacing w:after="120"/>
      </w:pPr>
      <w:r>
        <w:t>Folgende Einkünfte sind nicht steuerpflichtig und in der Steuererklärung nicht aufzuführen:</w:t>
      </w:r>
    </w:p>
    <w:p w14:paraId="636D1B85" w14:textId="77777777" w:rsidR="00EE2A2B" w:rsidRDefault="00EE2A2B" w:rsidP="002123B1">
      <w:pPr>
        <w:pStyle w:val="Listenabsatz"/>
        <w:numPr>
          <w:ilvl w:val="0"/>
          <w:numId w:val="9"/>
        </w:numPr>
        <w:ind w:left="714" w:hanging="357"/>
        <w:contextualSpacing w:val="0"/>
      </w:pPr>
      <w:r>
        <w:t>Ergänzungsleistungen zur AHV/IV</w:t>
      </w:r>
    </w:p>
    <w:p w14:paraId="6BC596C7" w14:textId="77777777" w:rsidR="00EE2A2B" w:rsidRDefault="00EE2A2B" w:rsidP="002123B1">
      <w:pPr>
        <w:pStyle w:val="Listenabsatz"/>
        <w:numPr>
          <w:ilvl w:val="0"/>
          <w:numId w:val="9"/>
        </w:numPr>
        <w:ind w:left="714" w:hanging="357"/>
        <w:contextualSpacing w:val="0"/>
      </w:pPr>
      <w:r>
        <w:t>Hi</w:t>
      </w:r>
      <w:r w:rsidR="00AA594E">
        <w:t>lf</w:t>
      </w:r>
      <w:r>
        <w:t>losenentschädigung</w:t>
      </w:r>
    </w:p>
    <w:p w14:paraId="16364BDA" w14:textId="77777777" w:rsidR="00EE2A2B" w:rsidRDefault="00EE2A2B" w:rsidP="002123B1">
      <w:pPr>
        <w:pStyle w:val="Listenabsatz"/>
        <w:numPr>
          <w:ilvl w:val="0"/>
          <w:numId w:val="9"/>
        </w:numPr>
        <w:ind w:left="714" w:hanging="357"/>
        <w:contextualSpacing w:val="0"/>
      </w:pPr>
      <w:r>
        <w:t>Zuschüsse für Pflegekosten</w:t>
      </w:r>
    </w:p>
    <w:p w14:paraId="3C08B1E7" w14:textId="77777777" w:rsidR="00EE2A2B" w:rsidRDefault="00EE2A2B" w:rsidP="002123B1">
      <w:pPr>
        <w:pStyle w:val="Listenabsatz"/>
        <w:numPr>
          <w:ilvl w:val="0"/>
          <w:numId w:val="9"/>
        </w:numPr>
        <w:ind w:left="714" w:hanging="357"/>
        <w:contextualSpacing w:val="0"/>
      </w:pPr>
      <w:r>
        <w:t>Leistungen der Pro Senectute/Pro Infirmis</w:t>
      </w:r>
    </w:p>
    <w:p w14:paraId="349DBE3D" w14:textId="77777777" w:rsidR="00EE2A2B" w:rsidRDefault="00EE2A2B" w:rsidP="002123B1">
      <w:pPr>
        <w:pStyle w:val="Listenabsatz"/>
        <w:numPr>
          <w:ilvl w:val="0"/>
          <w:numId w:val="9"/>
        </w:numPr>
        <w:ind w:left="714" w:hanging="357"/>
        <w:contextualSpacing w:val="0"/>
      </w:pPr>
      <w:r>
        <w:t>Private Zuwendungen ohne Rechtsanspruch</w:t>
      </w:r>
    </w:p>
    <w:p w14:paraId="22980367" w14:textId="1767918B" w:rsidR="0071558C" w:rsidRDefault="0071558C" w:rsidP="002123B1">
      <w:pPr>
        <w:pStyle w:val="Listenabsatz"/>
        <w:numPr>
          <w:ilvl w:val="0"/>
          <w:numId w:val="9"/>
        </w:numPr>
        <w:ind w:left="714" w:hanging="357"/>
        <w:contextualSpacing w:val="0"/>
      </w:pPr>
      <w:r>
        <w:t xml:space="preserve">Wiedergutmachungsentschädigung, </w:t>
      </w:r>
      <w:r w:rsidR="00316A01">
        <w:t>Genugtuung</w:t>
      </w:r>
    </w:p>
    <w:p w14:paraId="3CC746B5" w14:textId="77777777" w:rsidR="00827EBC" w:rsidRDefault="00827EBC" w:rsidP="005D0FAD">
      <w:pPr>
        <w:pStyle w:val="Listenabsatz"/>
      </w:pPr>
    </w:p>
    <w:p w14:paraId="43F061C0" w14:textId="77777777" w:rsidR="00827EBC" w:rsidRPr="00F365AD" w:rsidRDefault="00827EBC" w:rsidP="006838E5">
      <w:pPr>
        <w:pStyle w:val="berschrift4"/>
      </w:pPr>
      <w:r>
        <w:t>a)</w:t>
      </w:r>
      <w:r w:rsidRPr="00F365AD">
        <w:t xml:space="preserve"> </w:t>
      </w:r>
      <w:r>
        <w:t>Wiedereinsetzung von Fristen</w:t>
      </w:r>
    </w:p>
    <w:p w14:paraId="77E2CDFA" w14:textId="680A2452" w:rsidR="00341A07" w:rsidRPr="00E85EEA" w:rsidRDefault="00341A07" w:rsidP="005D0FAD">
      <w:r w:rsidRPr="00E85EEA">
        <w:t xml:space="preserve">Wenn eine </w:t>
      </w:r>
      <w:proofErr w:type="spellStart"/>
      <w:r w:rsidR="009D730C">
        <w:t>verbeiständete</w:t>
      </w:r>
      <w:proofErr w:type="spellEnd"/>
      <w:r w:rsidR="00B87B52" w:rsidRPr="00E85EEA">
        <w:t xml:space="preserve"> </w:t>
      </w:r>
      <w:r w:rsidRPr="00E85EEA">
        <w:t xml:space="preserve">Person aus gesundheitlichen Gründen </w:t>
      </w:r>
      <w:r w:rsidR="00AA594E">
        <w:t xml:space="preserve">vor der Errichtung einer Beistandschaft </w:t>
      </w:r>
      <w:r w:rsidR="00B87B52" w:rsidRPr="00E85EEA">
        <w:t>eine Steuererklärung nicht fristgerecht eingereicht hat</w:t>
      </w:r>
      <w:r w:rsidRPr="00E85EEA">
        <w:t xml:space="preserve">, ist beim zuständigen Steueramt </w:t>
      </w:r>
      <w:r w:rsidR="00AA594E">
        <w:t>die Beistandschaft zu melden und um die Wiedereinsetzung der Frist zu bitten.</w:t>
      </w:r>
    </w:p>
    <w:p w14:paraId="5304D7BF" w14:textId="77777777" w:rsidR="00B87B52" w:rsidRPr="00E85EEA" w:rsidRDefault="00341A07" w:rsidP="005D0FAD">
      <w:r w:rsidRPr="00E85EEA">
        <w:t>Ist die Frist noch nicht abgelaufen</w:t>
      </w:r>
      <w:r w:rsidR="00695FCC" w:rsidRPr="00E85EEA">
        <w:t xml:space="preserve"> und fehlt der Beistandsperson</w:t>
      </w:r>
      <w:r w:rsidRPr="00E85EEA">
        <w:t xml:space="preserve"> noch Informationen</w:t>
      </w:r>
      <w:r w:rsidR="00695FCC" w:rsidRPr="00E85EEA">
        <w:t xml:space="preserve"> für das Ausfüllen der Steuererklärung</w:t>
      </w:r>
      <w:r w:rsidRPr="00E85EEA">
        <w:t xml:space="preserve">, </w:t>
      </w:r>
      <w:r w:rsidR="00695FCC" w:rsidRPr="00E85EEA">
        <w:t>kann eine Fristerstreckung beantragt werden.</w:t>
      </w:r>
    </w:p>
    <w:p w14:paraId="7BD591D3" w14:textId="77777777" w:rsidR="00827EBC" w:rsidRPr="00F365AD" w:rsidRDefault="00827EBC" w:rsidP="006838E5">
      <w:pPr>
        <w:pStyle w:val="berschrift4"/>
      </w:pPr>
      <w:r>
        <w:t>b)</w:t>
      </w:r>
      <w:r w:rsidRPr="00F365AD">
        <w:t xml:space="preserve"> </w:t>
      </w:r>
      <w:r>
        <w:t>Antrag auf Erlass oder Stundung der Steuern</w:t>
      </w:r>
    </w:p>
    <w:p w14:paraId="177029FD" w14:textId="0DF8FD18" w:rsidR="006838E5" w:rsidRDefault="00AA594E" w:rsidP="00884D86">
      <w:pPr>
        <w:pStyle w:val="Textkrper"/>
        <w:rPr>
          <w:color w:val="000000" w:themeColor="text1"/>
        </w:rPr>
      </w:pPr>
      <w:r w:rsidRPr="00AA594E">
        <w:t xml:space="preserve">Wenn die Begleichung von Steuern für </w:t>
      </w:r>
      <w:r>
        <w:t xml:space="preserve">eine </w:t>
      </w:r>
      <w:proofErr w:type="spellStart"/>
      <w:r w:rsidR="009D730C">
        <w:t>verbeiständete</w:t>
      </w:r>
      <w:proofErr w:type="spellEnd"/>
      <w:r>
        <w:t xml:space="preserve"> Person</w:t>
      </w:r>
      <w:r w:rsidRPr="00AA594E">
        <w:t xml:space="preserve"> eine zu gr</w:t>
      </w:r>
      <w:r w:rsidR="00D14A7A">
        <w:t>oss</w:t>
      </w:r>
      <w:r w:rsidRPr="00AA594E">
        <w:t xml:space="preserve">e Belastung ist, kann ein Antrag auf Steuererlass gestellt werden. Der Steuererlass soll die wirtschaftliche Lage der steuerpflichtigen Person langfristig verbessern. Die Regeln dazu stehen im Steuergesetz des jeweiligen Kantons. Manchmal werden eine finanzielle Notlage, hohe Familienlasten oder eine andauernde Unterstützungsbedürftigkeit als Gründe für einen Steuererlass anerkannt. Oft wird das Erlassgesuch aber abgelehnt. Dann kann die Beistandsperson eine Ratenzahlung </w:t>
      </w:r>
      <w:r>
        <w:t xml:space="preserve">oder eine Stundung (spätere Zahlung der Schuld, wenn es der </w:t>
      </w:r>
      <w:proofErr w:type="spellStart"/>
      <w:r w:rsidR="009D730C">
        <w:t>verbeiständete</w:t>
      </w:r>
      <w:r>
        <w:t>n</w:t>
      </w:r>
      <w:proofErr w:type="spellEnd"/>
      <w:r>
        <w:t xml:space="preserve"> Person wieder besser geht) </w:t>
      </w:r>
      <w:r w:rsidRPr="00AA594E">
        <w:t xml:space="preserve">vereinbaren. </w:t>
      </w:r>
      <w:r>
        <w:t>Wer</w:t>
      </w:r>
      <w:r w:rsidRPr="00AA594E">
        <w:t xml:space="preserve"> die Steuerschulden nicht bezahlen kann</w:t>
      </w:r>
      <w:r>
        <w:t xml:space="preserve"> und keine Vereinbarung treffen konnte</w:t>
      </w:r>
      <w:r w:rsidRPr="00AA594E">
        <w:t xml:space="preserve">, </w:t>
      </w:r>
      <w:r w:rsidRPr="00825370">
        <w:t>wird betri</w:t>
      </w:r>
      <w:r w:rsidRPr="0085508B">
        <w:rPr>
          <w:color w:val="000000" w:themeColor="text1"/>
        </w:rPr>
        <w:t xml:space="preserve">eben </w:t>
      </w:r>
      <w:r w:rsidR="00695FCC" w:rsidRPr="0085508B">
        <w:rPr>
          <w:color w:val="000000" w:themeColor="text1"/>
        </w:rPr>
        <w:t>(s</w:t>
      </w:r>
      <w:r w:rsidR="009A1A01" w:rsidRPr="0085508B">
        <w:rPr>
          <w:color w:val="000000" w:themeColor="text1"/>
        </w:rPr>
        <w:t>.</w:t>
      </w:r>
      <w:r w:rsidR="00825370" w:rsidRPr="0085508B">
        <w:rPr>
          <w:color w:val="000000" w:themeColor="text1"/>
        </w:rPr>
        <w:t xml:space="preserve"> </w:t>
      </w:r>
      <w:hyperlink w:anchor="_c)_Betreibungen" w:history="1">
        <w:r w:rsidR="00C9028A" w:rsidRPr="0085508B">
          <w:rPr>
            <w:rStyle w:val="Hyperlink"/>
            <w:color w:val="000000" w:themeColor="text1"/>
          </w:rPr>
          <w:t>Ziff.</w:t>
        </w:r>
        <w:r w:rsidR="00695FCC" w:rsidRPr="0085508B">
          <w:rPr>
            <w:rStyle w:val="Hyperlink"/>
            <w:color w:val="000000" w:themeColor="text1"/>
          </w:rPr>
          <w:t xml:space="preserve"> </w:t>
        </w:r>
        <w:r w:rsidR="00825370" w:rsidRPr="0085508B">
          <w:rPr>
            <w:rStyle w:val="Hyperlink"/>
            <w:color w:val="000000" w:themeColor="text1"/>
          </w:rPr>
          <w:t>4.</w:t>
        </w:r>
        <w:r w:rsidR="00956876" w:rsidRPr="0085508B">
          <w:rPr>
            <w:rStyle w:val="Hyperlink"/>
            <w:color w:val="000000" w:themeColor="text1"/>
          </w:rPr>
          <w:t>7</w:t>
        </w:r>
        <w:r w:rsidR="00825370" w:rsidRPr="0085508B">
          <w:rPr>
            <w:rStyle w:val="Hyperlink"/>
            <w:color w:val="000000" w:themeColor="text1"/>
          </w:rPr>
          <w:t>.</w:t>
        </w:r>
        <w:r w:rsidR="00956876" w:rsidRPr="0085508B">
          <w:rPr>
            <w:rStyle w:val="Hyperlink"/>
            <w:color w:val="000000" w:themeColor="text1"/>
          </w:rPr>
          <w:t>2</w:t>
        </w:r>
        <w:r w:rsidR="00825370" w:rsidRPr="0085508B">
          <w:rPr>
            <w:rStyle w:val="Hyperlink"/>
            <w:color w:val="000000" w:themeColor="text1"/>
          </w:rPr>
          <w:t>.</w:t>
        </w:r>
      </w:hyperlink>
      <w:r w:rsidR="00695FCC" w:rsidRPr="0085508B">
        <w:rPr>
          <w:color w:val="000000" w:themeColor="text1"/>
        </w:rPr>
        <w:t>)</w:t>
      </w:r>
      <w:r w:rsidRPr="0085508B">
        <w:rPr>
          <w:color w:val="000000" w:themeColor="text1"/>
        </w:rPr>
        <w:t>.</w:t>
      </w:r>
    </w:p>
    <w:p w14:paraId="24123067" w14:textId="77777777" w:rsidR="0022347C" w:rsidRPr="0085508B" w:rsidRDefault="0022347C" w:rsidP="00884D86">
      <w:pPr>
        <w:pStyle w:val="Textkrper"/>
        <w:rPr>
          <w:color w:val="000000" w:themeColor="text1"/>
        </w:rPr>
      </w:pPr>
    </w:p>
    <w:p w14:paraId="4E2D0A19" w14:textId="43898DBB" w:rsidR="00F909D1" w:rsidRPr="00490DA9" w:rsidRDefault="006838E5" w:rsidP="00BD53C9">
      <w:pPr>
        <w:pStyle w:val="berschrift2"/>
      </w:pPr>
      <w:bookmarkStart w:id="80" w:name="_Toc191975152"/>
      <w:r>
        <w:t>4.</w:t>
      </w:r>
      <w:r w:rsidR="00F12809">
        <w:t>7</w:t>
      </w:r>
      <w:r>
        <w:t>. Aufgabenbereich</w:t>
      </w:r>
      <w:r w:rsidR="004800EC" w:rsidRPr="00490DA9">
        <w:t xml:space="preserve"> </w:t>
      </w:r>
      <w:r w:rsidR="00F12809">
        <w:t>«</w:t>
      </w:r>
      <w:r w:rsidR="00B80EF2" w:rsidRPr="00490DA9">
        <w:t>Einkommens- und Vermögensverwaltung</w:t>
      </w:r>
      <w:r w:rsidR="00F12809">
        <w:t>»</w:t>
      </w:r>
      <w:bookmarkEnd w:id="80"/>
    </w:p>
    <w:p w14:paraId="30E94BB5" w14:textId="2CF1B7CB" w:rsidR="00571F16" w:rsidRPr="00571F16" w:rsidRDefault="00356719" w:rsidP="002849F4">
      <w:pPr>
        <w:spacing w:after="360"/>
      </w:pPr>
      <w:r>
        <w:t>Zum Aufgabenbereich «Einkommens- und Vermögensverwaltung» (oder «</w:t>
      </w:r>
      <w:r w:rsidR="00571F16" w:rsidRPr="00571F16">
        <w:t>Finanzverwaltung</w:t>
      </w:r>
      <w:r>
        <w:t>»</w:t>
      </w:r>
      <w:r w:rsidR="00571F16" w:rsidRPr="00571F16">
        <w:t xml:space="preserve"> gehört es, das Einkommen zu sichern, die Rechnungen zu bezahlen und das Vermögen gut zu verwalten.</w:t>
      </w:r>
      <w:r w:rsidR="00571F16">
        <w:t xml:space="preserve"> </w:t>
      </w:r>
      <w:r w:rsidR="003466E3">
        <w:t xml:space="preserve">Dazu wird bei Errichtung einer Beistandschaft ein Inventar und ein Budget erstellt. Auf dieser Grundlage findet die Einkommens- und Vermögensverwaltung statt. </w:t>
      </w:r>
      <w:r w:rsidR="00571F16" w:rsidRPr="00571F16">
        <w:t xml:space="preserve">Alle finanziellen Leistungen, die einer Person zustehen, müssen </w:t>
      </w:r>
      <w:r w:rsidR="00571F16">
        <w:t xml:space="preserve">grundsätzlich </w:t>
      </w:r>
      <w:r w:rsidR="00571F16" w:rsidRPr="00571F16">
        <w:t xml:space="preserve">geltend gemacht werden. Bei Finanzierungslücken soll nicht zugewartet werden, bis die Mittel aufgebraucht sind oder Schulden entstehen. </w:t>
      </w:r>
      <w:r w:rsidR="00AA594E">
        <w:t>Dann ist zu klären, ob es allenfalls Versicherungen</w:t>
      </w:r>
      <w:r w:rsidR="00294C35">
        <w:t xml:space="preserve">, Ansprüche </w:t>
      </w:r>
      <w:r w:rsidR="00AA594E">
        <w:t xml:space="preserve">oder Vermögenswerte gibt, welche die Lücken schliessen </w:t>
      </w:r>
      <w:r w:rsidR="00AA594E" w:rsidRPr="00825370">
        <w:t>kön</w:t>
      </w:r>
      <w:r w:rsidR="00AA594E" w:rsidRPr="0085508B">
        <w:rPr>
          <w:color w:val="000000" w:themeColor="text1"/>
        </w:rPr>
        <w:t xml:space="preserve">nen (s. </w:t>
      </w:r>
      <w:hyperlink w:anchor="_4.6.1._Versicherungen_(inkl." w:history="1">
        <w:r w:rsidR="00C9028A" w:rsidRPr="0085508B">
          <w:rPr>
            <w:rStyle w:val="Hyperlink"/>
            <w:color w:val="000000" w:themeColor="text1"/>
          </w:rPr>
          <w:t>Ziff.</w:t>
        </w:r>
        <w:r w:rsidR="00AA594E" w:rsidRPr="0085508B">
          <w:rPr>
            <w:rStyle w:val="Hyperlink"/>
            <w:color w:val="000000" w:themeColor="text1"/>
          </w:rPr>
          <w:t xml:space="preserve"> </w:t>
        </w:r>
        <w:r w:rsidR="00825370" w:rsidRPr="0085508B">
          <w:rPr>
            <w:rStyle w:val="Hyperlink"/>
            <w:color w:val="000000" w:themeColor="text1"/>
          </w:rPr>
          <w:t>4.</w:t>
        </w:r>
        <w:r w:rsidRPr="0085508B">
          <w:rPr>
            <w:rStyle w:val="Hyperlink"/>
            <w:color w:val="000000" w:themeColor="text1"/>
          </w:rPr>
          <w:t>6</w:t>
        </w:r>
        <w:r w:rsidR="00825370" w:rsidRPr="0085508B">
          <w:rPr>
            <w:rStyle w:val="Hyperlink"/>
            <w:color w:val="000000" w:themeColor="text1"/>
          </w:rPr>
          <w:t>.1.</w:t>
        </w:r>
      </w:hyperlink>
      <w:r w:rsidR="00294C35" w:rsidRPr="0085508B">
        <w:rPr>
          <w:color w:val="000000" w:themeColor="text1"/>
        </w:rPr>
        <w:t>/</w:t>
      </w:r>
      <w:hyperlink w:anchor="_4.6.2._Wirtschaftliche_Sozialhilfe" w:history="1">
        <w:r w:rsidR="00C9028A" w:rsidRPr="0085508B">
          <w:rPr>
            <w:rStyle w:val="Hyperlink"/>
            <w:color w:val="000000" w:themeColor="text1"/>
          </w:rPr>
          <w:t>Ziff.</w:t>
        </w:r>
        <w:r w:rsidR="00A600B8" w:rsidRPr="0085508B">
          <w:rPr>
            <w:rStyle w:val="Hyperlink"/>
            <w:color w:val="000000" w:themeColor="text1"/>
          </w:rPr>
          <w:t xml:space="preserve"> </w:t>
        </w:r>
        <w:r w:rsidR="001A6DF6" w:rsidRPr="0085508B">
          <w:rPr>
            <w:rStyle w:val="Hyperlink"/>
            <w:color w:val="000000" w:themeColor="text1"/>
          </w:rPr>
          <w:t>4.</w:t>
        </w:r>
        <w:r w:rsidRPr="0085508B">
          <w:rPr>
            <w:rStyle w:val="Hyperlink"/>
            <w:color w:val="000000" w:themeColor="text1"/>
          </w:rPr>
          <w:t>6</w:t>
        </w:r>
        <w:r w:rsidR="001A6DF6" w:rsidRPr="0085508B">
          <w:rPr>
            <w:rStyle w:val="Hyperlink"/>
            <w:color w:val="000000" w:themeColor="text1"/>
          </w:rPr>
          <w:t>.2</w:t>
        </w:r>
        <w:r w:rsidR="00294C35" w:rsidRPr="0085508B">
          <w:rPr>
            <w:rStyle w:val="Hyperlink"/>
            <w:color w:val="000000" w:themeColor="text1"/>
          </w:rPr>
          <w:t>.</w:t>
        </w:r>
      </w:hyperlink>
      <w:r w:rsidR="00AA594E" w:rsidRPr="0085508B">
        <w:rPr>
          <w:color w:val="000000" w:themeColor="text1"/>
        </w:rPr>
        <w:t>)</w:t>
      </w:r>
    </w:p>
    <w:p w14:paraId="631891CF" w14:textId="42DF5CE7" w:rsidR="00A600B8" w:rsidRDefault="006838E5" w:rsidP="002849F4">
      <w:pPr>
        <w:pStyle w:val="berschrift3"/>
        <w:spacing w:after="120"/>
      </w:pPr>
      <w:bookmarkStart w:id="81" w:name="_4.7.1._Inventar_und"/>
      <w:bookmarkStart w:id="82" w:name="_Toc191975153"/>
      <w:bookmarkEnd w:id="81"/>
      <w:r>
        <w:t>4.</w:t>
      </w:r>
      <w:r w:rsidR="00F12809">
        <w:t>7</w:t>
      </w:r>
      <w:r>
        <w:t>.1</w:t>
      </w:r>
      <w:r w:rsidR="000975CC" w:rsidRPr="00490DA9">
        <w:t xml:space="preserve">. </w:t>
      </w:r>
      <w:r w:rsidR="003466E3">
        <w:t>Inventar</w:t>
      </w:r>
      <w:r w:rsidR="00C13C43">
        <w:t xml:space="preserve"> und </w:t>
      </w:r>
      <w:r w:rsidR="00B80EF2" w:rsidRPr="00490DA9">
        <w:t>Budget</w:t>
      </w:r>
      <w:bookmarkEnd w:id="82"/>
      <w:r w:rsidR="00571F16">
        <w:t xml:space="preserve"> </w:t>
      </w:r>
    </w:p>
    <w:p w14:paraId="18E21CBA" w14:textId="77777777" w:rsidR="009A1A01" w:rsidRPr="00F365AD" w:rsidRDefault="009A1A01" w:rsidP="009A1A01">
      <w:pPr>
        <w:pStyle w:val="berschrift4"/>
      </w:pPr>
      <w:bookmarkStart w:id="83" w:name="_a)_Inventar"/>
      <w:bookmarkEnd w:id="83"/>
      <w:r>
        <w:t>a)</w:t>
      </w:r>
      <w:r w:rsidRPr="00F365AD">
        <w:t xml:space="preserve"> </w:t>
      </w:r>
      <w:r>
        <w:t>Inventar</w:t>
      </w:r>
    </w:p>
    <w:p w14:paraId="3574BE86" w14:textId="256330BB" w:rsidR="009A1A01" w:rsidRPr="00DD5A1E" w:rsidRDefault="009A1A01" w:rsidP="009A1A01">
      <w:r w:rsidRPr="00DD5A1E">
        <w:t xml:space="preserve">Wenn die Beistandschaft auch die Vermögensverwaltung umfasst, muss </w:t>
      </w:r>
      <w:r w:rsidR="006D707C">
        <w:t>unverzüglich</w:t>
      </w:r>
      <w:r w:rsidRPr="00DD5A1E">
        <w:t xml:space="preserve"> nach </w:t>
      </w:r>
      <w:r w:rsidR="006D707C">
        <w:t xml:space="preserve">Eintritt </w:t>
      </w:r>
      <w:r w:rsidRPr="00DD5A1E">
        <w:t xml:space="preserve">der Rechtskraft ein Inventar erstellt werden. Im </w:t>
      </w:r>
      <w:r w:rsidR="006D707C">
        <w:t>KESB-</w:t>
      </w:r>
      <w:r w:rsidRPr="00DD5A1E">
        <w:t>Entscheid über die Beistandschaft steht, dass die Beistandsperson dies machen muss</w:t>
      </w:r>
      <w:r w:rsidR="002F75D6">
        <w:t xml:space="preserve"> und setzt eine Frist zur Einreichung</w:t>
      </w:r>
      <w:r w:rsidRPr="00DD5A1E">
        <w:t>. Das Inventar muss zusammen mit der KESB erstellt werden.</w:t>
      </w:r>
      <w:r>
        <w:t xml:space="preserve"> </w:t>
      </w:r>
      <w:r w:rsidRPr="00DD5A1E">
        <w:t>Die KESB gibt dazu Anweisungen.</w:t>
      </w:r>
      <w:r w:rsidRPr="00DD5A1E">
        <w:rPr>
          <w:rStyle w:val="Funotenzeichen"/>
        </w:rPr>
        <w:footnoteReference w:id="39"/>
      </w:r>
      <w:r w:rsidRPr="00DD5A1E">
        <w:t xml:space="preserve"> Die Beistandsperson </w:t>
      </w:r>
      <w:r w:rsidR="00801A9D">
        <w:t>kann</w:t>
      </w:r>
      <w:r w:rsidRPr="00DD5A1E">
        <w:t xml:space="preserve"> sich </w:t>
      </w:r>
      <w:r w:rsidR="00801A9D">
        <w:t>bei Fragen</w:t>
      </w:r>
      <w:r w:rsidRPr="00DD5A1E">
        <w:t xml:space="preserve"> bei</w:t>
      </w:r>
      <w:r w:rsidR="00515917">
        <w:t xml:space="preserve">m </w:t>
      </w:r>
      <w:proofErr w:type="spellStart"/>
      <w:r w:rsidR="00515917">
        <w:t>Revisorat</w:t>
      </w:r>
      <w:proofErr w:type="spellEnd"/>
      <w:r w:rsidR="00515917">
        <w:t xml:space="preserve"> der </w:t>
      </w:r>
      <w:proofErr w:type="gramStart"/>
      <w:r w:rsidR="00515917">
        <w:t>KESB Basel-Stadt</w:t>
      </w:r>
      <w:proofErr w:type="gramEnd"/>
      <w:r w:rsidRPr="00DD5A1E">
        <w:t xml:space="preserve"> melden.</w:t>
      </w:r>
    </w:p>
    <w:p w14:paraId="5ABDE1EF" w14:textId="3EBD044B" w:rsidR="009A1A01" w:rsidRPr="00DD5A1E" w:rsidRDefault="009A1A01" w:rsidP="009A1A01">
      <w:r w:rsidRPr="00DD5A1E">
        <w:t xml:space="preserve">Das Inventar wird mit einem </w:t>
      </w:r>
      <w:r w:rsidRPr="001E1584">
        <w:rPr>
          <w:b/>
          <w:bCs/>
        </w:rPr>
        <w:t>Formular</w:t>
      </w:r>
      <w:r w:rsidRPr="00DD5A1E">
        <w:t xml:space="preserve"> aufgenommen</w:t>
      </w:r>
      <w:r>
        <w:t xml:space="preserve">, welches die </w:t>
      </w:r>
      <w:r w:rsidR="00515917">
        <w:t>KESB</w:t>
      </w:r>
      <w:r>
        <w:t xml:space="preserve"> zur Verfügung stellt</w:t>
      </w:r>
      <w:r w:rsidR="001E1584">
        <w:t xml:space="preserve"> (s. unten)</w:t>
      </w:r>
      <w:r w:rsidRPr="00DD5A1E">
        <w:t>. Die KESB prüft das Inventar</w:t>
      </w:r>
      <w:r>
        <w:t xml:space="preserve"> und nimmt es mit einem Entscheid ab</w:t>
      </w:r>
      <w:r w:rsidRPr="00DD5A1E">
        <w:t xml:space="preserve">. Es bildet die Ausgangsbasis für die Rechnungsführung. Die Inventarabnahme durch die KESB ist zum Schutz der </w:t>
      </w:r>
      <w:proofErr w:type="spellStart"/>
      <w:r w:rsidRPr="00DD5A1E">
        <w:t>verbeiständeten</w:t>
      </w:r>
      <w:proofErr w:type="spellEnd"/>
      <w:r w:rsidRPr="00DD5A1E">
        <w:t xml:space="preserve"> Person und der Beistandsperson</w:t>
      </w:r>
      <w:r>
        <w:t>, damit niemand behaupten kann, dass andere oder mehr Vermögenswerte bei Beginn der Beistandschaft vorhanden waren.</w:t>
      </w:r>
    </w:p>
    <w:p w14:paraId="41918410" w14:textId="02E3DCA4" w:rsidR="009A1A01" w:rsidRPr="00DD5A1E" w:rsidRDefault="009A1A01" w:rsidP="009A1A01">
      <w:r w:rsidRPr="00DE7581">
        <w:t>Im Inventar stehen die Einnahmen und das Vermögen zum Stichdatum. Das Stichdatum legt die KESB fest</w:t>
      </w:r>
      <w:r w:rsidR="00801A9D">
        <w:t xml:space="preserve"> (m</w:t>
      </w:r>
      <w:r w:rsidRPr="00DE7581">
        <w:t>eistens das Datum des Errichtungsbeschlusses oder das Datum der Rechtskraft</w:t>
      </w:r>
      <w:r w:rsidR="00801A9D">
        <w:t>)</w:t>
      </w:r>
      <w:r w:rsidRPr="00DE7581">
        <w:t xml:space="preserve">. Wenn es nicht klar ist, gilt das Datum des Errichtungsbeschlusses. Die Beistandsperson muss alle Auszüge von Bank- und Postcheckkonten sowie Wertschriftendepots besorgen. Sie </w:t>
      </w:r>
      <w:r w:rsidR="001A6DF6">
        <w:t xml:space="preserve">oder die </w:t>
      </w:r>
      <w:proofErr w:type="spellStart"/>
      <w:r w:rsidR="001A6DF6">
        <w:t>verbeiständete</w:t>
      </w:r>
      <w:proofErr w:type="spellEnd"/>
      <w:r w:rsidR="001A6DF6">
        <w:t xml:space="preserve"> Person </w:t>
      </w:r>
      <w:r w:rsidRPr="00DE7581">
        <w:t xml:space="preserve">schreibt die Stellen an, legt die Ernennungsurkunde bzw. das Dispositiv des Anordnungsentscheids in Kopie bei und teilt mit, bis zu welchem Datum die Auszüge für das Inventar geschickt werden sollen. Die Beistandsperson </w:t>
      </w:r>
      <w:r w:rsidR="001A6DF6">
        <w:t xml:space="preserve">oder die </w:t>
      </w:r>
      <w:proofErr w:type="spellStart"/>
      <w:r w:rsidR="001A6DF6">
        <w:t>verbeiständete</w:t>
      </w:r>
      <w:proofErr w:type="spellEnd"/>
      <w:r w:rsidR="001A6DF6">
        <w:t xml:space="preserve"> Person </w:t>
      </w:r>
      <w:r w:rsidRPr="00DE7581">
        <w:t xml:space="preserve">kann auch mitteilen, </w:t>
      </w:r>
      <w:r>
        <w:t>wer in Zukunft eine Vollmacht über das Ko</w:t>
      </w:r>
      <w:r w:rsidRPr="00E5123B">
        <w:rPr>
          <w:color w:val="000000" w:themeColor="text1"/>
        </w:rPr>
        <w:t xml:space="preserve">nto hat (s. </w:t>
      </w:r>
      <w:hyperlink w:anchor="_4.1.4._Legitimation_gegenüber" w:history="1">
        <w:r w:rsidR="00C9028A" w:rsidRPr="00E5123B">
          <w:rPr>
            <w:rStyle w:val="Hyperlink"/>
            <w:color w:val="000000" w:themeColor="text1"/>
          </w:rPr>
          <w:t>Ziff.</w:t>
        </w:r>
        <w:r w:rsidRPr="00E5123B">
          <w:rPr>
            <w:rStyle w:val="Hyperlink"/>
            <w:color w:val="000000" w:themeColor="text1"/>
          </w:rPr>
          <w:t xml:space="preserve"> 4.</w:t>
        </w:r>
        <w:r w:rsidR="00801A9D" w:rsidRPr="00E5123B">
          <w:rPr>
            <w:rStyle w:val="Hyperlink"/>
            <w:color w:val="000000" w:themeColor="text1"/>
          </w:rPr>
          <w:t>1.4.</w:t>
        </w:r>
      </w:hyperlink>
      <w:r w:rsidRPr="00E5123B">
        <w:rPr>
          <w:color w:val="000000" w:themeColor="text1"/>
        </w:rPr>
        <w:t>).</w:t>
      </w:r>
    </w:p>
    <w:p w14:paraId="0684256B" w14:textId="4438ED9E" w:rsidR="009A1A01" w:rsidRDefault="009A1A01" w:rsidP="009A1A01">
      <w:r w:rsidRPr="007111CB">
        <w:t xml:space="preserve">Im Inventar stehen die Aktiven und die </w:t>
      </w:r>
      <w:r>
        <w:t>Passiven</w:t>
      </w:r>
      <w:r w:rsidRPr="007111CB">
        <w:t xml:space="preserve">. Auch Versicherungen und weitere Ansprüche müssen </w:t>
      </w:r>
      <w:r w:rsidR="001A6DF6">
        <w:t xml:space="preserve">meistens </w:t>
      </w:r>
      <w:r w:rsidRPr="007111CB">
        <w:t xml:space="preserve">aufgeführt werden. Safes und Bankfächer werden ebenfalls aufgeführt. </w:t>
      </w:r>
      <w:r w:rsidRPr="00DE7581">
        <w:t xml:space="preserve">Die Beistandsperson kontaktiert die </w:t>
      </w:r>
      <w:proofErr w:type="spellStart"/>
      <w:r w:rsidR="001A6DF6">
        <w:t>priBe</w:t>
      </w:r>
      <w:proofErr w:type="spellEnd"/>
      <w:r w:rsidR="001A6DF6">
        <w:t>-Fachstelle</w:t>
      </w:r>
      <w:r w:rsidRPr="00DE7581">
        <w:t xml:space="preserve">, wenn es bereits Safes und Bankfächer gibt. Eine weitere Person </w:t>
      </w:r>
      <w:r>
        <w:t>soll</w:t>
      </w:r>
      <w:r w:rsidRPr="00DE7581">
        <w:t xml:space="preserve"> zusammen mit der Beistandsperson den Inhalt prüfen und ins Inventar aufnehmen.</w:t>
      </w:r>
    </w:p>
    <w:p w14:paraId="169C37EA" w14:textId="6B7A726D" w:rsidR="009A1A01" w:rsidRDefault="009A1A01" w:rsidP="009A1A01">
      <w:r w:rsidRPr="00DD5A1E">
        <w:t xml:space="preserve">Ein Wohnungsinventar wird in der Regel dann aufgenommen, wenn die </w:t>
      </w:r>
      <w:proofErr w:type="spellStart"/>
      <w:r>
        <w:t>verbeiständete</w:t>
      </w:r>
      <w:proofErr w:type="spellEnd"/>
      <w:r w:rsidRPr="00DD5A1E">
        <w:t xml:space="preserve"> Person wertvolle Sachen (Schmuck, Bilder, Möbel, Fahrzeuge) in der Wohnung hat. </w:t>
      </w:r>
      <w:r w:rsidRPr="007111CB">
        <w:t xml:space="preserve">Eine Wohnung </w:t>
      </w:r>
      <w:r>
        <w:t xml:space="preserve">darf </w:t>
      </w:r>
      <w:r w:rsidRPr="007111CB">
        <w:t>nicht allein von einer Beistandsperson betreten werden.</w:t>
      </w:r>
      <w:r w:rsidR="005F7ACB">
        <w:t xml:space="preserve"> Für die Inventarisierung muss</w:t>
      </w:r>
      <w:r w:rsidRPr="007111CB">
        <w:t xml:space="preserve"> die Besichtigung zusammen mit </w:t>
      </w:r>
      <w:r>
        <w:t xml:space="preserve">einer Person </w:t>
      </w:r>
      <w:r w:rsidRPr="007111CB">
        <w:t>der KESB</w:t>
      </w:r>
      <w:r w:rsidR="005F7ACB">
        <w:t xml:space="preserve"> / </w:t>
      </w:r>
      <w:proofErr w:type="spellStart"/>
      <w:r w:rsidR="005F7ACB">
        <w:t>Revisorat</w:t>
      </w:r>
      <w:proofErr w:type="spellEnd"/>
      <w:r w:rsidRPr="007111CB">
        <w:t xml:space="preserve"> gemacht werden.</w:t>
      </w:r>
    </w:p>
    <w:p w14:paraId="0219CEC6" w14:textId="70B31F41" w:rsidR="009A1A01" w:rsidRDefault="009A1A01" w:rsidP="009A1A01">
      <w:r w:rsidRPr="00982168">
        <w:t>Während der Aufnahme des Inventars</w:t>
      </w:r>
      <w:r>
        <w:t xml:space="preserve"> wird</w:t>
      </w:r>
      <w:r w:rsidRPr="00982168">
        <w:t xml:space="preserve"> mit der betreuten Person fest</w:t>
      </w:r>
      <w:r>
        <w:t>gelegt</w:t>
      </w:r>
      <w:r w:rsidRPr="00982168">
        <w:t>, über welches Konto</w:t>
      </w:r>
      <w:r>
        <w:t xml:space="preserve"> (oder mehrere Konten)</w:t>
      </w:r>
      <w:r w:rsidRPr="00982168">
        <w:t xml:space="preserve"> </w:t>
      </w:r>
      <w:r>
        <w:t>sie</w:t>
      </w:r>
      <w:r w:rsidRPr="00982168">
        <w:t xml:space="preserve"> </w:t>
      </w:r>
      <w:r>
        <w:t>selbst</w:t>
      </w:r>
      <w:r w:rsidRPr="00982168">
        <w:t xml:space="preserve"> verfügt. Dieses Konto wird im Inventar </w:t>
      </w:r>
      <w:r>
        <w:t>aufgeführt und</w:t>
      </w:r>
      <w:r w:rsidR="001A6DF6">
        <w:t xml:space="preserve"> der Kontostand</w:t>
      </w:r>
      <w:r>
        <w:t xml:space="preserve"> in die Buchhaltung</w:t>
      </w:r>
      <w:r w:rsidRPr="00982168">
        <w:t xml:space="preserve"> </w:t>
      </w:r>
      <w:r>
        <w:t>aufgenommen</w:t>
      </w:r>
      <w:r w:rsidRPr="00982168">
        <w:t xml:space="preserve">, </w:t>
      </w:r>
      <w:r>
        <w:t>jedoch</w:t>
      </w:r>
      <w:r w:rsidRPr="00982168">
        <w:t xml:space="preserve"> </w:t>
      </w:r>
      <w:r>
        <w:t xml:space="preserve">werden die einzelnen Ein- und Ausgänge nicht verbucht (keine Belege für die Einnahmen und Ausgaben notwendig). </w:t>
      </w:r>
    </w:p>
    <w:p w14:paraId="396C19A6" w14:textId="5AD293B7" w:rsidR="003C0AE6" w:rsidRDefault="005F7ACB" w:rsidP="005F7ACB">
      <w:pPr>
        <w:shd w:val="clear" w:color="auto" w:fill="D9D9D9"/>
        <w:rPr>
          <w:b/>
          <w:color w:val="0070C0"/>
        </w:rPr>
      </w:pPr>
      <w:r>
        <w:rPr>
          <w:b/>
          <w:color w:val="0070C0"/>
        </w:rPr>
        <w:t>Kantonale Hinweise zum Inventar</w:t>
      </w:r>
      <w:r w:rsidR="00515917">
        <w:rPr>
          <w:b/>
          <w:color w:val="0070C0"/>
        </w:rPr>
        <w:t>:</w:t>
      </w:r>
    </w:p>
    <w:p w14:paraId="1C580258" w14:textId="77777777" w:rsidR="00FF14EA" w:rsidRDefault="00515917" w:rsidP="00FF14EA">
      <w:pPr>
        <w:shd w:val="clear" w:color="auto" w:fill="D9D9D9"/>
        <w:spacing w:before="0" w:after="0"/>
        <w:rPr>
          <w:bCs/>
          <w:color w:val="0070C0"/>
        </w:rPr>
      </w:pPr>
      <w:r w:rsidRPr="00515917">
        <w:rPr>
          <w:bCs/>
          <w:color w:val="0070C0"/>
        </w:rPr>
        <w:t>Bei einem Vermögen bis CHF 50'000.00:</w:t>
      </w:r>
      <w:r w:rsidR="00FF14EA">
        <w:rPr>
          <w:bCs/>
          <w:color w:val="0070C0"/>
        </w:rPr>
        <w:t xml:space="preserve"> </w:t>
      </w:r>
    </w:p>
    <w:p w14:paraId="58C9CE8D" w14:textId="2732943A" w:rsidR="00515917" w:rsidRDefault="00515917" w:rsidP="00FF14EA">
      <w:pPr>
        <w:shd w:val="clear" w:color="auto" w:fill="D9D9D9"/>
        <w:spacing w:before="0" w:after="0"/>
        <w:rPr>
          <w:bCs/>
          <w:color w:val="0070C0"/>
        </w:rPr>
      </w:pPr>
      <w:r w:rsidRPr="00515917">
        <w:rPr>
          <w:bCs/>
          <w:color w:val="0070C0"/>
        </w:rPr>
        <w:t>Beträgt das Vermögen weniger als CHF 50'000.00 ist kein Vermögensinventa</w:t>
      </w:r>
      <w:r w:rsidR="006E528F">
        <w:rPr>
          <w:bCs/>
          <w:color w:val="0070C0"/>
        </w:rPr>
        <w:t>r</w:t>
      </w:r>
      <w:r w:rsidRPr="00515917">
        <w:rPr>
          <w:bCs/>
          <w:color w:val="0070C0"/>
        </w:rPr>
        <w:t xml:space="preserve"> notwendig. Als Anfangsbestände gelten die Kontosaldi per Übernahme des Mandates, d.h. </w:t>
      </w:r>
      <w:r w:rsidR="006E528F">
        <w:rPr>
          <w:bCs/>
          <w:color w:val="0070C0"/>
        </w:rPr>
        <w:t>die Beistandsperson muss</w:t>
      </w:r>
      <w:r w:rsidRPr="00515917">
        <w:rPr>
          <w:bCs/>
          <w:color w:val="0070C0"/>
        </w:rPr>
        <w:t xml:space="preserve"> die Bankauszüge per </w:t>
      </w:r>
      <w:proofErr w:type="spellStart"/>
      <w:r w:rsidRPr="00515917">
        <w:rPr>
          <w:bCs/>
          <w:color w:val="0070C0"/>
        </w:rPr>
        <w:t>Entscheiddatum</w:t>
      </w:r>
      <w:proofErr w:type="spellEnd"/>
      <w:r w:rsidRPr="00515917">
        <w:rPr>
          <w:bCs/>
          <w:color w:val="0070C0"/>
        </w:rPr>
        <w:t xml:space="preserve"> (Stichtag) einholen und mit dem ersten Rechenschaftsbericht einreichen.</w:t>
      </w:r>
    </w:p>
    <w:p w14:paraId="300EFFC6" w14:textId="77777777" w:rsidR="006E528F" w:rsidRPr="00515917" w:rsidRDefault="006E528F" w:rsidP="00FF14EA">
      <w:pPr>
        <w:shd w:val="clear" w:color="auto" w:fill="D9D9D9"/>
        <w:spacing w:before="0" w:after="0"/>
        <w:rPr>
          <w:bCs/>
          <w:color w:val="0070C0"/>
        </w:rPr>
      </w:pPr>
    </w:p>
    <w:p w14:paraId="6A769ED9" w14:textId="77777777" w:rsidR="00515917" w:rsidRPr="00515917" w:rsidRDefault="00515917" w:rsidP="006E528F">
      <w:pPr>
        <w:shd w:val="clear" w:color="auto" w:fill="D9D9D9"/>
        <w:spacing w:before="0" w:after="0"/>
        <w:rPr>
          <w:bCs/>
          <w:color w:val="0070C0"/>
        </w:rPr>
      </w:pPr>
      <w:r w:rsidRPr="00515917">
        <w:rPr>
          <w:bCs/>
          <w:color w:val="0070C0"/>
        </w:rPr>
        <w:t>Bei einem Vermögen ab CHF 50'000.00:</w:t>
      </w:r>
    </w:p>
    <w:p w14:paraId="519F10C4" w14:textId="70C316CF" w:rsidR="00515917" w:rsidRPr="00515917" w:rsidRDefault="00515917" w:rsidP="006E528F">
      <w:pPr>
        <w:shd w:val="clear" w:color="auto" w:fill="D9D9D9"/>
        <w:spacing w:before="0" w:after="0"/>
        <w:rPr>
          <w:bCs/>
          <w:color w:val="0070C0"/>
        </w:rPr>
      </w:pPr>
      <w:r w:rsidRPr="00515917">
        <w:rPr>
          <w:bCs/>
          <w:color w:val="0070C0"/>
        </w:rPr>
        <w:t>Beträgt das Vermögen mehr als CHF 50'000.00</w:t>
      </w:r>
      <w:r w:rsidR="006E528F">
        <w:rPr>
          <w:bCs/>
          <w:color w:val="0070C0"/>
        </w:rPr>
        <w:t>, und /oder sind</w:t>
      </w:r>
      <w:r w:rsidRPr="00515917">
        <w:rPr>
          <w:bCs/>
          <w:color w:val="0070C0"/>
        </w:rPr>
        <w:t xml:space="preserve"> Wertschriftendepot / Safes / Tresor / wertvolle Gegenstände</w:t>
      </w:r>
      <w:r w:rsidR="006E528F">
        <w:rPr>
          <w:bCs/>
          <w:color w:val="0070C0"/>
        </w:rPr>
        <w:t xml:space="preserve"> vorhanden</w:t>
      </w:r>
      <w:r w:rsidRPr="00515917">
        <w:rPr>
          <w:bCs/>
          <w:color w:val="0070C0"/>
        </w:rPr>
        <w:t xml:space="preserve">, ist ein Vermögensinventar notwendig. </w:t>
      </w:r>
      <w:r w:rsidR="006E528F">
        <w:rPr>
          <w:bCs/>
          <w:color w:val="0070C0"/>
        </w:rPr>
        <w:t>Die Beistandsperson</w:t>
      </w:r>
      <w:r w:rsidRPr="00515917">
        <w:rPr>
          <w:bCs/>
          <w:color w:val="0070C0"/>
        </w:rPr>
        <w:t xml:space="preserve"> erh</w:t>
      </w:r>
      <w:r w:rsidR="006E528F">
        <w:rPr>
          <w:bCs/>
          <w:color w:val="0070C0"/>
        </w:rPr>
        <w:t>ält</w:t>
      </w:r>
      <w:r w:rsidRPr="00515917">
        <w:rPr>
          <w:bCs/>
          <w:color w:val="0070C0"/>
        </w:rPr>
        <w:t xml:space="preserve"> hierzu zusammen mit dem Errichtungsentscheid das entsprechende Formular «Inventar über die Vermögenswerte», welches </w:t>
      </w:r>
      <w:r w:rsidR="006E528F">
        <w:rPr>
          <w:bCs/>
          <w:color w:val="0070C0"/>
        </w:rPr>
        <w:t>sie</w:t>
      </w:r>
      <w:r w:rsidRPr="00515917">
        <w:rPr>
          <w:bCs/>
          <w:color w:val="0070C0"/>
        </w:rPr>
        <w:t xml:space="preserve"> zusammen mit den </w:t>
      </w:r>
      <w:r w:rsidR="006E528F">
        <w:rPr>
          <w:bCs/>
          <w:color w:val="0070C0"/>
        </w:rPr>
        <w:t>B</w:t>
      </w:r>
      <w:r w:rsidRPr="00515917">
        <w:rPr>
          <w:bCs/>
          <w:color w:val="0070C0"/>
        </w:rPr>
        <w:t xml:space="preserve">elegen, so rasch wie möglich </w:t>
      </w:r>
      <w:r w:rsidR="006E528F">
        <w:rPr>
          <w:bCs/>
          <w:color w:val="0070C0"/>
        </w:rPr>
        <w:t xml:space="preserve">dem </w:t>
      </w:r>
      <w:proofErr w:type="spellStart"/>
      <w:r w:rsidR="006E528F">
        <w:rPr>
          <w:bCs/>
          <w:color w:val="0070C0"/>
        </w:rPr>
        <w:t>Revisorat</w:t>
      </w:r>
      <w:proofErr w:type="spellEnd"/>
      <w:r w:rsidR="006E528F">
        <w:rPr>
          <w:bCs/>
          <w:color w:val="0070C0"/>
        </w:rPr>
        <w:t xml:space="preserve"> / KESB </w:t>
      </w:r>
      <w:r w:rsidRPr="00515917">
        <w:rPr>
          <w:bCs/>
          <w:color w:val="0070C0"/>
        </w:rPr>
        <w:t>zur Prüfung und Genehmigung einreichen</w:t>
      </w:r>
      <w:r w:rsidR="006E528F">
        <w:rPr>
          <w:bCs/>
          <w:color w:val="0070C0"/>
        </w:rPr>
        <w:t xml:space="preserve"> muss</w:t>
      </w:r>
      <w:r w:rsidRPr="00515917">
        <w:rPr>
          <w:bCs/>
          <w:color w:val="0070C0"/>
        </w:rPr>
        <w:t>.</w:t>
      </w:r>
      <w:r w:rsidR="006E528F">
        <w:rPr>
          <w:bCs/>
          <w:color w:val="0070C0"/>
        </w:rPr>
        <w:t xml:space="preserve"> Tresore oder Safes müssen im Beisein einer Person des </w:t>
      </w:r>
      <w:proofErr w:type="spellStart"/>
      <w:r w:rsidR="006E528F">
        <w:rPr>
          <w:bCs/>
          <w:color w:val="0070C0"/>
        </w:rPr>
        <w:t>Revisorates</w:t>
      </w:r>
      <w:proofErr w:type="spellEnd"/>
      <w:r w:rsidR="006E528F">
        <w:rPr>
          <w:bCs/>
          <w:color w:val="0070C0"/>
        </w:rPr>
        <w:t xml:space="preserve"> / KESB geöffnet werden.</w:t>
      </w:r>
    </w:p>
    <w:p w14:paraId="1D9900C7" w14:textId="77777777" w:rsidR="005F7ACB" w:rsidRPr="005F7ACB" w:rsidRDefault="005F7ACB" w:rsidP="005F7ACB">
      <w:pPr>
        <w:shd w:val="clear" w:color="auto" w:fill="FFFFFF"/>
        <w:tabs>
          <w:tab w:val="left" w:pos="4395"/>
        </w:tabs>
        <w:spacing w:before="0" w:after="0" w:line="240" w:lineRule="auto"/>
        <w:rPr>
          <w:rFonts w:eastAsia="Times New Roman" w:cs="Times New Roman"/>
          <w:lang w:val="de-DE" w:eastAsia="de-CH"/>
        </w:rPr>
      </w:pPr>
    </w:p>
    <w:tbl>
      <w:tblPr>
        <w:tblW w:w="878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464"/>
        <w:gridCol w:w="4325"/>
      </w:tblGrid>
      <w:tr w:rsidR="005F7ACB" w:rsidRPr="005F7ACB" w14:paraId="70CC359D" w14:textId="77777777" w:rsidTr="005F7ACB">
        <w:tc>
          <w:tcPr>
            <w:tcW w:w="4464" w:type="dxa"/>
            <w:tcBorders>
              <w:top w:val="single" w:sz="6" w:space="0" w:color="auto"/>
              <w:left w:val="single" w:sz="6" w:space="0" w:color="auto"/>
              <w:bottom w:val="single" w:sz="6" w:space="0" w:color="auto"/>
              <w:right w:val="single" w:sz="6" w:space="0" w:color="auto"/>
            </w:tcBorders>
            <w:shd w:val="clear" w:color="auto" w:fill="B8CCE4"/>
          </w:tcPr>
          <w:p w14:paraId="11BFA34B" w14:textId="77777777" w:rsidR="005F7ACB" w:rsidRPr="005F7ACB" w:rsidRDefault="005F7ACB" w:rsidP="005F7ACB">
            <w:pPr>
              <w:spacing w:before="0" w:after="0" w:line="240" w:lineRule="auto"/>
              <w:rPr>
                <w:rFonts w:eastAsia="Times New Roman" w:cs="Times New Roman"/>
                <w:lang w:val="de-DE" w:eastAsia="de-CH"/>
              </w:rPr>
            </w:pPr>
            <w:r w:rsidRPr="005F7ACB">
              <w:rPr>
                <w:rFonts w:eastAsia="Times New Roman" w:cs="Times New Roman"/>
                <w:szCs w:val="20"/>
                <w:lang w:val="de-DE" w:eastAsia="de-CH"/>
              </w:rPr>
              <w:br/>
            </w:r>
            <w:r w:rsidRPr="005F7ACB">
              <w:rPr>
                <w:rFonts w:eastAsia="Times New Roman" w:cs="Times New Roman"/>
                <w:szCs w:val="20"/>
                <w:lang w:val="de-DE" w:eastAsia="de-CH"/>
              </w:rPr>
              <w:sym w:font="Wingdings" w:char="F0E8"/>
            </w:r>
            <w:r w:rsidRPr="005F7ACB">
              <w:rPr>
                <w:rFonts w:eastAsia="Times New Roman" w:cs="Times New Roman"/>
                <w:szCs w:val="20"/>
                <w:lang w:val="de-DE" w:eastAsia="de-CH"/>
              </w:rPr>
              <w:tab/>
            </w:r>
            <w:r w:rsidRPr="005F7ACB">
              <w:rPr>
                <w:rFonts w:eastAsia="Times New Roman" w:cs="Times New Roman"/>
                <w:lang w:val="de-DE" w:eastAsia="de-CH"/>
              </w:rPr>
              <w:t>Kontaktperson bei Fragen:</w:t>
            </w:r>
          </w:p>
          <w:p w14:paraId="7FE83548" w14:textId="77777777" w:rsidR="005F7ACB" w:rsidRPr="005F7ACB" w:rsidRDefault="005F7ACB" w:rsidP="005F7ACB">
            <w:pPr>
              <w:spacing w:before="0" w:after="0" w:line="240" w:lineRule="auto"/>
              <w:rPr>
                <w:rFonts w:eastAsia="Times New Roman" w:cs="Times New Roman"/>
                <w:lang w:val="de-DE" w:eastAsia="de-CH"/>
              </w:rPr>
            </w:pPr>
          </w:p>
          <w:p w14:paraId="0A50FE79" w14:textId="77777777" w:rsidR="005F7ACB" w:rsidRPr="005F7ACB" w:rsidRDefault="005F7ACB" w:rsidP="005F7ACB">
            <w:pPr>
              <w:spacing w:before="0" w:after="0" w:line="240" w:lineRule="auto"/>
              <w:rPr>
                <w:rFonts w:eastAsia="Times New Roman" w:cs="Times New Roman"/>
                <w:lang w:val="de-DE" w:eastAsia="de-CH"/>
              </w:rPr>
            </w:pPr>
          </w:p>
        </w:tc>
        <w:tc>
          <w:tcPr>
            <w:tcW w:w="4325" w:type="dxa"/>
            <w:tcBorders>
              <w:top w:val="single" w:sz="6" w:space="0" w:color="auto"/>
              <w:left w:val="single" w:sz="6" w:space="0" w:color="auto"/>
              <w:bottom w:val="single" w:sz="6" w:space="0" w:color="auto"/>
              <w:right w:val="single" w:sz="6" w:space="0" w:color="auto"/>
            </w:tcBorders>
            <w:shd w:val="clear" w:color="auto" w:fill="B8CCE4"/>
          </w:tcPr>
          <w:p w14:paraId="603F3069" w14:textId="24D1AABA" w:rsidR="005F7ACB" w:rsidRDefault="005F7ACB" w:rsidP="005F7ACB">
            <w:pPr>
              <w:spacing w:before="0" w:after="0" w:line="240" w:lineRule="auto"/>
              <w:rPr>
                <w:rFonts w:eastAsia="Times New Roman" w:cs="Times New Roman"/>
                <w:lang w:val="de-DE" w:eastAsia="de-CH"/>
              </w:rPr>
            </w:pPr>
            <w:r w:rsidRPr="005F7ACB">
              <w:rPr>
                <w:rFonts w:eastAsia="Times New Roman" w:cs="Times New Roman"/>
                <w:lang w:val="de-DE" w:eastAsia="de-CH"/>
              </w:rPr>
              <w:br/>
            </w:r>
            <w:r w:rsidR="00515917">
              <w:rPr>
                <w:rFonts w:eastAsia="Times New Roman" w:cs="Times New Roman"/>
                <w:lang w:val="de-DE" w:eastAsia="de-CH"/>
              </w:rPr>
              <w:t>Monika Stoecklin</w:t>
            </w:r>
          </w:p>
          <w:p w14:paraId="05116875" w14:textId="30E35865" w:rsidR="00515917" w:rsidRPr="005F7ACB" w:rsidRDefault="00515917" w:rsidP="005F7ACB">
            <w:pPr>
              <w:spacing w:before="0" w:after="0" w:line="240" w:lineRule="auto"/>
              <w:rPr>
                <w:rFonts w:eastAsia="Times New Roman" w:cs="Times New Roman"/>
                <w:lang w:val="de-DE" w:eastAsia="de-CH"/>
              </w:rPr>
            </w:pPr>
            <w:r>
              <w:rPr>
                <w:rFonts w:eastAsia="Times New Roman" w:cs="Times New Roman"/>
                <w:lang w:val="de-DE" w:eastAsia="de-CH"/>
              </w:rPr>
              <w:t xml:space="preserve">Leiterin </w:t>
            </w:r>
            <w:proofErr w:type="spellStart"/>
            <w:r>
              <w:rPr>
                <w:rFonts w:eastAsia="Times New Roman" w:cs="Times New Roman"/>
                <w:lang w:val="de-DE" w:eastAsia="de-CH"/>
              </w:rPr>
              <w:t>Revisorat</w:t>
            </w:r>
            <w:proofErr w:type="spellEnd"/>
            <w:r w:rsidR="006E528F">
              <w:rPr>
                <w:rFonts w:eastAsia="Times New Roman" w:cs="Times New Roman"/>
                <w:lang w:val="de-DE" w:eastAsia="de-CH"/>
              </w:rPr>
              <w:t xml:space="preserve"> KESB Basel-Stadt</w:t>
            </w:r>
          </w:p>
          <w:p w14:paraId="73311EC8" w14:textId="20FEE5CB" w:rsidR="005F7ACB" w:rsidRPr="005F7ACB" w:rsidRDefault="005F7ACB" w:rsidP="005F7ACB">
            <w:pPr>
              <w:spacing w:before="0" w:after="0" w:line="240" w:lineRule="auto"/>
              <w:rPr>
                <w:rFonts w:eastAsia="Times New Roman" w:cs="Times New Roman"/>
                <w:lang w:val="de-DE" w:eastAsia="de-CH"/>
              </w:rPr>
            </w:pPr>
            <w:r w:rsidRPr="005F7ACB">
              <w:rPr>
                <w:rFonts w:eastAsia="Times New Roman" w:cs="Times New Roman"/>
                <w:lang w:val="de-DE" w:eastAsia="de-CH"/>
              </w:rPr>
              <w:t>061 267 8</w:t>
            </w:r>
            <w:r w:rsidR="00515917">
              <w:rPr>
                <w:rFonts w:eastAsia="Times New Roman" w:cs="Times New Roman"/>
                <w:lang w:val="de-DE" w:eastAsia="de-CH"/>
              </w:rPr>
              <w:t>0 63</w:t>
            </w:r>
          </w:p>
          <w:p w14:paraId="3E76DB6A" w14:textId="77777777" w:rsidR="005F7ACB" w:rsidRPr="005F7ACB" w:rsidRDefault="005F7ACB" w:rsidP="005F7ACB">
            <w:pPr>
              <w:spacing w:before="0" w:after="0" w:line="240" w:lineRule="auto"/>
              <w:rPr>
                <w:rFonts w:eastAsia="Times New Roman" w:cs="Times New Roman"/>
                <w:lang w:val="de-DE" w:eastAsia="de-CH"/>
              </w:rPr>
            </w:pPr>
          </w:p>
        </w:tc>
      </w:tr>
    </w:tbl>
    <w:p w14:paraId="6C2B3387" w14:textId="1C152786" w:rsidR="003C0AE6" w:rsidRDefault="003C0AE6" w:rsidP="003C0AE6">
      <w:pPr>
        <w:spacing w:before="0" w:after="0"/>
        <w:rPr>
          <w:b/>
          <w:color w:val="0070C0"/>
        </w:rPr>
      </w:pPr>
    </w:p>
    <w:p w14:paraId="729A0908" w14:textId="73329820" w:rsidR="005F7ACB" w:rsidRDefault="005F7ACB" w:rsidP="003C0AE6">
      <w:pPr>
        <w:spacing w:before="0" w:after="0"/>
        <w:rPr>
          <w:b/>
          <w:color w:val="0070C0"/>
        </w:rPr>
      </w:pPr>
    </w:p>
    <w:p w14:paraId="331E2F56" w14:textId="77777777" w:rsidR="009A1A01" w:rsidRPr="00F365AD" w:rsidRDefault="009A1A01" w:rsidP="009A1A01">
      <w:pPr>
        <w:pStyle w:val="berschrift4"/>
      </w:pPr>
      <w:r>
        <w:t>b)</w:t>
      </w:r>
      <w:r w:rsidRPr="00F365AD">
        <w:t xml:space="preserve"> </w:t>
      </w:r>
      <w:r>
        <w:t>Budget</w:t>
      </w:r>
    </w:p>
    <w:p w14:paraId="280AD2EF" w14:textId="41F2F7A9" w:rsidR="009A1A01" w:rsidRDefault="009A1A01" w:rsidP="009A1A01">
      <w:r>
        <w:t>Um eine Übersicht über die Einnahmen und Ausgaben zu erhalten, ist am Anfang einer Beistandschaft immer ein Budget zu erstellen. Die Beistandsperson kann so sehen, ob die Einnahmen die Ausgaben decken. Wenn dies nicht der Fall ist, wird vielleicht das Vermögen für die Deckung verwendet und/oder es ist zu klären, ob es noch andere Einnahmemöglichkeiten über Vers</w:t>
      </w:r>
      <w:r w:rsidRPr="00E5123B">
        <w:rPr>
          <w:color w:val="000000" w:themeColor="text1"/>
        </w:rPr>
        <w:t xml:space="preserve">icherungsleistungen </w:t>
      </w:r>
      <w:r w:rsidR="00E5123B" w:rsidRPr="00E5123B">
        <w:rPr>
          <w:color w:val="000000" w:themeColor="text1"/>
        </w:rPr>
        <w:t xml:space="preserve">(s. </w:t>
      </w:r>
      <w:hyperlink w:anchor="_4.6.1._Versicherungen_(inkl." w:history="1">
        <w:r w:rsidR="00E5123B" w:rsidRPr="00E5123B">
          <w:rPr>
            <w:rStyle w:val="Hyperlink"/>
            <w:color w:val="000000" w:themeColor="text1"/>
          </w:rPr>
          <w:t>Ziff. 4.6.1.</w:t>
        </w:r>
      </w:hyperlink>
      <w:r w:rsidR="00E5123B" w:rsidRPr="00E5123B">
        <w:rPr>
          <w:color w:val="000000" w:themeColor="text1"/>
        </w:rPr>
        <w:t xml:space="preserve">) </w:t>
      </w:r>
      <w:r w:rsidR="001E1584" w:rsidRPr="00E5123B">
        <w:rPr>
          <w:color w:val="000000" w:themeColor="text1"/>
        </w:rPr>
        <w:t xml:space="preserve">oder wirtschaftliche Sozialhilfe </w:t>
      </w:r>
      <w:r w:rsidR="001A6DF6" w:rsidRPr="00E5123B">
        <w:rPr>
          <w:color w:val="000000" w:themeColor="text1"/>
        </w:rPr>
        <w:t xml:space="preserve">(s. </w:t>
      </w:r>
      <w:hyperlink w:anchor="_4.6.2._Wirtschaftliche_Sozialhilfe" w:history="1">
        <w:r w:rsidR="00C9028A" w:rsidRPr="00E5123B">
          <w:rPr>
            <w:rStyle w:val="Hyperlink"/>
            <w:color w:val="000000" w:themeColor="text1"/>
          </w:rPr>
          <w:t>Ziff.</w:t>
        </w:r>
        <w:r w:rsidR="001A6DF6" w:rsidRPr="00E5123B">
          <w:rPr>
            <w:rStyle w:val="Hyperlink"/>
            <w:color w:val="000000" w:themeColor="text1"/>
          </w:rPr>
          <w:t xml:space="preserve"> </w:t>
        </w:r>
        <w:r w:rsidR="001E1584" w:rsidRPr="00E5123B">
          <w:rPr>
            <w:rStyle w:val="Hyperlink"/>
            <w:color w:val="000000" w:themeColor="text1"/>
          </w:rPr>
          <w:t>4.6.2.</w:t>
        </w:r>
      </w:hyperlink>
      <w:r w:rsidR="001A6DF6" w:rsidRPr="00E5123B">
        <w:rPr>
          <w:color w:val="000000" w:themeColor="text1"/>
        </w:rPr>
        <w:t xml:space="preserve">) </w:t>
      </w:r>
      <w:r w:rsidRPr="00E5123B">
        <w:rPr>
          <w:color w:val="000000" w:themeColor="text1"/>
        </w:rPr>
        <w:t>gibt.</w:t>
      </w:r>
    </w:p>
    <w:p w14:paraId="424AD964" w14:textId="18AC810D" w:rsidR="009A1A01" w:rsidRPr="00982168" w:rsidRDefault="009A1A01" w:rsidP="009A1A01">
      <w:r w:rsidRPr="00DE7581">
        <w:t xml:space="preserve">Das Budget wird mit der </w:t>
      </w:r>
      <w:proofErr w:type="spellStart"/>
      <w:r>
        <w:t>verbeiständete</w:t>
      </w:r>
      <w:r w:rsidRPr="00DE7581">
        <w:t>n</w:t>
      </w:r>
      <w:proofErr w:type="spellEnd"/>
      <w:r w:rsidRPr="00DE7581">
        <w:t xml:space="preserve"> Person </w:t>
      </w:r>
      <w:r>
        <w:t xml:space="preserve">erarbeitet und </w:t>
      </w:r>
      <w:r w:rsidRPr="00DE7581">
        <w:t xml:space="preserve">besprochen, </w:t>
      </w:r>
      <w:r>
        <w:t>ausser sie versteht den Inhalt nicht</w:t>
      </w:r>
      <w:r w:rsidRPr="00DE7581">
        <w:t xml:space="preserve">. Die Wünsche, Interessen und Gewohnheiten der </w:t>
      </w:r>
      <w:proofErr w:type="spellStart"/>
      <w:r>
        <w:t>verbeiständete</w:t>
      </w:r>
      <w:r w:rsidRPr="00DE7581">
        <w:t>n</w:t>
      </w:r>
      <w:proofErr w:type="spellEnd"/>
      <w:r w:rsidRPr="00DE7581">
        <w:t xml:space="preserve"> Person werden so weit wie möglich beachtet. Zusammen wird vereinbart, welche Einnahmen auf welches Konto kommen. Au</w:t>
      </w:r>
      <w:r>
        <w:t>ss</w:t>
      </w:r>
      <w:r w:rsidRPr="00DE7581">
        <w:t>erdem wird vereinbart, wer welche Rechnungen bezahlt. Die Person soll so selbstständig wie möglich bleiben.</w:t>
      </w:r>
    </w:p>
    <w:p w14:paraId="4C829E81" w14:textId="5155AE79" w:rsidR="009A1A01" w:rsidRDefault="009A1A01" w:rsidP="009A1A01">
      <w:r>
        <w:t>Bezieht</w:t>
      </w:r>
      <w:r w:rsidRPr="00982168">
        <w:t xml:space="preserve"> die </w:t>
      </w:r>
      <w:proofErr w:type="spellStart"/>
      <w:r>
        <w:t>verbeiständete</w:t>
      </w:r>
      <w:proofErr w:type="spellEnd"/>
      <w:r w:rsidRPr="00982168">
        <w:t xml:space="preserve"> Person Ergänzungsleistungen (EL), richtet sich der Betrag zur freien Verfügung nach den EL-Richtlinien für persönliche Auslagen und dem Vermögen der betreuten Person.</w:t>
      </w:r>
    </w:p>
    <w:p w14:paraId="1EAE60C5" w14:textId="6A37B127" w:rsidR="003C0AE6" w:rsidRDefault="00E212A0" w:rsidP="003C0AE6">
      <w:pPr>
        <w:shd w:val="clear" w:color="auto" w:fill="D9D9D9"/>
        <w:rPr>
          <w:b/>
          <w:color w:val="0070C0"/>
        </w:rPr>
      </w:pPr>
      <w:r>
        <w:rPr>
          <w:b/>
          <w:color w:val="0070C0"/>
        </w:rPr>
        <w:t xml:space="preserve">Kantonale </w:t>
      </w:r>
      <w:r w:rsidR="003C0AE6">
        <w:rPr>
          <w:b/>
          <w:color w:val="0070C0"/>
        </w:rPr>
        <w:t>Hinweise zum Budget</w:t>
      </w:r>
      <w:r w:rsidR="006E528F">
        <w:rPr>
          <w:b/>
          <w:color w:val="0070C0"/>
        </w:rPr>
        <w:t xml:space="preserve"> Basel-Stadt</w:t>
      </w:r>
    </w:p>
    <w:p w14:paraId="0A4C989B" w14:textId="1FCF7916" w:rsidR="003C0AE6" w:rsidRPr="00AF76F9" w:rsidRDefault="00E212A0" w:rsidP="003C0AE6">
      <w:pPr>
        <w:spacing w:before="0" w:after="0"/>
        <w:rPr>
          <w:color w:val="0070C0"/>
        </w:rPr>
      </w:pPr>
      <w:r w:rsidRPr="00AF76F9">
        <w:rPr>
          <w:color w:val="0070C0"/>
        </w:rPr>
        <w:t>Die</w:t>
      </w:r>
      <w:r w:rsidR="006E528F">
        <w:rPr>
          <w:color w:val="0070C0"/>
        </w:rPr>
        <w:t xml:space="preserve"> </w:t>
      </w:r>
      <w:r w:rsidR="00847EFE">
        <w:rPr>
          <w:color w:val="0070C0"/>
        </w:rPr>
        <w:t xml:space="preserve">Fachstelle </w:t>
      </w:r>
      <w:proofErr w:type="spellStart"/>
      <w:r w:rsidR="00847EFE">
        <w:rPr>
          <w:color w:val="0070C0"/>
        </w:rPr>
        <w:t>BriBe</w:t>
      </w:r>
      <w:proofErr w:type="spellEnd"/>
      <w:r w:rsidR="00847EFE">
        <w:rPr>
          <w:color w:val="0070C0"/>
        </w:rPr>
        <w:t xml:space="preserve"> BS</w:t>
      </w:r>
      <w:r w:rsidRPr="00AF76F9">
        <w:rPr>
          <w:color w:val="0070C0"/>
        </w:rPr>
        <w:t xml:space="preserve"> empfiehlt, in jedem Fall mit einem Budget zu arbeiten.</w:t>
      </w:r>
    </w:p>
    <w:p w14:paraId="0908485A" w14:textId="6C5684D8" w:rsidR="00E212A0" w:rsidRPr="00AF76F9" w:rsidRDefault="00E212A0" w:rsidP="003C0AE6">
      <w:pPr>
        <w:spacing w:before="0" w:after="0"/>
        <w:rPr>
          <w:color w:val="0070C0"/>
        </w:rPr>
      </w:pPr>
      <w:r w:rsidRPr="00AF76F9">
        <w:rPr>
          <w:color w:val="0070C0"/>
        </w:rPr>
        <w:t xml:space="preserve">Auch für den «persönlichen </w:t>
      </w:r>
      <w:r w:rsidR="00C714C2">
        <w:rPr>
          <w:color w:val="0070C0"/>
        </w:rPr>
        <w:t>Bedarf</w:t>
      </w:r>
      <w:r w:rsidRPr="00AF76F9">
        <w:rPr>
          <w:color w:val="0070C0"/>
        </w:rPr>
        <w:t xml:space="preserve">» im Heim </w:t>
      </w:r>
      <w:r w:rsidR="00C714C2">
        <w:rPr>
          <w:color w:val="0070C0"/>
        </w:rPr>
        <w:t>von</w:t>
      </w:r>
      <w:r w:rsidRPr="00AF76F9">
        <w:rPr>
          <w:color w:val="0070C0"/>
        </w:rPr>
        <w:t xml:space="preserve"> Fr. 400.- / Monat (Stand 2025) ist es sinnvoll, ein Budget zu erstellen, das alle Auslagen berücksichtigt und das Taschengeld festlegt. Gegenüber der Klientin, dem Klienten und auch dem Heim wirkt es vertrauensbildend, wenn die Ausgabenaufteilung transparent dargelegt werden kann.</w:t>
      </w:r>
    </w:p>
    <w:p w14:paraId="733155EB" w14:textId="5ED3EA62" w:rsidR="00E212A0" w:rsidRPr="00AF76F9" w:rsidRDefault="00E212A0" w:rsidP="003C0AE6">
      <w:pPr>
        <w:spacing w:before="0" w:after="0"/>
        <w:rPr>
          <w:color w:val="0070C0"/>
        </w:rPr>
      </w:pPr>
    </w:p>
    <w:p w14:paraId="02D38899" w14:textId="7564F79D" w:rsidR="00E212A0" w:rsidRPr="00AF76F9" w:rsidRDefault="00E212A0" w:rsidP="003C0AE6">
      <w:pPr>
        <w:spacing w:before="0" w:after="0"/>
        <w:rPr>
          <w:color w:val="0070C0"/>
        </w:rPr>
      </w:pPr>
      <w:r w:rsidRPr="00AF76F9">
        <w:rPr>
          <w:color w:val="0070C0"/>
        </w:rPr>
        <w:t>Für komplexere Budgetgestaltungen (Personen in eigener Wohnung) gibt es Mustervorlage</w:t>
      </w:r>
      <w:r w:rsidR="00847EFE">
        <w:rPr>
          <w:color w:val="0070C0"/>
        </w:rPr>
        <w:t>n</w:t>
      </w:r>
      <w:r w:rsidRPr="00AF76F9">
        <w:rPr>
          <w:color w:val="0070C0"/>
        </w:rPr>
        <w:t xml:space="preserve"> Budget auf der Website der Kokes</w:t>
      </w:r>
      <w:r w:rsidR="006E528F">
        <w:rPr>
          <w:color w:val="0070C0"/>
        </w:rPr>
        <w:t xml:space="preserve"> oder der </w:t>
      </w:r>
      <w:r w:rsidR="007944FA">
        <w:rPr>
          <w:color w:val="0070C0"/>
        </w:rPr>
        <w:t>W</w:t>
      </w:r>
      <w:r w:rsidR="006E528F">
        <w:rPr>
          <w:color w:val="0070C0"/>
        </w:rPr>
        <w:t>ebsite: budgetberatung.ch</w:t>
      </w:r>
    </w:p>
    <w:p w14:paraId="67292580" w14:textId="3C8684F6" w:rsidR="002849F4" w:rsidRPr="002849F4" w:rsidRDefault="002849F4" w:rsidP="002849F4">
      <w:pPr>
        <w:shd w:val="clear" w:color="auto" w:fill="FFFFFF" w:themeFill="background1"/>
        <w:spacing w:before="0"/>
        <w:rPr>
          <w:color w:val="000000" w:themeColor="text1"/>
        </w:rPr>
      </w:pPr>
    </w:p>
    <w:p w14:paraId="010A2471" w14:textId="144BF06B" w:rsidR="000975CC" w:rsidRDefault="00A600B8" w:rsidP="002849F4">
      <w:pPr>
        <w:pStyle w:val="berschrift3"/>
        <w:spacing w:after="120"/>
      </w:pPr>
      <w:bookmarkStart w:id="84" w:name="_Toc191975154"/>
      <w:r>
        <w:t>4.</w:t>
      </w:r>
      <w:r w:rsidR="00F12809">
        <w:t>7</w:t>
      </w:r>
      <w:r>
        <w:t xml:space="preserve">.2. </w:t>
      </w:r>
      <w:r w:rsidR="00571F16">
        <w:t>Einkommens</w:t>
      </w:r>
      <w:r>
        <w:t>verwaltung</w:t>
      </w:r>
      <w:bookmarkEnd w:id="84"/>
    </w:p>
    <w:p w14:paraId="2139EB93" w14:textId="32577D22" w:rsidR="00EE29C8" w:rsidRPr="00E5123B" w:rsidRDefault="00EE29C8" w:rsidP="00EE29C8">
      <w:pPr>
        <w:rPr>
          <w:color w:val="000000" w:themeColor="text1"/>
        </w:rPr>
      </w:pPr>
      <w:r>
        <w:t>Zur Einkommensverwaltung gehört die Verwaltung von Erwerbs- und Renteneinkommen. Bei Bedarf gehört auch die Geltendmachung von Sozialversicherungs-Leis</w:t>
      </w:r>
      <w:r w:rsidRPr="00E5123B">
        <w:rPr>
          <w:color w:val="000000" w:themeColor="text1"/>
        </w:rPr>
        <w:t xml:space="preserve">tungen (s. </w:t>
      </w:r>
      <w:hyperlink w:anchor="_4.6.1._Versicherungen_(inkl." w:history="1">
        <w:r w:rsidRPr="00E5123B">
          <w:rPr>
            <w:rStyle w:val="Hyperlink"/>
            <w:color w:val="000000" w:themeColor="text1"/>
          </w:rPr>
          <w:t>Ziff. 4.6.1.</w:t>
        </w:r>
      </w:hyperlink>
      <w:r w:rsidRPr="00E5123B">
        <w:rPr>
          <w:color w:val="000000" w:themeColor="text1"/>
        </w:rPr>
        <w:t xml:space="preserve">) und Sozialhilfe-Leistungen (s. </w:t>
      </w:r>
      <w:hyperlink w:anchor="_4.6.2._Wirtschaftliche_Sozialhilfe" w:history="1">
        <w:r w:rsidRPr="00E5123B">
          <w:rPr>
            <w:rStyle w:val="Hyperlink"/>
            <w:color w:val="000000" w:themeColor="text1"/>
          </w:rPr>
          <w:t>Ziff. 4.6.2.</w:t>
        </w:r>
      </w:hyperlink>
      <w:r w:rsidRPr="00E5123B">
        <w:rPr>
          <w:color w:val="000000" w:themeColor="text1"/>
        </w:rPr>
        <w:t>). dazu. Im Folgenden wird auf die Rechnungsführung</w:t>
      </w:r>
      <w:r w:rsidR="00930FB4" w:rsidRPr="00E5123B">
        <w:rPr>
          <w:color w:val="000000" w:themeColor="text1"/>
        </w:rPr>
        <w:t xml:space="preserve"> und de</w:t>
      </w:r>
      <w:r w:rsidR="008B1132" w:rsidRPr="00E5123B">
        <w:rPr>
          <w:color w:val="000000" w:themeColor="text1"/>
        </w:rPr>
        <w:t>n</w:t>
      </w:r>
      <w:r w:rsidR="00930FB4" w:rsidRPr="00E5123B">
        <w:rPr>
          <w:color w:val="000000" w:themeColor="text1"/>
        </w:rPr>
        <w:t xml:space="preserve"> Umgang mit Schulden, Betreibungen und Forderungen </w:t>
      </w:r>
      <w:r w:rsidR="008B1132" w:rsidRPr="00E5123B">
        <w:rPr>
          <w:color w:val="000000" w:themeColor="text1"/>
        </w:rPr>
        <w:t>eingegangen</w:t>
      </w:r>
      <w:r w:rsidR="00930FB4" w:rsidRPr="00E5123B">
        <w:rPr>
          <w:color w:val="000000" w:themeColor="text1"/>
        </w:rPr>
        <w:t xml:space="preserve">. </w:t>
      </w:r>
    </w:p>
    <w:p w14:paraId="01203906" w14:textId="40424AC8" w:rsidR="00F67E57" w:rsidRDefault="00BF1412" w:rsidP="006838E5">
      <w:pPr>
        <w:pStyle w:val="berschrift4"/>
      </w:pPr>
      <w:r>
        <w:t>a</w:t>
      </w:r>
      <w:r w:rsidR="00827EBC">
        <w:t>)</w:t>
      </w:r>
      <w:r w:rsidR="00827EBC" w:rsidRPr="00F365AD">
        <w:t xml:space="preserve"> </w:t>
      </w:r>
      <w:r w:rsidR="00827EBC">
        <w:t>Rechnungsführung</w:t>
      </w:r>
    </w:p>
    <w:p w14:paraId="4C384D75" w14:textId="410FCEDE" w:rsidR="00452AE3" w:rsidRDefault="00452AE3" w:rsidP="005D0FAD">
      <w:r w:rsidRPr="00452AE3">
        <w:t xml:space="preserve">Die Beistandsperson braucht ein </w:t>
      </w:r>
      <w:r w:rsidRPr="009F1B5E">
        <w:rPr>
          <w:b/>
          <w:bCs/>
        </w:rPr>
        <w:t>Konto</w:t>
      </w:r>
      <w:r w:rsidRPr="00452AE3">
        <w:t xml:space="preserve">, über das sie verfügen kann (Betriebskonto, Zahlungsverkehrskonto). Über dieses Konto zahlt sie alle Rechnungen, die sie mit der </w:t>
      </w:r>
      <w:proofErr w:type="spellStart"/>
      <w:r w:rsidR="009D730C">
        <w:t>verbeiständete</w:t>
      </w:r>
      <w:r w:rsidRPr="00452AE3">
        <w:t>n</w:t>
      </w:r>
      <w:proofErr w:type="spellEnd"/>
      <w:r w:rsidRPr="00452AE3">
        <w:t xml:space="preserve"> Person vereinbart hat. Auch Einnahmen werden über dieses Konto geführt. </w:t>
      </w:r>
    </w:p>
    <w:p w14:paraId="2F7D1EC5" w14:textId="71BBA1F8" w:rsidR="00106144" w:rsidRPr="00F422D1" w:rsidRDefault="00106144" w:rsidP="00121E56">
      <w:pPr>
        <w:pBdr>
          <w:top w:val="single" w:sz="4" w:space="1" w:color="auto"/>
          <w:left w:val="single" w:sz="4" w:space="4" w:color="auto"/>
          <w:bottom w:val="single" w:sz="4" w:space="1" w:color="auto"/>
          <w:right w:val="single" w:sz="4" w:space="4" w:color="auto"/>
        </w:pBdr>
      </w:pPr>
      <w:r w:rsidRPr="00F422D1">
        <w:sym w:font="Wingdings" w:char="F0E8"/>
      </w:r>
      <w:r w:rsidRPr="00F422D1">
        <w:tab/>
        <w:t>Wichtig:</w:t>
      </w:r>
      <w:r>
        <w:t xml:space="preserve"> </w:t>
      </w:r>
      <w:r w:rsidRPr="00CA040C">
        <w:t xml:space="preserve">Es empfiehlt sich auf jeden Fall, nur </w:t>
      </w:r>
      <w:r w:rsidRPr="00CA040C">
        <w:rPr>
          <w:u w:val="single"/>
        </w:rPr>
        <w:t>ein</w:t>
      </w:r>
      <w:r w:rsidRPr="00CA040C">
        <w:t xml:space="preserve"> Betriebskonto</w:t>
      </w:r>
      <w:r w:rsidRPr="00CA040C">
        <w:fldChar w:fldCharType="begin"/>
      </w:r>
      <w:r w:rsidRPr="00CA040C">
        <w:instrText xml:space="preserve"> XE "Betriebskonto" </w:instrText>
      </w:r>
      <w:r w:rsidRPr="00CA040C">
        <w:fldChar w:fldCharType="end"/>
      </w:r>
      <w:r w:rsidRPr="00CA040C">
        <w:t xml:space="preserve"> zu führen. </w:t>
      </w:r>
    </w:p>
    <w:p w14:paraId="270056C6" w14:textId="74CE60DA" w:rsidR="00452AE3" w:rsidRPr="00452AE3" w:rsidRDefault="00452AE3" w:rsidP="005D0FAD">
      <w:r w:rsidRPr="00452AE3">
        <w:t xml:space="preserve">Alle </w:t>
      </w:r>
      <w:r w:rsidRPr="009F1B5E">
        <w:rPr>
          <w:b/>
          <w:bCs/>
        </w:rPr>
        <w:t>Belege</w:t>
      </w:r>
      <w:r w:rsidRPr="00452AE3">
        <w:t xml:space="preserve"> über Ein- und Ausgaben sowie Depot- und Kontoauszüge müssen lückenlos gesammelt, fortlaufend abgelegt und nummeriert werden. Wenn kein Beleg existiert oder verloren gegangen ist, kann ausnahmsweise ein Hilfsbeleg erstellt werden. Dieser muss folgende Angaben enthalten: Art der Einnahme oder Ausgabe, Betrag, Ort/Datum, Unterschrift und allenfalls den Grund, weshalb der offizielle Beleg fehlt.</w:t>
      </w:r>
      <w:r w:rsidR="00DE7581" w:rsidRPr="00DE7581">
        <w:t xml:space="preserve"> Eine Beistandsperson kann sich kaum </w:t>
      </w:r>
      <w:r w:rsidR="006D73F5">
        <w:t xml:space="preserve">über eine ganze Berichtsperiode </w:t>
      </w:r>
      <w:r w:rsidR="00DE7581" w:rsidRPr="00DE7581">
        <w:t>an alles erinnern. Deshalb sollte Angaben zu den Buchhaltungsbelegen sofort und genau fest</w:t>
      </w:r>
      <w:r w:rsidR="00BF1412">
        <w:t>gehalten werden</w:t>
      </w:r>
      <w:r w:rsidR="00DE7581" w:rsidRPr="00DE7581">
        <w:t>.</w:t>
      </w:r>
    </w:p>
    <w:p w14:paraId="530DC3FE" w14:textId="46D8CE45" w:rsidR="007111CB" w:rsidRDefault="007111CB" w:rsidP="005D0FAD">
      <w:r w:rsidRPr="00452AE3">
        <w:t xml:space="preserve">Am besten ist, wenn die Rechnungsführung </w:t>
      </w:r>
      <w:r w:rsidRPr="009F1B5E">
        <w:rPr>
          <w:b/>
          <w:bCs/>
        </w:rPr>
        <w:t>elektronisch</w:t>
      </w:r>
      <w:r w:rsidRPr="00452AE3">
        <w:t xml:space="preserve"> geführt wird und Rechnungen über ein E-Banking bezahlt werden. Wenn die Beistandsperson an die </w:t>
      </w:r>
      <w:proofErr w:type="spellStart"/>
      <w:r w:rsidR="009D730C">
        <w:t>verbeiständete</w:t>
      </w:r>
      <w:proofErr w:type="spellEnd"/>
      <w:r w:rsidRPr="00452AE3">
        <w:t xml:space="preserve"> Person oder an andere Personen Geld ausnahmsweise </w:t>
      </w:r>
      <w:r w:rsidRPr="009F1B5E">
        <w:rPr>
          <w:b/>
          <w:bCs/>
        </w:rPr>
        <w:t>bar</w:t>
      </w:r>
      <w:r w:rsidRPr="00452AE3">
        <w:t xml:space="preserve"> auszahlt, </w:t>
      </w:r>
      <w:r w:rsidR="00D44966">
        <w:t>muss sie eine Quittung erstellen. Die</w:t>
      </w:r>
      <w:r w:rsidRPr="00452AE3">
        <w:t xml:space="preserve"> Person</w:t>
      </w:r>
      <w:r w:rsidR="00D44966">
        <w:t xml:space="preserve">, </w:t>
      </w:r>
      <w:r w:rsidR="00D44966" w:rsidRPr="00452AE3">
        <w:t>die das Geld erhalten hat</w:t>
      </w:r>
      <w:r w:rsidR="00D44966">
        <w:t xml:space="preserve">, </w:t>
      </w:r>
      <w:r w:rsidRPr="00452AE3">
        <w:t>unterzeichnet</w:t>
      </w:r>
      <w:r w:rsidR="00D44966">
        <w:t xml:space="preserve"> die Quittung</w:t>
      </w:r>
      <w:r w:rsidRPr="00452AE3">
        <w:t>. Das ist dann ebenfalls ein Buchhaltungsbeleg.</w:t>
      </w:r>
    </w:p>
    <w:p w14:paraId="5224CDD9" w14:textId="45148F13" w:rsidR="00341A07" w:rsidRDefault="00341A07" w:rsidP="005D0FAD">
      <w:r>
        <w:t xml:space="preserve">Die </w:t>
      </w:r>
      <w:proofErr w:type="spellStart"/>
      <w:r w:rsidR="009D730C">
        <w:t>verbeiständete</w:t>
      </w:r>
      <w:proofErr w:type="spellEnd"/>
      <w:r>
        <w:t xml:space="preserve"> Person hat jederzeit ein Anrecht darauf zu sehen, welche Eingänge und Ausgänge auf ihren Konti vorgenommen wurden und wie viel Geld sie noch hat. </w:t>
      </w:r>
    </w:p>
    <w:p w14:paraId="68F9F138" w14:textId="6FDE79ED" w:rsidR="00827EBC" w:rsidRPr="00F365AD" w:rsidRDefault="00BF1412" w:rsidP="000E5911">
      <w:pPr>
        <w:pStyle w:val="berschrift4"/>
        <w:spacing w:before="120"/>
      </w:pPr>
      <w:r>
        <w:t>b</w:t>
      </w:r>
      <w:r w:rsidR="00827EBC">
        <w:t>)</w:t>
      </w:r>
      <w:r w:rsidR="00827EBC" w:rsidRPr="00F365AD">
        <w:t xml:space="preserve"> </w:t>
      </w:r>
      <w:r w:rsidR="00827EBC">
        <w:t>Schulden</w:t>
      </w:r>
    </w:p>
    <w:p w14:paraId="22213F72" w14:textId="2CC4BBF6" w:rsidR="00106144" w:rsidRPr="00106144" w:rsidRDefault="00106144" w:rsidP="00106144">
      <w:pPr>
        <w:shd w:val="clear" w:color="auto" w:fill="D9D9D9"/>
        <w:rPr>
          <w:b/>
          <w:color w:val="0070C0"/>
        </w:rPr>
      </w:pPr>
      <w:r w:rsidRPr="00106144">
        <w:rPr>
          <w:b/>
          <w:color w:val="0070C0"/>
        </w:rPr>
        <w:t xml:space="preserve">Kantonale Hinweise </w:t>
      </w:r>
      <w:r w:rsidR="006E528F">
        <w:rPr>
          <w:b/>
          <w:color w:val="0070C0"/>
        </w:rPr>
        <w:t xml:space="preserve">Basel-Stadt </w:t>
      </w:r>
      <w:r w:rsidRPr="00106144">
        <w:rPr>
          <w:b/>
          <w:color w:val="0070C0"/>
        </w:rPr>
        <w:t>zu Schulden</w:t>
      </w:r>
    </w:p>
    <w:p w14:paraId="686863D9" w14:textId="3DFAD833" w:rsidR="00106144" w:rsidRDefault="00106144" w:rsidP="00FE1ED7">
      <w:pPr>
        <w:spacing w:before="0" w:after="0"/>
        <w:rPr>
          <w:color w:val="0070C0"/>
        </w:rPr>
      </w:pPr>
      <w:r w:rsidRPr="00AF76F9">
        <w:rPr>
          <w:color w:val="0070C0"/>
        </w:rPr>
        <w:t>Für die</w:t>
      </w:r>
      <w:r w:rsidR="006E528F">
        <w:rPr>
          <w:color w:val="0070C0"/>
        </w:rPr>
        <w:t xml:space="preserve"> </w:t>
      </w:r>
      <w:r w:rsidR="00847EFE">
        <w:rPr>
          <w:color w:val="0070C0"/>
        </w:rPr>
        <w:t xml:space="preserve">Fachstelle </w:t>
      </w:r>
      <w:proofErr w:type="spellStart"/>
      <w:r w:rsidR="00847EFE">
        <w:rPr>
          <w:color w:val="0070C0"/>
        </w:rPr>
        <w:t>PriBe</w:t>
      </w:r>
      <w:proofErr w:type="spellEnd"/>
      <w:r w:rsidR="00847EFE">
        <w:rPr>
          <w:color w:val="0070C0"/>
        </w:rPr>
        <w:t xml:space="preserve"> BS</w:t>
      </w:r>
      <w:r w:rsidRPr="00AF76F9">
        <w:rPr>
          <w:color w:val="0070C0"/>
        </w:rPr>
        <w:t xml:space="preserve"> steht das Bezahlen von Schulden nach der Mandatsaufnahme nie im Vordergrund. Viel wichtiger ist die Stabilisierung von Einnahmen und Ausgaben und die Verhinderung einer Weiterverschuldung oder Neuverschuldung.</w:t>
      </w:r>
    </w:p>
    <w:p w14:paraId="7BCD2396" w14:textId="77777777" w:rsidR="00FE1ED7" w:rsidRPr="00AF76F9" w:rsidRDefault="00FE1ED7" w:rsidP="00FE1ED7">
      <w:pPr>
        <w:spacing w:before="0" w:after="0"/>
        <w:rPr>
          <w:color w:val="0070C0"/>
        </w:rPr>
      </w:pPr>
    </w:p>
    <w:p w14:paraId="57A7E70E" w14:textId="43B805E8" w:rsidR="00571F16" w:rsidRPr="00FE1ED7" w:rsidRDefault="00571F16" w:rsidP="00FE1ED7">
      <w:pPr>
        <w:spacing w:before="0" w:after="0"/>
        <w:rPr>
          <w:color w:val="0070C0"/>
        </w:rPr>
      </w:pPr>
      <w:r w:rsidRPr="00FE1ED7">
        <w:rPr>
          <w:color w:val="0070C0"/>
        </w:rPr>
        <w:t xml:space="preserve">Ist eine </w:t>
      </w:r>
      <w:proofErr w:type="spellStart"/>
      <w:r w:rsidR="009D730C" w:rsidRPr="00FE1ED7">
        <w:rPr>
          <w:color w:val="0070C0"/>
        </w:rPr>
        <w:t>verbeiständete</w:t>
      </w:r>
      <w:proofErr w:type="spellEnd"/>
      <w:r w:rsidR="00452AE3" w:rsidRPr="00FE1ED7">
        <w:rPr>
          <w:color w:val="0070C0"/>
        </w:rPr>
        <w:t xml:space="preserve"> </w:t>
      </w:r>
      <w:r w:rsidRPr="00FE1ED7">
        <w:rPr>
          <w:color w:val="0070C0"/>
        </w:rPr>
        <w:t xml:space="preserve">Person bereits bei </w:t>
      </w:r>
      <w:r w:rsidR="00D44966" w:rsidRPr="00FE1ED7">
        <w:rPr>
          <w:color w:val="0070C0"/>
        </w:rPr>
        <w:t>Begin</w:t>
      </w:r>
      <w:r w:rsidR="0071558C" w:rsidRPr="00FE1ED7">
        <w:rPr>
          <w:color w:val="0070C0"/>
        </w:rPr>
        <w:t>n</w:t>
      </w:r>
      <w:r w:rsidR="00D44966" w:rsidRPr="00FE1ED7">
        <w:rPr>
          <w:color w:val="0070C0"/>
        </w:rPr>
        <w:t xml:space="preserve"> der Beistandschaft </w:t>
      </w:r>
      <w:r w:rsidRPr="00FE1ED7">
        <w:rPr>
          <w:color w:val="0070C0"/>
        </w:rPr>
        <w:t xml:space="preserve">verschuldet, sollte </w:t>
      </w:r>
      <w:r w:rsidR="006B4843" w:rsidRPr="00FE1ED7">
        <w:rPr>
          <w:color w:val="0070C0"/>
        </w:rPr>
        <w:t xml:space="preserve">die </w:t>
      </w:r>
      <w:r w:rsidRPr="00FE1ED7">
        <w:rPr>
          <w:color w:val="0070C0"/>
        </w:rPr>
        <w:t>Beistandsperson mit der Fachstelle</w:t>
      </w:r>
      <w:r w:rsidR="00847EFE">
        <w:rPr>
          <w:color w:val="0070C0"/>
        </w:rPr>
        <w:t xml:space="preserve"> </w:t>
      </w:r>
      <w:proofErr w:type="spellStart"/>
      <w:r w:rsidR="00847EFE">
        <w:rPr>
          <w:color w:val="0070C0"/>
        </w:rPr>
        <w:t>PriBe</w:t>
      </w:r>
      <w:proofErr w:type="spellEnd"/>
      <w:r w:rsidR="00847EFE">
        <w:rPr>
          <w:color w:val="0070C0"/>
        </w:rPr>
        <w:t xml:space="preserve"> BS</w:t>
      </w:r>
      <w:r w:rsidRPr="00FE1ED7">
        <w:rPr>
          <w:color w:val="0070C0"/>
        </w:rPr>
        <w:t xml:space="preserve"> klären, wie vorgegangen werden soll</w:t>
      </w:r>
      <w:r w:rsidR="00106144" w:rsidRPr="00FE1ED7">
        <w:rPr>
          <w:color w:val="0070C0"/>
        </w:rPr>
        <w:t xml:space="preserve"> und kann</w:t>
      </w:r>
      <w:r w:rsidRPr="00FE1ED7">
        <w:rPr>
          <w:color w:val="0070C0"/>
        </w:rPr>
        <w:t xml:space="preserve">. </w:t>
      </w:r>
    </w:p>
    <w:p w14:paraId="03AEA0BC" w14:textId="406A9EA7" w:rsidR="00452AE3" w:rsidRDefault="00452AE3" w:rsidP="005D0FAD">
      <w:r w:rsidRPr="00452AE3">
        <w:t xml:space="preserve">Eine Beistandsperson soll bestehende Schulden nie aus eigener Tasche zahlen. Es besteht das Risiko, dass </w:t>
      </w:r>
      <w:r w:rsidR="00D44966">
        <w:t>sie</w:t>
      </w:r>
      <w:r w:rsidRPr="00452AE3">
        <w:t xml:space="preserve"> das Geld nicht zurückbekommt.</w:t>
      </w:r>
      <w:r>
        <w:t xml:space="preserve"> Sind grössere Schulden vorhanden</w:t>
      </w:r>
      <w:r w:rsidR="00571F16" w:rsidRPr="00E40C71">
        <w:t>, die nicht b</w:t>
      </w:r>
      <w:r>
        <w:t xml:space="preserve">ezahlt </w:t>
      </w:r>
      <w:r w:rsidR="00571F16" w:rsidRPr="00E40C71">
        <w:t xml:space="preserve">werden </w:t>
      </w:r>
      <w:r>
        <w:t>können</w:t>
      </w:r>
      <w:r w:rsidR="00571F16" w:rsidRPr="00E40C71">
        <w:t xml:space="preserve">, kommt es vor, </w:t>
      </w:r>
      <w:r>
        <w:t xml:space="preserve">dass diese </w:t>
      </w:r>
      <w:r w:rsidR="00571F16" w:rsidRPr="00E40C71">
        <w:t>vor sich hergeschoben werden m</w:t>
      </w:r>
      <w:r w:rsidR="00D44966">
        <w:t>üssen</w:t>
      </w:r>
      <w:r w:rsidR="00E40C71" w:rsidRPr="00E40C71">
        <w:t xml:space="preserve">. </w:t>
      </w:r>
      <w:r w:rsidRPr="00452AE3">
        <w:t xml:space="preserve">Die Beistandsperson muss dann die Gläubiger informieren, dass nicht genug Geld </w:t>
      </w:r>
      <w:r>
        <w:t>vorhanden ist</w:t>
      </w:r>
      <w:r w:rsidRPr="00452AE3">
        <w:t xml:space="preserve">, um </w:t>
      </w:r>
      <w:r>
        <w:t>die Schuld</w:t>
      </w:r>
      <w:r w:rsidRPr="00452AE3">
        <w:t xml:space="preserve"> zu bezahlen. </w:t>
      </w:r>
      <w:r w:rsidR="00D44966">
        <w:t>Es kann sein, dass dann diese Forderungen betrieben werden.</w:t>
      </w:r>
    </w:p>
    <w:p w14:paraId="7D9B594D" w14:textId="2CB68501" w:rsidR="0076263F" w:rsidRDefault="00BF1412" w:rsidP="0076263F">
      <w:pPr>
        <w:pStyle w:val="berschrift4"/>
      </w:pPr>
      <w:bookmarkStart w:id="85" w:name="_c)_Betreibungen"/>
      <w:bookmarkEnd w:id="85"/>
      <w:r>
        <w:t>c</w:t>
      </w:r>
      <w:r w:rsidR="00827EBC">
        <w:t>)</w:t>
      </w:r>
      <w:r w:rsidR="00827EBC" w:rsidRPr="00F365AD">
        <w:t xml:space="preserve"> </w:t>
      </w:r>
      <w:r w:rsidR="00827EBC">
        <w:t>Betreibungen</w:t>
      </w:r>
    </w:p>
    <w:p w14:paraId="3AA3DD3D" w14:textId="05E20956" w:rsidR="0060101B" w:rsidRDefault="0060101B" w:rsidP="005D0FAD">
      <w:r w:rsidRPr="0060101B">
        <w:t xml:space="preserve">Wenn es Betreibungen gegen die </w:t>
      </w:r>
      <w:proofErr w:type="spellStart"/>
      <w:r w:rsidR="009D730C">
        <w:t>verbeiständete</w:t>
      </w:r>
      <w:proofErr w:type="spellEnd"/>
      <w:r w:rsidRPr="0060101B">
        <w:t xml:space="preserve"> Person gibt, sollte </w:t>
      </w:r>
      <w:r>
        <w:t>die Beistandsperson</w:t>
      </w:r>
      <w:r w:rsidRPr="0060101B">
        <w:t xml:space="preserve"> mit dem Betreibungs- und Konkursamt oder dem Gläubiger Kontakt aufnehmen. </w:t>
      </w:r>
      <w:r>
        <w:t>Sie</w:t>
      </w:r>
      <w:r w:rsidRPr="0060101B">
        <w:t xml:space="preserve"> kann versuchen, das Verfahren zu stoppen. Vielleicht kann </w:t>
      </w:r>
      <w:r>
        <w:t>die Beistandspers</w:t>
      </w:r>
      <w:r w:rsidR="00E85EEA">
        <w:t>o</w:t>
      </w:r>
      <w:r>
        <w:t>n</w:t>
      </w:r>
      <w:r w:rsidRPr="0060101B">
        <w:t xml:space="preserve"> die Forderungen in Raten bezahlen.</w:t>
      </w:r>
    </w:p>
    <w:p w14:paraId="3B6B4E7E" w14:textId="3C12C313" w:rsidR="00571F16" w:rsidRDefault="00571F16" w:rsidP="005D0FAD">
      <w:r w:rsidRPr="00E40C71">
        <w:t xml:space="preserve">Die KESB </w:t>
      </w:r>
      <w:r w:rsidR="006D73F5">
        <w:t>informiert das Betreibungsamt, wenn eine Vermögensverwaltungsbeistandschaft errichtet wird</w:t>
      </w:r>
      <w:r w:rsidRPr="00E40C71">
        <w:t>.</w:t>
      </w:r>
      <w:r w:rsidR="006D73F5">
        <w:rPr>
          <w:rStyle w:val="Funotenzeichen"/>
        </w:rPr>
        <w:footnoteReference w:id="40"/>
      </w:r>
      <w:r w:rsidRPr="00E40C71">
        <w:t xml:space="preserve"> </w:t>
      </w:r>
      <w:r w:rsidR="0060101B">
        <w:t xml:space="preserve">Eine </w:t>
      </w:r>
      <w:r w:rsidR="00E40C71" w:rsidRPr="00E40C71">
        <w:t xml:space="preserve">Beistandsperson </w:t>
      </w:r>
      <w:r w:rsidR="0060101B">
        <w:t>kann</w:t>
      </w:r>
      <w:r w:rsidRPr="00E40C71">
        <w:t xml:space="preserve"> </w:t>
      </w:r>
      <w:r w:rsidR="0060101B">
        <w:t xml:space="preserve">später </w:t>
      </w:r>
      <w:r w:rsidRPr="00E40C71">
        <w:t xml:space="preserve">noch eine solche Mitteilung an das Betreibungsamt </w:t>
      </w:r>
      <w:r w:rsidR="00E40C71" w:rsidRPr="00E40C71">
        <w:t>vornehmen</w:t>
      </w:r>
      <w:r w:rsidRPr="00E40C71">
        <w:t xml:space="preserve">. Die Mitteilung bewirkt, dass </w:t>
      </w:r>
      <w:r w:rsidR="0060101B">
        <w:t>die</w:t>
      </w:r>
      <w:r w:rsidRPr="00E40C71">
        <w:t xml:space="preserve"> Beistand</w:t>
      </w:r>
      <w:r w:rsidR="00E40C71" w:rsidRPr="00E40C71">
        <w:t>sperson Zahlungsbefehle ebenfalls bekomm</w:t>
      </w:r>
      <w:r w:rsidR="0060101B">
        <w:t>t</w:t>
      </w:r>
      <w:r w:rsidRPr="00E40C71">
        <w:t xml:space="preserve"> und nicht nur die </w:t>
      </w:r>
      <w:proofErr w:type="spellStart"/>
      <w:r w:rsidR="009D730C">
        <w:t>verbeiständete</w:t>
      </w:r>
      <w:proofErr w:type="spellEnd"/>
      <w:r w:rsidRPr="00E40C71">
        <w:t xml:space="preserve"> Person. Als Betreibungsort gilt immer der Wohnsitz de</w:t>
      </w:r>
      <w:r w:rsidR="00E40C71" w:rsidRPr="00E40C71">
        <w:t xml:space="preserve">r </w:t>
      </w:r>
      <w:proofErr w:type="spellStart"/>
      <w:r w:rsidR="009D730C">
        <w:t>verbeiständete</w:t>
      </w:r>
      <w:r w:rsidR="00E40C71" w:rsidRPr="00E40C71">
        <w:t>n</w:t>
      </w:r>
      <w:proofErr w:type="spellEnd"/>
      <w:r w:rsidR="00E40C71" w:rsidRPr="00E40C71">
        <w:t xml:space="preserve"> Person</w:t>
      </w:r>
      <w:r w:rsidR="00695FCC">
        <w:t>.</w:t>
      </w:r>
    </w:p>
    <w:p w14:paraId="1EAF0FBE" w14:textId="77245437" w:rsidR="00695FCC" w:rsidRDefault="00695FCC" w:rsidP="005D0FAD">
      <w:r>
        <w:t xml:space="preserve">Wenn eine Betreibung </w:t>
      </w:r>
      <w:r w:rsidR="00D44966">
        <w:t>rechtskräftig</w:t>
      </w:r>
      <w:r>
        <w:t xml:space="preserve"> ist, prüft das Betreibungsamt, ob die Schuld bei der </w:t>
      </w:r>
      <w:proofErr w:type="spellStart"/>
      <w:r w:rsidR="009D730C">
        <w:t>verbeiständete</w:t>
      </w:r>
      <w:r>
        <w:t>n</w:t>
      </w:r>
      <w:proofErr w:type="spellEnd"/>
      <w:r>
        <w:t xml:space="preserve"> Person eingetrieben werden kann (betreibungsrechtliches Existenzminimum, Vermögen). Wenn dies der Fall ist, kommt es zu einer Pfändung von Einkommen und/oder Vermögen. Ist dies nicht der Fall, dann stellt das Betreibungsamt dem Gläubiger und der </w:t>
      </w:r>
      <w:proofErr w:type="spellStart"/>
      <w:r w:rsidR="009D730C">
        <w:t>verbeiständete</w:t>
      </w:r>
      <w:r>
        <w:t>n</w:t>
      </w:r>
      <w:proofErr w:type="spellEnd"/>
      <w:r>
        <w:t xml:space="preserve"> Person einen Verlustschein aus. Die</w:t>
      </w:r>
      <w:r w:rsidR="006D73F5">
        <w:t xml:space="preserve"> </w:t>
      </w:r>
      <w:proofErr w:type="spellStart"/>
      <w:r w:rsidR="009D730C">
        <w:t>verbeiständete</w:t>
      </w:r>
      <w:proofErr w:type="spellEnd"/>
      <w:r w:rsidR="006D73F5">
        <w:t xml:space="preserve"> Person</w:t>
      </w:r>
      <w:r>
        <w:t xml:space="preserve"> kann später wieder vom Gläubiger betrieben werden.</w:t>
      </w:r>
    </w:p>
    <w:p w14:paraId="3CFBA8F1" w14:textId="1EE040FC" w:rsidR="00695FCC" w:rsidRDefault="00695FCC" w:rsidP="005D0FAD">
      <w:r>
        <w:t xml:space="preserve">Eine </w:t>
      </w:r>
      <w:proofErr w:type="spellStart"/>
      <w:r w:rsidR="009D730C">
        <w:t>verbeiständete</w:t>
      </w:r>
      <w:proofErr w:type="spellEnd"/>
      <w:r>
        <w:t xml:space="preserve"> Person hat meistens mit nachteiligen Konsequenzen zu rechnen, wenn sie Betreibungen und Verlustscheine hat (z.B. </w:t>
      </w:r>
      <w:r w:rsidR="00D44966">
        <w:t xml:space="preserve">schlechte Voraussetzungen </w:t>
      </w:r>
      <w:r>
        <w:t>beim Suchen einer Wohnung).</w:t>
      </w:r>
    </w:p>
    <w:p w14:paraId="1D8CF2E1" w14:textId="43FE81A4" w:rsidR="00695FCC" w:rsidRDefault="00695FCC" w:rsidP="005D0FAD">
      <w:r>
        <w:t>Wenn beim Zustellen eines Zahlungsbefehl</w:t>
      </w:r>
      <w:r w:rsidR="00CD726C">
        <w:t>s</w:t>
      </w:r>
      <w:r>
        <w:t xml:space="preserve"> vom Betreibungsamt eine Schuld aufgeführt ist, die nicht richtig </w:t>
      </w:r>
      <w:r w:rsidR="00CD726C">
        <w:t xml:space="preserve">ist oder bei welcher zu hohe Gebühren aufgeführt sind (z.B. </w:t>
      </w:r>
      <w:r w:rsidR="006B4843">
        <w:t>Verzugsschaden</w:t>
      </w:r>
      <w:r w:rsidR="00BF1412">
        <w:t xml:space="preserve">, zu hohe Zinsen </w:t>
      </w:r>
      <w:r w:rsidR="006B4843">
        <w:t xml:space="preserve">oder </w:t>
      </w:r>
      <w:r w:rsidR="00CD726C">
        <w:t xml:space="preserve">Bearbeitungsgebühren einer Inkassofirma), dann muss die Beistandsperson rechtzeitig (innert 10 Tagen nach Zustellung des Zahlungsbefehls) Rechtsvorschlag oder Teilrechtsvorschlag einreichen. Damit wird gegenüber dem Gläubiger erklärt, dass die Schuld </w:t>
      </w:r>
      <w:r w:rsidR="00BF1412">
        <w:t xml:space="preserve">oder ein Teil der Schuld </w:t>
      </w:r>
      <w:r w:rsidR="00CD726C">
        <w:t>nicht akzeptiert wird.</w:t>
      </w:r>
    </w:p>
    <w:p w14:paraId="154C6990" w14:textId="1E13C22C" w:rsidR="0076263F" w:rsidRPr="00E93A38" w:rsidRDefault="0076263F" w:rsidP="00FF06B1">
      <w:pPr>
        <w:shd w:val="clear" w:color="auto" w:fill="D9D9D9"/>
        <w:spacing w:before="0" w:after="0"/>
        <w:rPr>
          <w:color w:val="0070C0"/>
        </w:rPr>
      </w:pPr>
      <w:r>
        <w:rPr>
          <w:b/>
          <w:color w:val="0070C0"/>
        </w:rPr>
        <w:t>Kantonale Bestimmungen zu Betreibungen</w:t>
      </w:r>
      <w:r w:rsidR="006E528F">
        <w:rPr>
          <w:b/>
          <w:color w:val="0070C0"/>
        </w:rPr>
        <w:t xml:space="preserve"> in Kanton Basel-Stadt</w:t>
      </w:r>
    </w:p>
    <w:p w14:paraId="53AC2CF7" w14:textId="1DEA4FD6" w:rsidR="0076263F" w:rsidRDefault="0076263F" w:rsidP="00FF06B1">
      <w:pPr>
        <w:spacing w:before="0" w:after="0"/>
      </w:pPr>
    </w:p>
    <w:p w14:paraId="0B166B0C" w14:textId="0D41C667" w:rsidR="00FF06B1" w:rsidRPr="00C76237" w:rsidRDefault="00FF06B1" w:rsidP="00FF06B1">
      <w:pPr>
        <w:spacing w:before="0" w:after="0"/>
        <w:rPr>
          <w:color w:val="0070C0"/>
        </w:rPr>
      </w:pPr>
      <w:r w:rsidRPr="00C76237">
        <w:rPr>
          <w:color w:val="0070C0"/>
        </w:rPr>
        <w:t>Anerkennen Sie bei Zahlungsbefehlen nur, was geschuldet ist: De</w:t>
      </w:r>
      <w:r w:rsidR="00BA69FF">
        <w:rPr>
          <w:color w:val="0070C0"/>
        </w:rPr>
        <w:t>n</w:t>
      </w:r>
      <w:r w:rsidRPr="00C76237">
        <w:rPr>
          <w:color w:val="0070C0"/>
        </w:rPr>
        <w:t xml:space="preserve"> Hauptbetrag und </w:t>
      </w:r>
      <w:r w:rsidR="00BA69FF">
        <w:rPr>
          <w:color w:val="0070C0"/>
        </w:rPr>
        <w:t xml:space="preserve">die </w:t>
      </w:r>
      <w:r w:rsidRPr="00C76237">
        <w:rPr>
          <w:color w:val="0070C0"/>
        </w:rPr>
        <w:t>Verzugszinsen von 5%.</w:t>
      </w:r>
    </w:p>
    <w:p w14:paraId="41058DA6" w14:textId="0348644D" w:rsidR="00FF06B1" w:rsidRPr="00C76237" w:rsidRDefault="00FF06B1" w:rsidP="00FF06B1">
      <w:pPr>
        <w:spacing w:before="0" w:after="0"/>
        <w:rPr>
          <w:color w:val="0070C0"/>
        </w:rPr>
      </w:pPr>
      <w:r w:rsidRPr="00C76237">
        <w:rPr>
          <w:color w:val="0070C0"/>
        </w:rPr>
        <w:t>Bei Zahlungsbefehlen erheben Sie Teilrechtsvorschlag und bestreiten innerhalb von 10 Tagen folgende Posten: Verzugsschaden, Verzugszinsen über 5 %, Adressverifizierung, Bearbeitungskosten, etc.</w:t>
      </w:r>
    </w:p>
    <w:p w14:paraId="0B3C9712" w14:textId="1D270D8C" w:rsidR="00FF06B1" w:rsidRPr="00C76237" w:rsidRDefault="00FF06B1" w:rsidP="00FF06B1">
      <w:pPr>
        <w:spacing w:before="0" w:after="0"/>
        <w:rPr>
          <w:color w:val="0070C0"/>
        </w:rPr>
      </w:pPr>
    </w:p>
    <w:p w14:paraId="7E3F7741" w14:textId="75B6D941" w:rsidR="00FF06B1" w:rsidRPr="00C76237" w:rsidRDefault="00FF06B1" w:rsidP="00FF06B1">
      <w:pPr>
        <w:spacing w:before="0" w:after="0"/>
        <w:rPr>
          <w:color w:val="0070C0"/>
        </w:rPr>
      </w:pPr>
      <w:r w:rsidRPr="00C76237">
        <w:rPr>
          <w:color w:val="0070C0"/>
        </w:rPr>
        <w:t xml:space="preserve">Viele nützliche Informationen und Musterbriefe findet Sie auf der Website der Schuldenberatungsstelle </w:t>
      </w:r>
      <w:proofErr w:type="spellStart"/>
      <w:r w:rsidRPr="00C76237">
        <w:rPr>
          <w:color w:val="0070C0"/>
        </w:rPr>
        <w:t>PlusMinus</w:t>
      </w:r>
      <w:proofErr w:type="spellEnd"/>
      <w:r w:rsidRPr="00C76237">
        <w:rPr>
          <w:color w:val="0070C0"/>
        </w:rPr>
        <w:t xml:space="preserve"> Basel: </w:t>
      </w:r>
      <w:r w:rsidRPr="00C76237">
        <w:rPr>
          <w:color w:val="0070C0"/>
          <w:u w:val="single"/>
        </w:rPr>
        <w:t>www.plusminus.ch</w:t>
      </w:r>
    </w:p>
    <w:p w14:paraId="4EF60C4E" w14:textId="4984743C" w:rsidR="0076263F" w:rsidRPr="00C76237" w:rsidRDefault="0076263F" w:rsidP="00FF06B1">
      <w:pPr>
        <w:spacing w:before="0" w:after="0"/>
        <w:rPr>
          <w:color w:val="0070C0"/>
        </w:rPr>
      </w:pPr>
    </w:p>
    <w:p w14:paraId="796C0DC4" w14:textId="77777777" w:rsidR="0076263F" w:rsidRDefault="0076263F" w:rsidP="00FF06B1">
      <w:pPr>
        <w:spacing w:before="0" w:after="0"/>
      </w:pPr>
    </w:p>
    <w:p w14:paraId="76FC951A" w14:textId="44C55817" w:rsidR="00BF1412" w:rsidRPr="00F365AD" w:rsidRDefault="00BF1412" w:rsidP="00BF1412">
      <w:pPr>
        <w:pStyle w:val="berschrift4"/>
      </w:pPr>
      <w:r w:rsidRPr="00EF6226">
        <w:t xml:space="preserve">d) Forderungen der </w:t>
      </w:r>
      <w:proofErr w:type="spellStart"/>
      <w:r w:rsidRPr="00EF6226">
        <w:t>verbeiständeten</w:t>
      </w:r>
      <w:proofErr w:type="spellEnd"/>
      <w:r w:rsidRPr="00EF6226">
        <w:t xml:space="preserve"> Person</w:t>
      </w:r>
    </w:p>
    <w:p w14:paraId="4252A123" w14:textId="12814C0E" w:rsidR="00BF1412" w:rsidRDefault="00EF6226" w:rsidP="002849F4">
      <w:pPr>
        <w:spacing w:after="360"/>
      </w:pPr>
      <w:r>
        <w:t xml:space="preserve">Eine Beistandsperson kann auch anderen Personen Geld geliehen haben oder andere Personen schulden der </w:t>
      </w:r>
      <w:proofErr w:type="spellStart"/>
      <w:r>
        <w:t>verbeiständeten</w:t>
      </w:r>
      <w:proofErr w:type="spellEnd"/>
      <w:r>
        <w:t xml:space="preserve"> Person Geld. Darlehen sollen wenn möglich schriftlich inkl. des vereinbarten Zinses und der Rückzahlungsmodalitäten in einem Vertrag vereinbart werden. Es ist (mit der </w:t>
      </w:r>
      <w:proofErr w:type="spellStart"/>
      <w:r>
        <w:t>verbeiständeten</w:t>
      </w:r>
      <w:proofErr w:type="spellEnd"/>
      <w:r>
        <w:t xml:space="preserve"> Person) zu klären, ob und wie Forderungen </w:t>
      </w:r>
      <w:r w:rsidR="001E6E1D">
        <w:t xml:space="preserve">von anderen Personen gegenüber der </w:t>
      </w:r>
      <w:proofErr w:type="spellStart"/>
      <w:r w:rsidR="001E6E1D">
        <w:t>verbeiständeten</w:t>
      </w:r>
      <w:proofErr w:type="spellEnd"/>
      <w:r w:rsidR="001E6E1D">
        <w:t xml:space="preserve"> Person </w:t>
      </w:r>
      <w:r>
        <w:t>zurückbezahlt werden soll</w:t>
      </w:r>
      <w:r w:rsidR="001E6E1D">
        <w:t>t</w:t>
      </w:r>
      <w:r>
        <w:t>en.</w:t>
      </w:r>
    </w:p>
    <w:p w14:paraId="6D7C15D4" w14:textId="77777777" w:rsidR="00255B8C" w:rsidRPr="00E40C71" w:rsidRDefault="00255B8C" w:rsidP="002849F4">
      <w:pPr>
        <w:spacing w:after="360"/>
      </w:pPr>
    </w:p>
    <w:p w14:paraId="31C2D2A6" w14:textId="10FF919A" w:rsidR="0009664C" w:rsidRPr="00490DA9" w:rsidRDefault="006838E5" w:rsidP="00486101">
      <w:pPr>
        <w:pStyle w:val="berschrift3"/>
        <w:spacing w:before="120"/>
      </w:pPr>
      <w:bookmarkStart w:id="86" w:name="_4.7.3._Vermögensverwaltung"/>
      <w:bookmarkStart w:id="87" w:name="_Toc191975155"/>
      <w:bookmarkEnd w:id="86"/>
      <w:r>
        <w:t>4.</w:t>
      </w:r>
      <w:r w:rsidR="00F12809">
        <w:t>7</w:t>
      </w:r>
      <w:r w:rsidR="00C75E8D" w:rsidRPr="00490DA9">
        <w:t>.</w:t>
      </w:r>
      <w:r w:rsidR="00A600B8">
        <w:t>3</w:t>
      </w:r>
      <w:r w:rsidR="00C75E8D" w:rsidRPr="00490DA9">
        <w:t xml:space="preserve">. </w:t>
      </w:r>
      <w:bookmarkStart w:id="88" w:name="_Toc165143782"/>
      <w:r w:rsidR="00B80EF2" w:rsidRPr="00490DA9">
        <w:t>Vermögensverwaltung</w:t>
      </w:r>
      <w:bookmarkEnd w:id="87"/>
    </w:p>
    <w:bookmarkEnd w:id="88"/>
    <w:p w14:paraId="1A1806B2" w14:textId="1C5A98A5" w:rsidR="00D744E3" w:rsidRDefault="00D110D5" w:rsidP="00703878">
      <w:r>
        <w:t xml:space="preserve">Die Beistandsperson verwaltet die Vermögenswerte </w:t>
      </w:r>
      <w:r w:rsidRPr="00D110D5">
        <w:rPr>
          <w:b/>
          <w:bCs/>
        </w:rPr>
        <w:t>sorgfältig</w:t>
      </w:r>
      <w:r w:rsidRPr="00D65BAD">
        <w:rPr>
          <w:rStyle w:val="Funotenzeichen"/>
        </w:rPr>
        <w:footnoteReference w:id="41"/>
      </w:r>
      <w:r>
        <w:t xml:space="preserve">. </w:t>
      </w:r>
      <w:r w:rsidR="00D65BAD">
        <w:t xml:space="preserve">Details sind der </w:t>
      </w:r>
      <w:r w:rsidR="00703878" w:rsidRPr="008C1F3B">
        <w:rPr>
          <w:i/>
          <w:iCs/>
        </w:rPr>
        <w:t>Verordnung über die Vermögensverwaltung im Rahmen einer Beistandschaft oder Vormundschaft</w:t>
      </w:r>
      <w:r w:rsidR="00703878" w:rsidRPr="00703878">
        <w:t xml:space="preserve"> </w:t>
      </w:r>
      <w:r w:rsidR="00D65BAD" w:rsidRPr="00703878">
        <w:t>(nachfolgen</w:t>
      </w:r>
      <w:r w:rsidR="00D65BAD" w:rsidRPr="00E5123B">
        <w:rPr>
          <w:color w:val="000000" w:themeColor="text1"/>
        </w:rPr>
        <w:t xml:space="preserve">d </w:t>
      </w:r>
      <w:hyperlink r:id="rId46" w:history="1">
        <w:r w:rsidR="00D65BAD" w:rsidRPr="00E5123B">
          <w:rPr>
            <w:rStyle w:val="Hyperlink"/>
            <w:color w:val="000000" w:themeColor="text1"/>
          </w:rPr>
          <w:t>VBVV</w:t>
        </w:r>
      </w:hyperlink>
      <w:r w:rsidR="00D65BAD" w:rsidRPr="00E5123B">
        <w:rPr>
          <w:color w:val="000000" w:themeColor="text1"/>
        </w:rPr>
        <w:t xml:space="preserve">, </w:t>
      </w:r>
      <w:hyperlink r:id="rId47" w:history="1">
        <w:r w:rsidR="00D65BAD" w:rsidRPr="00AB5401">
          <w:rPr>
            <w:rStyle w:val="Hyperlink"/>
            <w:color w:val="000000" w:themeColor="text1"/>
          </w:rPr>
          <w:t xml:space="preserve">Anhang </w:t>
        </w:r>
        <w:r w:rsidR="00CD5EEB" w:rsidRPr="00AB5401">
          <w:rPr>
            <w:rStyle w:val="Hyperlink"/>
            <w:color w:val="000000" w:themeColor="text1"/>
          </w:rPr>
          <w:t>3</w:t>
        </w:r>
      </w:hyperlink>
      <w:r w:rsidR="00D65BAD" w:rsidRPr="00AB5401">
        <w:rPr>
          <w:color w:val="000000" w:themeColor="text1"/>
        </w:rPr>
        <w:t xml:space="preserve">) </w:t>
      </w:r>
      <w:r>
        <w:t xml:space="preserve">zu </w:t>
      </w:r>
      <w:r w:rsidR="00D65BAD">
        <w:t>entnehmen</w:t>
      </w:r>
      <w:r w:rsidR="00703878" w:rsidRPr="00703878">
        <w:t>. Die</w:t>
      </w:r>
      <w:r>
        <w:t xml:space="preserve"> </w:t>
      </w:r>
      <w:r w:rsidRPr="00D65BAD">
        <w:rPr>
          <w:b/>
          <w:bCs/>
        </w:rPr>
        <w:t>VBVV</w:t>
      </w:r>
      <w:r>
        <w:t xml:space="preserve"> </w:t>
      </w:r>
      <w:r w:rsidR="00703878" w:rsidRPr="00703878">
        <w:t xml:space="preserve">regelt den </w:t>
      </w:r>
      <w:r w:rsidR="00703878" w:rsidRPr="00D81D41">
        <w:t>Umgang mit Vermögenswerten</w:t>
      </w:r>
      <w:r w:rsidR="00703878" w:rsidRPr="00703878">
        <w:t>, die von der Beistandsperson verwaltet werden</w:t>
      </w:r>
      <w:r w:rsidR="00703878">
        <w:t xml:space="preserve"> (Anleitungsfunktion). </w:t>
      </w:r>
      <w:r w:rsidR="004778D2">
        <w:t>Und sie</w:t>
      </w:r>
      <w:r w:rsidR="00703878" w:rsidRPr="00703878">
        <w:t xml:space="preserve"> </w:t>
      </w:r>
      <w:r w:rsidR="00703878" w:rsidRPr="00D81D41">
        <w:t xml:space="preserve">konkretisiert den Begriff </w:t>
      </w:r>
      <w:r>
        <w:t>der «</w:t>
      </w:r>
      <w:r w:rsidR="00703878" w:rsidRPr="00D81D41">
        <w:t>Sorgfalt</w:t>
      </w:r>
      <w:r>
        <w:t>»</w:t>
      </w:r>
      <w:r w:rsidR="00703878" w:rsidRPr="00703878">
        <w:t xml:space="preserve"> im Rahmen der Aufbewahrung und Anlage von Vermögenswerten durch die Beistandsperson</w:t>
      </w:r>
      <w:r w:rsidR="00703878">
        <w:t xml:space="preserve">. </w:t>
      </w:r>
      <w:r w:rsidR="00703878" w:rsidRPr="00703878">
        <w:t>Die Beistandsperson untersteht im Bereich der Vermögensverwaltung einer besonderen Sorgfaltspflicht</w:t>
      </w:r>
      <w:r w:rsidR="00703878">
        <w:t>.</w:t>
      </w:r>
    </w:p>
    <w:p w14:paraId="26C58CB8" w14:textId="651337C3" w:rsidR="00A0687A" w:rsidRDefault="00FF1F3E" w:rsidP="00703878">
      <w:r>
        <w:t>Im Sinne der Anleitungsfunktion regelt die V</w:t>
      </w:r>
      <w:r w:rsidR="00D65BAD">
        <w:t>BVV</w:t>
      </w:r>
      <w:r>
        <w:t xml:space="preserve"> unter anderem den Umgang mit Bargeld</w:t>
      </w:r>
      <w:r w:rsidR="00792B08">
        <w:t xml:space="preserve"> sowie die Aufbewahrung von Wertsachen.</w:t>
      </w:r>
      <w:r w:rsidR="00792B08" w:rsidRPr="00D81D41">
        <w:rPr>
          <w:rStyle w:val="Funotenzeichen"/>
        </w:rPr>
        <w:footnoteReference w:id="42"/>
      </w:r>
      <w:r w:rsidR="00792B08">
        <w:t xml:space="preserve"> Auch welche Vermögensanlagen zur Verfügung stehen und wie Vermögen angelegt werden muss, wird festgelegt. </w:t>
      </w:r>
      <w:r w:rsidR="00D65BAD">
        <w:t>D</w:t>
      </w:r>
      <w:r w:rsidR="00792B08">
        <w:t xml:space="preserve">ie VBVV </w:t>
      </w:r>
      <w:r w:rsidR="00D65BAD">
        <w:t xml:space="preserve">kennt </w:t>
      </w:r>
      <w:r w:rsidR="00792B08" w:rsidRPr="00D81D41">
        <w:t>drei Anlagekomplexe</w:t>
      </w:r>
      <w:r w:rsidR="00792B08">
        <w:t>: Sicherstellung des gewöhnlichen Lebensunterhaltes, Anlagen für weitergehende Bedürfnisse sowie Anlagen bei besonders günstigen finanziellen Verhältnissen.</w:t>
      </w:r>
      <w:r w:rsidR="00792B08" w:rsidRPr="00D81D41">
        <w:rPr>
          <w:rStyle w:val="Funotenzeichen"/>
        </w:rPr>
        <w:footnoteReference w:id="43"/>
      </w:r>
      <w:r w:rsidR="00792B08" w:rsidRPr="00D81D41">
        <w:rPr>
          <w:rStyle w:val="Funotenzeichen"/>
        </w:rPr>
        <w:t xml:space="preserve"> </w:t>
      </w:r>
    </w:p>
    <w:p w14:paraId="03B42F36" w14:textId="125C071D" w:rsidR="00F25E7D" w:rsidRDefault="004848CA" w:rsidP="00703878">
      <w:r>
        <w:t>Welches Vermögen und wie es zu verwalten ist, wird spätestens im Rahmen der Inventarisation festgeleg</w:t>
      </w:r>
      <w:r w:rsidRPr="00E5123B">
        <w:rPr>
          <w:color w:val="000000" w:themeColor="text1"/>
        </w:rPr>
        <w:t>t (</w:t>
      </w:r>
      <w:r w:rsidR="00B00EA3" w:rsidRPr="00E5123B">
        <w:rPr>
          <w:color w:val="000000" w:themeColor="text1"/>
        </w:rPr>
        <w:t>s.</w:t>
      </w:r>
      <w:r w:rsidRPr="00E5123B">
        <w:rPr>
          <w:color w:val="000000" w:themeColor="text1"/>
        </w:rPr>
        <w:t xml:space="preserve"> </w:t>
      </w:r>
      <w:hyperlink w:anchor="_a)_Inventar" w:history="1">
        <w:r w:rsidR="00C9028A" w:rsidRPr="00E5123B">
          <w:rPr>
            <w:rStyle w:val="Hyperlink"/>
            <w:color w:val="000000" w:themeColor="text1"/>
          </w:rPr>
          <w:t>Ziff.</w:t>
        </w:r>
        <w:r w:rsidR="00D81D41" w:rsidRPr="00E5123B">
          <w:rPr>
            <w:rStyle w:val="Hyperlink"/>
            <w:color w:val="000000" w:themeColor="text1"/>
          </w:rPr>
          <w:t xml:space="preserve"> 4.</w:t>
        </w:r>
        <w:r w:rsidR="00D65BAD" w:rsidRPr="00E5123B">
          <w:rPr>
            <w:rStyle w:val="Hyperlink"/>
            <w:color w:val="000000" w:themeColor="text1"/>
          </w:rPr>
          <w:t>7</w:t>
        </w:r>
        <w:r w:rsidR="00D81D41" w:rsidRPr="00E5123B">
          <w:rPr>
            <w:rStyle w:val="Hyperlink"/>
            <w:color w:val="000000" w:themeColor="text1"/>
          </w:rPr>
          <w:t>.1.</w:t>
        </w:r>
      </w:hyperlink>
      <w:r w:rsidRPr="00E5123B">
        <w:rPr>
          <w:color w:val="000000" w:themeColor="text1"/>
        </w:rPr>
        <w:t>). I</w:t>
      </w:r>
      <w:r>
        <w:t xml:space="preserve">m Rahmen einer Vertretungsbeistandschaft ist es zudem möglich, der </w:t>
      </w:r>
      <w:proofErr w:type="spellStart"/>
      <w:r w:rsidR="009D730C">
        <w:t>verbeiständete</w:t>
      </w:r>
      <w:r>
        <w:t>n</w:t>
      </w:r>
      <w:proofErr w:type="spellEnd"/>
      <w:r>
        <w:t xml:space="preserve"> Person den Zugriff auf bestimmte Vermögenswerte (z. B. Bankkonten oder Bankendepots, Grundstücke etc.) zu entziehen</w:t>
      </w:r>
      <w:r w:rsidR="004E5C0E">
        <w:rPr>
          <w:rStyle w:val="Funotenzeichen"/>
        </w:rPr>
        <w:footnoteReference w:id="44"/>
      </w:r>
      <w:r>
        <w:t>. So</w:t>
      </w:r>
      <w:r w:rsidR="00F25E7D">
        <w:t>l</w:t>
      </w:r>
      <w:r>
        <w:t xml:space="preserve">che </w:t>
      </w:r>
      <w:r w:rsidRPr="009F1B5E">
        <w:rPr>
          <w:b/>
          <w:bCs/>
        </w:rPr>
        <w:t>Zu</w:t>
      </w:r>
      <w:r w:rsidR="00F25E7D" w:rsidRPr="009F1B5E">
        <w:rPr>
          <w:b/>
          <w:bCs/>
        </w:rPr>
        <w:t>griffssperren</w:t>
      </w:r>
      <w:r w:rsidR="00F25E7D">
        <w:t xml:space="preserve"> stellen einen gewissen Schutz vor Handlungen der </w:t>
      </w:r>
      <w:proofErr w:type="spellStart"/>
      <w:r w:rsidR="009D730C">
        <w:t>verbeiständete</w:t>
      </w:r>
      <w:r w:rsidR="00F25E7D">
        <w:t>n</w:t>
      </w:r>
      <w:proofErr w:type="spellEnd"/>
      <w:r w:rsidR="00F25E7D">
        <w:t xml:space="preserve"> Person dar, wenn sie sich finanziell Schaden zufügen würde. Der Entzug des Zugriffs auf bestimmte Vermögenswerte ist </w:t>
      </w:r>
      <w:r w:rsidR="00B35676">
        <w:t xml:space="preserve">bei Bedarf </w:t>
      </w:r>
      <w:r w:rsidR="00F25E7D">
        <w:t>von der KESB anzuordnen</w:t>
      </w:r>
      <w:r w:rsidR="00B35676">
        <w:t xml:space="preserve"> resp. von der Beistandsperson zu beantragen.</w:t>
      </w:r>
    </w:p>
    <w:p w14:paraId="59B9389F" w14:textId="6AC13057" w:rsidR="004778D2" w:rsidRDefault="004778D2" w:rsidP="00F25E7D">
      <w:r w:rsidRPr="004778D2">
        <w:t>A</w:t>
      </w:r>
      <w:r w:rsidR="009B4CB7" w:rsidRPr="004778D2">
        <w:t>b einem Vermögen von über CHF 100'000 stellt sich die Frage</w:t>
      </w:r>
      <w:r w:rsidR="00F25E7D" w:rsidRPr="004778D2">
        <w:t xml:space="preserve">, ob und wie </w:t>
      </w:r>
      <w:r w:rsidRPr="004778D2">
        <w:t xml:space="preserve">das </w:t>
      </w:r>
      <w:r w:rsidR="00F25E7D" w:rsidRPr="004778D2">
        <w:t xml:space="preserve">Vermögen </w:t>
      </w:r>
      <w:r w:rsidRPr="004778D2">
        <w:t>anzulegen ist</w:t>
      </w:r>
      <w:r w:rsidR="00F25E7D" w:rsidRPr="004778D2">
        <w:t xml:space="preserve">. </w:t>
      </w:r>
      <w:r w:rsidRPr="004778D2">
        <w:t>Die KESB bestimmt</w:t>
      </w:r>
      <w:r w:rsidR="003E59D0">
        <w:t>,</w:t>
      </w:r>
      <w:r w:rsidRPr="004778D2">
        <w:t xml:space="preserve"> in </w:t>
      </w:r>
      <w:r>
        <w:t xml:space="preserve">welchen </w:t>
      </w:r>
      <w:r w:rsidRPr="009F1B5E">
        <w:rPr>
          <w:b/>
          <w:bCs/>
        </w:rPr>
        <w:t>Anlagekategorien</w:t>
      </w:r>
      <w:r>
        <w:t xml:space="preserve"> (</w:t>
      </w:r>
      <w:r w:rsidR="003E59D0">
        <w:t>«</w:t>
      </w:r>
      <w:r>
        <w:t>gewöhnlicher Lebensunterhalt</w:t>
      </w:r>
      <w:r w:rsidR="003E59D0">
        <w:t>»</w:t>
      </w:r>
      <w:r>
        <w:t xml:space="preserve"> oder </w:t>
      </w:r>
      <w:r w:rsidR="003E59D0">
        <w:t>«</w:t>
      </w:r>
      <w:r>
        <w:t>weitergehende Bedürfnisse</w:t>
      </w:r>
      <w:r w:rsidR="003E59D0">
        <w:t>»</w:t>
      </w:r>
      <w:r>
        <w:t xml:space="preserve"> oder </w:t>
      </w:r>
      <w:r w:rsidR="003E59D0">
        <w:t>«</w:t>
      </w:r>
      <w:r>
        <w:t xml:space="preserve">besonders günstige </w:t>
      </w:r>
      <w:r w:rsidR="00C52F46">
        <w:t>Verhältnisse</w:t>
      </w:r>
      <w:r w:rsidR="003E59D0">
        <w:t>»</w:t>
      </w:r>
      <w:r>
        <w:t>) Geld angelegt werden kann.</w:t>
      </w:r>
      <w:r w:rsidR="002D079B">
        <w:rPr>
          <w:rStyle w:val="Funotenzeichen"/>
        </w:rPr>
        <w:footnoteReference w:id="45"/>
      </w:r>
      <w:r>
        <w:t xml:space="preserve"> </w:t>
      </w:r>
      <w:proofErr w:type="gramStart"/>
      <w:r w:rsidR="00F25E7D">
        <w:t>Liegt</w:t>
      </w:r>
      <w:proofErr w:type="gramEnd"/>
      <w:r w:rsidR="00F25E7D">
        <w:t xml:space="preserve"> das Vermögen tiefer, so wird es in der Regel dem Anlagekomplex </w:t>
      </w:r>
      <w:r w:rsidR="003E59D0">
        <w:t>«</w:t>
      </w:r>
      <w:r w:rsidR="00F25E7D">
        <w:t>Sicherstellung des gewöhnlichen Lebensunterhaltes</w:t>
      </w:r>
      <w:r w:rsidR="003E59D0">
        <w:t>»</w:t>
      </w:r>
      <w:r w:rsidR="00F25E7D">
        <w:t xml:space="preserve"> zugeord</w:t>
      </w:r>
      <w:r>
        <w:t xml:space="preserve">net.  </w:t>
      </w:r>
      <w:r w:rsidR="00F25E7D">
        <w:t xml:space="preserve">Wegleitend für die Klärung sind die Anordnungen der KESB aufgrund der konkreten finanziellen Verhältnisse der </w:t>
      </w:r>
      <w:proofErr w:type="spellStart"/>
      <w:r w:rsidR="009D730C">
        <w:t>verbeiständete</w:t>
      </w:r>
      <w:r w:rsidR="00F25E7D">
        <w:t>n</w:t>
      </w:r>
      <w:proofErr w:type="spellEnd"/>
      <w:r w:rsidR="00F25E7D">
        <w:t xml:space="preserve"> Person. </w:t>
      </w:r>
      <w:r>
        <w:t xml:space="preserve">Die </w:t>
      </w:r>
      <w:proofErr w:type="spellStart"/>
      <w:r>
        <w:t>priBe</w:t>
      </w:r>
      <w:proofErr w:type="spellEnd"/>
      <w:r>
        <w:t xml:space="preserve">-Fachstelle </w:t>
      </w:r>
      <w:r w:rsidR="003E59D0">
        <w:t xml:space="preserve">kann </w:t>
      </w:r>
      <w:r>
        <w:t>bei Fragen dazu kontaktiert werden.</w:t>
      </w:r>
    </w:p>
    <w:p w14:paraId="513DAA45" w14:textId="77777777" w:rsidR="00BA69FF" w:rsidRDefault="00BA69FF" w:rsidP="00F25E7D"/>
    <w:p w14:paraId="526BF9FA" w14:textId="5E364B83" w:rsidR="00E93A38" w:rsidRPr="00E93A38" w:rsidRDefault="00121E56" w:rsidP="00EF6226">
      <w:pPr>
        <w:shd w:val="clear" w:color="auto" w:fill="D9D9D9"/>
        <w:rPr>
          <w:color w:val="0070C0"/>
        </w:rPr>
      </w:pPr>
      <w:r>
        <w:rPr>
          <w:b/>
          <w:color w:val="0070C0"/>
        </w:rPr>
        <w:t xml:space="preserve">Kantonale </w:t>
      </w:r>
      <w:r w:rsidR="00E93A38" w:rsidRPr="00E93A38">
        <w:rPr>
          <w:b/>
          <w:color w:val="0070C0"/>
        </w:rPr>
        <w:t>Bestimmungen zur Vermögensanlage</w:t>
      </w:r>
      <w:r w:rsidR="00E93A38" w:rsidRPr="00E93A38">
        <w:rPr>
          <w:color w:val="0070C0"/>
        </w:rPr>
        <w:t xml:space="preserve"> </w:t>
      </w:r>
      <w:r w:rsidR="006E528F" w:rsidRPr="006E528F">
        <w:rPr>
          <w:b/>
          <w:bCs/>
          <w:color w:val="0070C0"/>
        </w:rPr>
        <w:t>Basel-Stadt</w:t>
      </w:r>
    </w:p>
    <w:p w14:paraId="7F3C36D0" w14:textId="5AA7316B" w:rsidR="00121E56" w:rsidRDefault="00121E56" w:rsidP="00121E56">
      <w:pPr>
        <w:spacing w:before="0" w:after="0"/>
        <w:rPr>
          <w:color w:val="0070C0"/>
        </w:rPr>
      </w:pPr>
      <w:r>
        <w:rPr>
          <w:color w:val="0070C0"/>
        </w:rPr>
        <w:t xml:space="preserve">Gestaltet sich die Vermögenssituation komplex, nehmen Sie nach Mandatsaufnahme Kontakt auf mit der verantwortlichen Person auf dem </w:t>
      </w:r>
      <w:proofErr w:type="spellStart"/>
      <w:r>
        <w:rPr>
          <w:color w:val="0070C0"/>
        </w:rPr>
        <w:t>Revisorat</w:t>
      </w:r>
      <w:proofErr w:type="spellEnd"/>
      <w:r>
        <w:rPr>
          <w:color w:val="0070C0"/>
        </w:rPr>
        <w:t xml:space="preserve"> der </w:t>
      </w:r>
      <w:proofErr w:type="gramStart"/>
      <w:r>
        <w:rPr>
          <w:color w:val="0070C0"/>
        </w:rPr>
        <w:t>KESB Basel-Stadt</w:t>
      </w:r>
      <w:proofErr w:type="gramEnd"/>
      <w:r>
        <w:rPr>
          <w:color w:val="0070C0"/>
        </w:rPr>
        <w:t>. Sie werden beraten, inwiefern Geldanlagen gemäss VBVV neu geregelt werden müssen, ob evtl. Konten saldiert und zusammengelegt werden können, etc.</w:t>
      </w:r>
    </w:p>
    <w:p w14:paraId="435FD004" w14:textId="4EE7543A" w:rsidR="00121E56" w:rsidRDefault="00121E56" w:rsidP="00C76237">
      <w:pPr>
        <w:spacing w:before="0" w:after="0"/>
        <w:rPr>
          <w:color w:val="0070C0"/>
        </w:rPr>
      </w:pPr>
      <w:r>
        <w:rPr>
          <w:color w:val="0070C0"/>
        </w:rPr>
        <w:t>D</w:t>
      </w:r>
      <w:r w:rsidR="00006CBF">
        <w:rPr>
          <w:color w:val="0070C0"/>
        </w:rPr>
        <w:t xml:space="preserve">as </w:t>
      </w:r>
      <w:proofErr w:type="spellStart"/>
      <w:r w:rsidR="00006CBF">
        <w:rPr>
          <w:color w:val="0070C0"/>
        </w:rPr>
        <w:t>Revisorat</w:t>
      </w:r>
      <w:proofErr w:type="spellEnd"/>
      <w:r w:rsidR="00006CBF">
        <w:rPr>
          <w:color w:val="0070C0"/>
        </w:rPr>
        <w:t xml:space="preserve"> der KESB prüft diese Fragen auch spätestens, wenn das Inventar eingereicht wurde.</w:t>
      </w:r>
    </w:p>
    <w:p w14:paraId="1B972431" w14:textId="77777777" w:rsidR="00C76237" w:rsidRDefault="00C76237" w:rsidP="00C76237">
      <w:pPr>
        <w:spacing w:before="0" w:after="0"/>
        <w:rPr>
          <w:color w:val="0070C0"/>
        </w:rPr>
      </w:pPr>
    </w:p>
    <w:p w14:paraId="3283DF38" w14:textId="1AEAF904" w:rsidR="00952B51" w:rsidRDefault="004778D2" w:rsidP="00F25E7D">
      <w:r>
        <w:t xml:space="preserve">Die Bestimmungen </w:t>
      </w:r>
      <w:r w:rsidR="001964F3">
        <w:t xml:space="preserve">der VBVV </w:t>
      </w:r>
      <w:r>
        <w:t>können</w:t>
      </w:r>
      <w:r w:rsidR="00CA26DD">
        <w:t xml:space="preserve"> dazu führen, dass Vermögensanlagen </w:t>
      </w:r>
      <w:r w:rsidR="00CA26DD" w:rsidRPr="009F1B5E">
        <w:rPr>
          <w:b/>
          <w:bCs/>
        </w:rPr>
        <w:t xml:space="preserve">umgewandelt </w:t>
      </w:r>
      <w:r w:rsidR="00CA26DD">
        <w:t xml:space="preserve">werden müssen, damit sie den Voraussetzungen der VBVV entsprechen. Jedoch ist auch hier </w:t>
      </w:r>
      <w:r w:rsidR="001C678F">
        <w:t xml:space="preserve">soweit möglich </w:t>
      </w:r>
      <w:r w:rsidR="00CA26DD">
        <w:t xml:space="preserve">der Wille der </w:t>
      </w:r>
      <w:proofErr w:type="spellStart"/>
      <w:r w:rsidR="009D730C">
        <w:t>verbeiständete</w:t>
      </w:r>
      <w:r w:rsidR="00CA26DD">
        <w:t>n</w:t>
      </w:r>
      <w:proofErr w:type="spellEnd"/>
      <w:r w:rsidR="00CA26DD">
        <w:t xml:space="preserve"> Person zu berücksichtigen. So kann auf eine Umwandlung verzichtet werden, wenn die Vermögensanlage für die </w:t>
      </w:r>
      <w:proofErr w:type="spellStart"/>
      <w:r w:rsidR="009D730C">
        <w:t>verbeiständete</w:t>
      </w:r>
      <w:proofErr w:type="spellEnd"/>
      <w:r w:rsidR="00CA26DD">
        <w:t xml:space="preserve"> Person oder ihre Familie einen besonderen Wert haben</w:t>
      </w:r>
      <w:r w:rsidR="001C678F">
        <w:t xml:space="preserve"> und genügend Geld für die Deckung des gewöhnlichen Lebensunterhaltes vorhanden ist</w:t>
      </w:r>
      <w:r w:rsidR="00CA26DD">
        <w:t xml:space="preserve">. Ein Verzicht benötigt </w:t>
      </w:r>
      <w:r w:rsidR="00D548C4">
        <w:t xml:space="preserve">in jedem Fall </w:t>
      </w:r>
      <w:r w:rsidR="00CA26DD">
        <w:t>die Bewilligung der KESB.</w:t>
      </w:r>
      <w:r w:rsidR="00CA26DD">
        <w:rPr>
          <w:rStyle w:val="Funotenzeichen"/>
        </w:rPr>
        <w:footnoteReference w:id="46"/>
      </w:r>
    </w:p>
    <w:p w14:paraId="43ED36F8" w14:textId="1234CDD6" w:rsidR="009B4CB7" w:rsidRPr="00C77A10" w:rsidRDefault="00DF4DD3" w:rsidP="00DF4DD3">
      <w:pPr>
        <w:rPr>
          <w:color w:val="FF0000"/>
        </w:rPr>
      </w:pPr>
      <w:r w:rsidRPr="005647F7">
        <w:t>Weitere</w:t>
      </w:r>
      <w:r w:rsidR="00EC2256">
        <w:t xml:space="preserve"> praktische Hinweise </w:t>
      </w:r>
      <w:r w:rsidR="005647F7">
        <w:t xml:space="preserve">(z.B. zur Legitimation und Identifikation </w:t>
      </w:r>
      <w:r w:rsidR="00B00BE1">
        <w:t>der</w:t>
      </w:r>
      <w:r w:rsidR="005647F7">
        <w:t xml:space="preserve"> Beistandsperson, </w:t>
      </w:r>
      <w:r w:rsidR="00B00BE1">
        <w:t>zu</w:t>
      </w:r>
      <w:r w:rsidR="005647F7">
        <w:t xml:space="preserve"> Banken-Basisverträgen und elektronischem Zahlungsverkehr oder </w:t>
      </w:r>
      <w:r w:rsidR="00B00BE1">
        <w:t>zum</w:t>
      </w:r>
      <w:r w:rsidR="005647F7">
        <w:t xml:space="preserve"> Auskunftsrecht) </w:t>
      </w:r>
      <w:r w:rsidR="00EC2256">
        <w:t>sind den</w:t>
      </w:r>
      <w:r w:rsidRPr="005647F7">
        <w:t xml:space="preserve"> </w:t>
      </w:r>
      <w:r w:rsidRPr="00246288">
        <w:t xml:space="preserve">Empfehlungen der KOKES und </w:t>
      </w:r>
      <w:proofErr w:type="spellStart"/>
      <w:r w:rsidRPr="00246288">
        <w:t>Swissbanking</w:t>
      </w:r>
      <w:proofErr w:type="spellEnd"/>
      <w:r w:rsidRPr="00246288">
        <w:t xml:space="preserve"> zur Vermögensverwaltun</w:t>
      </w:r>
      <w:r w:rsidRPr="00AB5401">
        <w:rPr>
          <w:color w:val="000000" w:themeColor="text1"/>
        </w:rPr>
        <w:t>g (</w:t>
      </w:r>
      <w:hyperlink r:id="rId48" w:history="1">
        <w:r w:rsidRPr="00AB5401">
          <w:rPr>
            <w:rStyle w:val="Hyperlink"/>
            <w:color w:val="000000" w:themeColor="text1"/>
          </w:rPr>
          <w:t xml:space="preserve">Anhang </w:t>
        </w:r>
        <w:r w:rsidR="00EB7693" w:rsidRPr="00AB5401">
          <w:rPr>
            <w:rStyle w:val="Hyperlink"/>
            <w:color w:val="000000" w:themeColor="text1"/>
          </w:rPr>
          <w:t>4</w:t>
        </w:r>
      </w:hyperlink>
      <w:r w:rsidRPr="00AB5401">
        <w:rPr>
          <w:color w:val="000000" w:themeColor="text1"/>
        </w:rPr>
        <w:t>)</w:t>
      </w:r>
      <w:r w:rsidR="00F816FC" w:rsidRPr="00AB5401">
        <w:rPr>
          <w:rStyle w:val="Funotenzeichen"/>
          <w:color w:val="000000" w:themeColor="text1"/>
        </w:rPr>
        <w:footnoteReference w:id="47"/>
      </w:r>
      <w:r w:rsidR="00EC2256" w:rsidRPr="00AB5401">
        <w:rPr>
          <w:color w:val="000000" w:themeColor="text1"/>
        </w:rPr>
        <w:t xml:space="preserve"> zu </w:t>
      </w:r>
      <w:r w:rsidR="00EC2256" w:rsidRPr="00F816FC">
        <w:t xml:space="preserve">entnehmen. </w:t>
      </w:r>
      <w:r w:rsidRPr="00F816FC">
        <w:t xml:space="preserve"> </w:t>
      </w:r>
    </w:p>
    <w:tbl>
      <w:tblPr>
        <w:tblStyle w:val="Tabellenraster"/>
        <w:tblW w:w="0" w:type="auto"/>
        <w:tblLook w:val="04A0" w:firstRow="1" w:lastRow="0" w:firstColumn="1" w:lastColumn="0" w:noHBand="0" w:noVBand="1"/>
      </w:tblPr>
      <w:tblGrid>
        <w:gridCol w:w="9344"/>
      </w:tblGrid>
      <w:tr w:rsidR="00D548C4" w14:paraId="42DAFCB1" w14:textId="77777777" w:rsidTr="0001165E">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8172E74" w14:textId="1847648E" w:rsidR="00D548C4" w:rsidRPr="005D0FAD" w:rsidRDefault="00D548C4" w:rsidP="001964F3">
            <w:pPr>
              <w:spacing w:after="120"/>
              <w:rPr>
                <w:b/>
                <w:bCs/>
              </w:rPr>
            </w:pPr>
            <w:r>
              <w:rPr>
                <w:b/>
                <w:bCs/>
              </w:rPr>
              <w:t>Vermögensverwaltung</w:t>
            </w:r>
          </w:p>
          <w:p w14:paraId="7C5DDA13" w14:textId="22334278" w:rsidR="00D548C4" w:rsidRPr="006838E5" w:rsidRDefault="00D548C4" w:rsidP="002123B1">
            <w:pPr>
              <w:pStyle w:val="Listenabsatz"/>
              <w:numPr>
                <w:ilvl w:val="0"/>
                <w:numId w:val="14"/>
              </w:numPr>
              <w:ind w:left="714" w:hanging="357"/>
              <w:contextualSpacing w:val="0"/>
              <w:jc w:val="left"/>
              <w:rPr>
                <w:sz w:val="20"/>
                <w:szCs w:val="20"/>
              </w:rPr>
            </w:pPr>
            <w:r>
              <w:rPr>
                <w:sz w:val="20"/>
                <w:szCs w:val="20"/>
              </w:rPr>
              <w:t xml:space="preserve">Wesentliche gesetzliche Grundlage für die Vermögensverwaltung bildet die Verordnung </w:t>
            </w:r>
            <w:r w:rsidR="00DF4DD3">
              <w:rPr>
                <w:sz w:val="20"/>
                <w:szCs w:val="20"/>
              </w:rPr>
              <w:t xml:space="preserve">über </w:t>
            </w:r>
            <w:r w:rsidRPr="00703878">
              <w:t xml:space="preserve">die </w:t>
            </w:r>
            <w:r w:rsidRPr="00D548C4">
              <w:rPr>
                <w:sz w:val="20"/>
                <w:szCs w:val="20"/>
              </w:rPr>
              <w:t>Vermögensverwaltung im Rahmen einer Beistandschaft oder Vormundschaft (</w:t>
            </w:r>
            <w:r w:rsidRPr="00D548C4">
              <w:rPr>
                <w:b/>
                <w:bCs/>
                <w:sz w:val="20"/>
                <w:szCs w:val="20"/>
              </w:rPr>
              <w:t>VBVV</w:t>
            </w:r>
            <w:r w:rsidRPr="00D548C4">
              <w:rPr>
                <w:sz w:val="20"/>
                <w:szCs w:val="20"/>
              </w:rPr>
              <w:t>)</w:t>
            </w:r>
            <w:r w:rsidRPr="006838E5">
              <w:rPr>
                <w:sz w:val="20"/>
                <w:szCs w:val="20"/>
              </w:rPr>
              <w:t>.</w:t>
            </w:r>
          </w:p>
          <w:p w14:paraId="3784051C" w14:textId="2D892B2A" w:rsidR="00D548C4" w:rsidRPr="006838E5" w:rsidRDefault="00D548C4" w:rsidP="002123B1">
            <w:pPr>
              <w:pStyle w:val="Listenabsatz"/>
              <w:numPr>
                <w:ilvl w:val="0"/>
                <w:numId w:val="14"/>
              </w:numPr>
              <w:ind w:left="714" w:hanging="357"/>
              <w:contextualSpacing w:val="0"/>
              <w:jc w:val="left"/>
              <w:rPr>
                <w:sz w:val="20"/>
                <w:szCs w:val="20"/>
              </w:rPr>
            </w:pPr>
            <w:r>
              <w:rPr>
                <w:sz w:val="20"/>
                <w:szCs w:val="20"/>
              </w:rPr>
              <w:t>Ausgangspunkt über die Vermögenswerte, die durch die Beistandsperson zu verwalten sind, bildet das Inventar</w:t>
            </w:r>
            <w:r w:rsidRPr="006838E5">
              <w:rPr>
                <w:sz w:val="20"/>
                <w:szCs w:val="20"/>
              </w:rPr>
              <w:t xml:space="preserve">. </w:t>
            </w:r>
            <w:r w:rsidR="005C1A37">
              <w:rPr>
                <w:sz w:val="20"/>
                <w:szCs w:val="20"/>
              </w:rPr>
              <w:t>Die KESB hält in ihrem Entscheid zum Inventar fest, wenn Vermögen anders angelegt werden sollen.</w:t>
            </w:r>
          </w:p>
          <w:p w14:paraId="5EC4E6E6" w14:textId="4107F6EA" w:rsidR="005C1A37" w:rsidRPr="00952B51" w:rsidRDefault="00D548C4" w:rsidP="002123B1">
            <w:pPr>
              <w:pStyle w:val="Listenabsatz"/>
              <w:numPr>
                <w:ilvl w:val="0"/>
                <w:numId w:val="14"/>
              </w:numPr>
              <w:spacing w:after="120"/>
              <w:ind w:left="714" w:hanging="357"/>
              <w:contextualSpacing w:val="0"/>
              <w:jc w:val="left"/>
              <w:rPr>
                <w:sz w:val="20"/>
                <w:szCs w:val="20"/>
              </w:rPr>
            </w:pPr>
            <w:r>
              <w:rPr>
                <w:sz w:val="20"/>
                <w:szCs w:val="20"/>
              </w:rPr>
              <w:t xml:space="preserve">Der Wille der </w:t>
            </w:r>
            <w:proofErr w:type="spellStart"/>
            <w:r w:rsidR="009D730C">
              <w:rPr>
                <w:sz w:val="20"/>
                <w:szCs w:val="20"/>
              </w:rPr>
              <w:t>verbeiständete</w:t>
            </w:r>
            <w:r>
              <w:rPr>
                <w:sz w:val="20"/>
                <w:szCs w:val="20"/>
              </w:rPr>
              <w:t>n</w:t>
            </w:r>
            <w:proofErr w:type="spellEnd"/>
            <w:r>
              <w:rPr>
                <w:sz w:val="20"/>
                <w:szCs w:val="20"/>
              </w:rPr>
              <w:t xml:space="preserve"> Person ist auch </w:t>
            </w:r>
            <w:r w:rsidR="00DF4DD3">
              <w:rPr>
                <w:sz w:val="20"/>
                <w:szCs w:val="20"/>
              </w:rPr>
              <w:t>hier</w:t>
            </w:r>
            <w:r w:rsidR="001C678F">
              <w:rPr>
                <w:sz w:val="20"/>
                <w:szCs w:val="20"/>
              </w:rPr>
              <w:t xml:space="preserve"> soweit möglich</w:t>
            </w:r>
            <w:r>
              <w:rPr>
                <w:sz w:val="20"/>
                <w:szCs w:val="20"/>
              </w:rPr>
              <w:t xml:space="preserve"> zu berücksichtigen. </w:t>
            </w:r>
            <w:r w:rsidR="00DF4DD3">
              <w:rPr>
                <w:sz w:val="20"/>
                <w:szCs w:val="20"/>
              </w:rPr>
              <w:t xml:space="preserve">In begründeten Fällen </w:t>
            </w:r>
            <w:r>
              <w:rPr>
                <w:sz w:val="20"/>
                <w:szCs w:val="20"/>
              </w:rPr>
              <w:t>können Ausnahmeregelung bei der KESB eingeholt werden.</w:t>
            </w:r>
          </w:p>
        </w:tc>
      </w:tr>
    </w:tbl>
    <w:p w14:paraId="661CE4CB" w14:textId="77777777" w:rsidR="00F909D1" w:rsidRDefault="00F909D1" w:rsidP="002849F4"/>
    <w:p w14:paraId="7D823F6C" w14:textId="03F7CAF1" w:rsidR="00D44966" w:rsidRPr="00490DA9" w:rsidRDefault="006838E5" w:rsidP="006838E5">
      <w:pPr>
        <w:pStyle w:val="berschrift3"/>
      </w:pPr>
      <w:bookmarkStart w:id="89" w:name="_4.7.4._Zustimmungsbedürftige_Geschä"/>
      <w:bookmarkStart w:id="90" w:name="_Toc191975156"/>
      <w:bookmarkEnd w:id="89"/>
      <w:r>
        <w:t>4.</w:t>
      </w:r>
      <w:r w:rsidR="002849F4">
        <w:t>7</w:t>
      </w:r>
      <w:r w:rsidR="00D44966" w:rsidRPr="00490DA9">
        <w:t>.</w:t>
      </w:r>
      <w:r w:rsidR="007D43FA">
        <w:t>4</w:t>
      </w:r>
      <w:r w:rsidR="00D44966" w:rsidRPr="00490DA9">
        <w:t xml:space="preserve">. </w:t>
      </w:r>
      <w:r w:rsidR="00427711">
        <w:t>Z</w:t>
      </w:r>
      <w:r w:rsidR="00D44966">
        <w:t>ustimmungsbedürftige Geschäfte</w:t>
      </w:r>
      <w:r w:rsidR="00C13C43">
        <w:t xml:space="preserve"> und </w:t>
      </w:r>
      <w:r w:rsidR="001109D9">
        <w:t>verbotene Geschäfte</w:t>
      </w:r>
      <w:bookmarkEnd w:id="90"/>
    </w:p>
    <w:p w14:paraId="08C7FFDC" w14:textId="77FA6D2B" w:rsidR="009322FC" w:rsidRDefault="00427711" w:rsidP="005D0FAD">
      <w:r w:rsidRPr="00825370">
        <w:t xml:space="preserve">Wenn eine </w:t>
      </w:r>
      <w:proofErr w:type="spellStart"/>
      <w:r w:rsidR="009D730C">
        <w:t>verbeiständete</w:t>
      </w:r>
      <w:proofErr w:type="spellEnd"/>
      <w:r w:rsidRPr="00825370">
        <w:t xml:space="preserve"> Perso</w:t>
      </w:r>
      <w:r w:rsidRPr="00E5123B">
        <w:rPr>
          <w:color w:val="000000" w:themeColor="text1"/>
        </w:rPr>
        <w:t>n nicht mehr urteil</w:t>
      </w:r>
      <w:r w:rsidR="008525A2" w:rsidRPr="00E5123B">
        <w:rPr>
          <w:color w:val="000000" w:themeColor="text1"/>
        </w:rPr>
        <w:t>s</w:t>
      </w:r>
      <w:r w:rsidRPr="00E5123B">
        <w:rPr>
          <w:color w:val="000000" w:themeColor="text1"/>
        </w:rPr>
        <w:t xml:space="preserve">fähig </w:t>
      </w:r>
      <w:r w:rsidR="00620511" w:rsidRPr="00E5123B">
        <w:rPr>
          <w:color w:val="000000" w:themeColor="text1"/>
        </w:rPr>
        <w:t xml:space="preserve">oder handlungsfähig </w:t>
      </w:r>
      <w:r w:rsidRPr="00E5123B">
        <w:rPr>
          <w:color w:val="000000" w:themeColor="text1"/>
        </w:rPr>
        <w:t>ist</w:t>
      </w:r>
      <w:r w:rsidR="001109D9" w:rsidRPr="00E5123B">
        <w:rPr>
          <w:color w:val="000000" w:themeColor="text1"/>
        </w:rPr>
        <w:t xml:space="preserve"> (s. </w:t>
      </w:r>
      <w:hyperlink w:anchor="_2.3._Urteilsfähigkeit" w:history="1">
        <w:r w:rsidR="00C9028A" w:rsidRPr="00E5123B">
          <w:rPr>
            <w:rStyle w:val="Hyperlink"/>
            <w:color w:val="000000" w:themeColor="text1"/>
          </w:rPr>
          <w:t>Ziff.</w:t>
        </w:r>
        <w:r w:rsidR="001109D9" w:rsidRPr="00E5123B">
          <w:rPr>
            <w:rStyle w:val="Hyperlink"/>
            <w:color w:val="000000" w:themeColor="text1"/>
          </w:rPr>
          <w:t xml:space="preserve"> </w:t>
        </w:r>
        <w:r w:rsidR="00825370" w:rsidRPr="00E5123B">
          <w:rPr>
            <w:rStyle w:val="Hyperlink"/>
            <w:color w:val="000000" w:themeColor="text1"/>
          </w:rPr>
          <w:t>2.</w:t>
        </w:r>
        <w:r w:rsidR="00C13C43" w:rsidRPr="00E5123B">
          <w:rPr>
            <w:rStyle w:val="Hyperlink"/>
            <w:color w:val="000000" w:themeColor="text1"/>
          </w:rPr>
          <w:t>3</w:t>
        </w:r>
        <w:r w:rsidR="00825370" w:rsidRPr="00E5123B">
          <w:rPr>
            <w:rStyle w:val="Hyperlink"/>
            <w:color w:val="000000" w:themeColor="text1"/>
          </w:rPr>
          <w:t>.</w:t>
        </w:r>
      </w:hyperlink>
      <w:r w:rsidR="00FA79A3" w:rsidRPr="00E5123B">
        <w:rPr>
          <w:color w:val="000000" w:themeColor="text1"/>
        </w:rPr>
        <w:t>/</w:t>
      </w:r>
      <w:r w:rsidR="00825370" w:rsidRPr="00E5123B">
        <w:rPr>
          <w:color w:val="000000" w:themeColor="text1"/>
        </w:rPr>
        <w:t xml:space="preserve"> </w:t>
      </w:r>
      <w:hyperlink w:anchor="_2.4._Handlungsfähigkeit" w:history="1">
        <w:r w:rsidR="00825370" w:rsidRPr="00E5123B">
          <w:rPr>
            <w:rStyle w:val="Hyperlink"/>
            <w:color w:val="000000" w:themeColor="text1"/>
          </w:rPr>
          <w:t>2.</w:t>
        </w:r>
        <w:r w:rsidR="00C13C43" w:rsidRPr="00E5123B">
          <w:rPr>
            <w:rStyle w:val="Hyperlink"/>
            <w:color w:val="000000" w:themeColor="text1"/>
          </w:rPr>
          <w:t>4</w:t>
        </w:r>
        <w:r w:rsidR="00825370" w:rsidRPr="00E5123B">
          <w:rPr>
            <w:rStyle w:val="Hyperlink"/>
            <w:color w:val="000000" w:themeColor="text1"/>
          </w:rPr>
          <w:t>.</w:t>
        </w:r>
      </w:hyperlink>
      <w:r w:rsidR="001109D9" w:rsidRPr="00E5123B">
        <w:rPr>
          <w:color w:val="000000" w:themeColor="text1"/>
        </w:rPr>
        <w:t>)</w:t>
      </w:r>
      <w:r w:rsidRPr="00E5123B">
        <w:rPr>
          <w:color w:val="000000" w:themeColor="text1"/>
        </w:rPr>
        <w:t xml:space="preserve">, </w:t>
      </w:r>
      <w:r w:rsidR="00D872CC" w:rsidRPr="00E5123B">
        <w:rPr>
          <w:color w:val="000000" w:themeColor="text1"/>
        </w:rPr>
        <w:t xml:space="preserve">dann kann sie wichtige Geschäfte nicht mehr </w:t>
      </w:r>
      <w:r w:rsidR="00FF1F3E" w:rsidRPr="00E5123B">
        <w:rPr>
          <w:color w:val="000000" w:themeColor="text1"/>
        </w:rPr>
        <w:t>selbst</w:t>
      </w:r>
      <w:r w:rsidR="00D872CC" w:rsidRPr="00E5123B">
        <w:rPr>
          <w:color w:val="000000" w:themeColor="text1"/>
        </w:rPr>
        <w:t xml:space="preserve"> tätigen (z.B. eine Wohnung kündigen, </w:t>
      </w:r>
      <w:r w:rsidR="00D872CC" w:rsidRPr="00825370">
        <w:t>einen</w:t>
      </w:r>
      <w:r w:rsidR="00D872CC">
        <w:t xml:space="preserve"> Heimvertrag unterzeichnen, ein Haus verkaufen</w:t>
      </w:r>
      <w:r w:rsidR="009322FC">
        <w:t xml:space="preserve"> oder </w:t>
      </w:r>
      <w:r w:rsidR="00D872CC">
        <w:t xml:space="preserve">eine Hypothek aufnehmen, usw.). </w:t>
      </w:r>
      <w:r w:rsidR="00733805">
        <w:t>D</w:t>
      </w:r>
      <w:r w:rsidR="009322FC">
        <w:t xml:space="preserve">ie Beistandsperson </w:t>
      </w:r>
      <w:r w:rsidR="00733805">
        <w:t xml:space="preserve">kann </w:t>
      </w:r>
      <w:r w:rsidR="002817C5">
        <w:t xml:space="preserve">bei einer Vertretungsbeistandschaft </w:t>
      </w:r>
      <w:r w:rsidR="009322FC">
        <w:t xml:space="preserve">für die </w:t>
      </w:r>
      <w:proofErr w:type="spellStart"/>
      <w:r w:rsidR="009322FC">
        <w:t>verbeiständete</w:t>
      </w:r>
      <w:proofErr w:type="spellEnd"/>
      <w:r w:rsidR="009322FC">
        <w:t xml:space="preserve"> Person</w:t>
      </w:r>
      <w:r w:rsidR="009B4CB7">
        <w:t xml:space="preserve"> </w:t>
      </w:r>
      <w:r w:rsidR="002817C5">
        <w:t xml:space="preserve">stellvertretend </w:t>
      </w:r>
      <w:r w:rsidR="008525A2">
        <w:t>handeln</w:t>
      </w:r>
      <w:r w:rsidR="002817C5">
        <w:t>; die</w:t>
      </w:r>
      <w:r w:rsidR="005C1A37">
        <w:t xml:space="preserve"> braucht für </w:t>
      </w:r>
      <w:r w:rsidR="002817C5">
        <w:t>gewisse gewichtige</w:t>
      </w:r>
      <w:r w:rsidR="005C1A37">
        <w:t xml:space="preserve"> Geschäfte </w:t>
      </w:r>
      <w:r w:rsidR="002817C5">
        <w:t xml:space="preserve">jedoch </w:t>
      </w:r>
      <w:r w:rsidR="005C1A37">
        <w:t xml:space="preserve">die </w:t>
      </w:r>
      <w:r w:rsidR="005C1A37" w:rsidRPr="002817C5">
        <w:rPr>
          <w:b/>
          <w:bCs/>
        </w:rPr>
        <w:t>Zustimmung</w:t>
      </w:r>
      <w:r w:rsidR="005C1A37">
        <w:t xml:space="preserve"> der KESB. </w:t>
      </w:r>
      <w:r w:rsidR="002817C5">
        <w:t xml:space="preserve">Die Beistandsperson kann die </w:t>
      </w:r>
      <w:proofErr w:type="spellStart"/>
      <w:r w:rsidR="002817C5">
        <w:t>verbeiständete</w:t>
      </w:r>
      <w:proofErr w:type="spellEnd"/>
      <w:r w:rsidR="002817C5">
        <w:t xml:space="preserve"> Person hingegen nicht vertreten, wenn die</w:t>
      </w:r>
      <w:r w:rsidR="00733805">
        <w:t xml:space="preserve"> Beistandsperson </w:t>
      </w:r>
      <w:r w:rsidR="009B4CB7">
        <w:t>selbst</w:t>
      </w:r>
      <w:r w:rsidR="00733805">
        <w:t xml:space="preserve"> </w:t>
      </w:r>
      <w:r w:rsidR="002817C5">
        <w:t>vom</w:t>
      </w:r>
      <w:r w:rsidR="00733805">
        <w:t xml:space="preserve"> Geschäft betroffen ist (z.B. Interessenkollision bei einer Erbschaft)</w:t>
      </w:r>
      <w:r w:rsidR="002817C5">
        <w:t xml:space="preserve">. </w:t>
      </w:r>
    </w:p>
    <w:p w14:paraId="7BAF4481" w14:textId="67719EAE" w:rsidR="00427711" w:rsidRPr="00D872CC" w:rsidRDefault="00733805" w:rsidP="005D0FAD">
      <w:r>
        <w:t>Das Gesetz nennt</w:t>
      </w:r>
      <w:r w:rsidR="00D872CC">
        <w:t xml:space="preserve"> auch Geschäfte, die </w:t>
      </w:r>
      <w:r w:rsidR="00D872CC" w:rsidRPr="002817C5">
        <w:rPr>
          <w:b/>
          <w:bCs/>
        </w:rPr>
        <w:t>verboten</w:t>
      </w:r>
      <w:r w:rsidR="00D872CC">
        <w:t xml:space="preserve"> sind. Die Beistandsperson darf z.B. keine Bürgschaften für die </w:t>
      </w:r>
      <w:proofErr w:type="spellStart"/>
      <w:r w:rsidR="009D730C">
        <w:t>verbeiständete</w:t>
      </w:r>
      <w:proofErr w:type="spellEnd"/>
      <w:r w:rsidR="00D872CC">
        <w:t xml:space="preserve"> Person eingehen, </w:t>
      </w:r>
      <w:r w:rsidR="00712023">
        <w:t>k</w:t>
      </w:r>
      <w:r w:rsidR="00D872CC">
        <w:t xml:space="preserve">eine Stiftung errichten </w:t>
      </w:r>
      <w:r w:rsidR="00712023">
        <w:t>und k</w:t>
      </w:r>
      <w:r w:rsidR="00D872CC">
        <w:t xml:space="preserve">eine Schenkung machen (abgesehen von </w:t>
      </w:r>
      <w:r w:rsidR="00786E0F">
        <w:t xml:space="preserve">üblichen </w:t>
      </w:r>
      <w:r w:rsidR="00D872CC">
        <w:t>Gelegenheitsgeschenken).</w:t>
      </w:r>
      <w:r w:rsidR="00D872CC">
        <w:rPr>
          <w:rStyle w:val="Funotenzeichen"/>
        </w:rPr>
        <w:footnoteReference w:id="48"/>
      </w:r>
    </w:p>
    <w:p w14:paraId="0DE401CD" w14:textId="77777777" w:rsidR="00427711" w:rsidRDefault="00427711" w:rsidP="006B6F56">
      <w:pPr>
        <w:spacing w:after="120"/>
      </w:pPr>
      <w:r w:rsidRPr="00D872CC">
        <w:t xml:space="preserve">Die Geschäfte, </w:t>
      </w:r>
      <w:r w:rsidR="00D872CC">
        <w:t>bei welchen die KESB zustimmen muss</w:t>
      </w:r>
      <w:r w:rsidRPr="00D872CC">
        <w:t xml:space="preserve">, sind in Art. 416 Abs. 1 </w:t>
      </w:r>
      <w:r w:rsidR="00411C71">
        <w:t xml:space="preserve">ZGB </w:t>
      </w:r>
      <w:r w:rsidRPr="00D872CC">
        <w:t>aufgelistet.</w:t>
      </w:r>
      <w:r w:rsidR="00D872CC">
        <w:t xml:space="preserve"> Die wichtigsten Geschäfte sind folgende:</w:t>
      </w:r>
    </w:p>
    <w:p w14:paraId="7C2407F3" w14:textId="77777777" w:rsidR="00C13C43" w:rsidRDefault="00D872CC" w:rsidP="002123B1">
      <w:pPr>
        <w:pStyle w:val="Listenabsatz"/>
        <w:numPr>
          <w:ilvl w:val="0"/>
          <w:numId w:val="15"/>
        </w:numPr>
        <w:ind w:left="714" w:hanging="357"/>
        <w:contextualSpacing w:val="0"/>
        <w:jc w:val="left"/>
      </w:pPr>
      <w:r w:rsidRPr="00C13C43">
        <w:rPr>
          <w:b/>
          <w:bCs/>
        </w:rPr>
        <w:t>Auflösung eines Haushalts</w:t>
      </w:r>
      <w:r w:rsidRPr="00827EBC">
        <w:t>: Entsorgung von Möbeln</w:t>
      </w:r>
      <w:r w:rsidR="00620511" w:rsidRPr="00827EBC">
        <w:t xml:space="preserve">, Sachen usw. in der Wohnung der </w:t>
      </w:r>
      <w:proofErr w:type="spellStart"/>
      <w:r w:rsidR="009D730C">
        <w:t>verbeiständete</w:t>
      </w:r>
      <w:r w:rsidR="00620511" w:rsidRPr="00827EBC">
        <w:t>n</w:t>
      </w:r>
      <w:proofErr w:type="spellEnd"/>
      <w:r w:rsidR="00620511" w:rsidRPr="00827EBC">
        <w:t xml:space="preserve"> Person.</w:t>
      </w:r>
      <w:r w:rsidRPr="00827EBC">
        <w:t xml:space="preserve"> </w:t>
      </w:r>
    </w:p>
    <w:p w14:paraId="7F25CF8A" w14:textId="13429392" w:rsidR="00D872CC" w:rsidRPr="00827EBC" w:rsidRDefault="00D872CC" w:rsidP="002123B1">
      <w:pPr>
        <w:pStyle w:val="Listenabsatz"/>
        <w:numPr>
          <w:ilvl w:val="0"/>
          <w:numId w:val="15"/>
        </w:numPr>
        <w:ind w:left="714" w:hanging="357"/>
        <w:contextualSpacing w:val="0"/>
        <w:jc w:val="left"/>
      </w:pPr>
      <w:r w:rsidRPr="00C13C43">
        <w:rPr>
          <w:b/>
          <w:bCs/>
        </w:rPr>
        <w:t>Kündigung des Mietvertrags</w:t>
      </w:r>
      <w:r w:rsidRPr="00C13C43">
        <w:t xml:space="preserve"> der Wohnung, in</w:t>
      </w:r>
      <w:r w:rsidRPr="00827EBC">
        <w:t xml:space="preserve"> welcher die </w:t>
      </w:r>
      <w:proofErr w:type="spellStart"/>
      <w:r w:rsidR="009D730C">
        <w:t>verbeiständete</w:t>
      </w:r>
      <w:proofErr w:type="spellEnd"/>
      <w:r w:rsidRPr="00827EBC">
        <w:t xml:space="preserve"> Person gewohnt hat</w:t>
      </w:r>
      <w:r w:rsidR="00620511" w:rsidRPr="00827EBC">
        <w:t>.</w:t>
      </w:r>
    </w:p>
    <w:p w14:paraId="6897D891" w14:textId="77777777" w:rsidR="00620511" w:rsidRPr="00827EBC" w:rsidRDefault="00620511" w:rsidP="002123B1">
      <w:pPr>
        <w:pStyle w:val="Listenabsatz"/>
        <w:numPr>
          <w:ilvl w:val="0"/>
          <w:numId w:val="15"/>
        </w:numPr>
        <w:ind w:left="714" w:hanging="357"/>
        <w:contextualSpacing w:val="0"/>
        <w:jc w:val="left"/>
      </w:pPr>
      <w:r w:rsidRPr="00C13C43">
        <w:t>Unterzeichnung eines</w:t>
      </w:r>
      <w:r w:rsidRPr="00C13C43">
        <w:rPr>
          <w:b/>
          <w:bCs/>
        </w:rPr>
        <w:t xml:space="preserve"> Heimvertrags</w:t>
      </w:r>
      <w:r w:rsidRPr="00827EBC">
        <w:t>.</w:t>
      </w:r>
    </w:p>
    <w:p w14:paraId="245C2132" w14:textId="77777777" w:rsidR="00620511" w:rsidRPr="00827EBC" w:rsidRDefault="00620511" w:rsidP="002123B1">
      <w:pPr>
        <w:pStyle w:val="Listenabsatz"/>
        <w:numPr>
          <w:ilvl w:val="0"/>
          <w:numId w:val="15"/>
        </w:numPr>
        <w:ind w:left="714" w:hanging="357"/>
        <w:contextualSpacing w:val="0"/>
        <w:jc w:val="left"/>
      </w:pPr>
      <w:r w:rsidRPr="00C13C43">
        <w:t xml:space="preserve">Annahme oder Ausschlagung einer </w:t>
      </w:r>
      <w:r w:rsidRPr="00C13C43">
        <w:rPr>
          <w:b/>
          <w:bCs/>
        </w:rPr>
        <w:t>Erbschaft</w:t>
      </w:r>
      <w:r w:rsidRPr="00827EBC">
        <w:t>, Zustimmung zu Erbverträgen oder Erbteilungsverträgen.</w:t>
      </w:r>
    </w:p>
    <w:p w14:paraId="7D7251ED" w14:textId="07BE2E0F" w:rsidR="00620511" w:rsidRPr="00827EBC" w:rsidRDefault="00620511" w:rsidP="002123B1">
      <w:pPr>
        <w:pStyle w:val="Listenabsatz"/>
        <w:numPr>
          <w:ilvl w:val="0"/>
          <w:numId w:val="15"/>
        </w:numPr>
        <w:ind w:left="714" w:hanging="357"/>
        <w:contextualSpacing w:val="0"/>
        <w:jc w:val="left"/>
      </w:pPr>
      <w:r w:rsidRPr="00C13C43">
        <w:t xml:space="preserve">Kauf oder Verkauf von </w:t>
      </w:r>
      <w:r w:rsidRPr="00C13C43">
        <w:rPr>
          <w:b/>
          <w:bCs/>
        </w:rPr>
        <w:t>Grundstücken/</w:t>
      </w:r>
      <w:r w:rsidRPr="00827EBC">
        <w:t xml:space="preserve">Häusern, Aufnahme einer neuen </w:t>
      </w:r>
      <w:r w:rsidRPr="00C13C43">
        <w:rPr>
          <w:b/>
          <w:bCs/>
        </w:rPr>
        <w:t>Hypothek</w:t>
      </w:r>
      <w:r w:rsidR="005C1A37">
        <w:t>.</w:t>
      </w:r>
    </w:p>
    <w:p w14:paraId="25BDFE57" w14:textId="25F9AD6C" w:rsidR="00620511" w:rsidRPr="00827EBC" w:rsidRDefault="00620511" w:rsidP="002123B1">
      <w:pPr>
        <w:pStyle w:val="Listenabsatz"/>
        <w:numPr>
          <w:ilvl w:val="0"/>
          <w:numId w:val="15"/>
        </w:numPr>
        <w:ind w:left="714" w:hanging="357"/>
        <w:contextualSpacing w:val="0"/>
        <w:jc w:val="left"/>
      </w:pPr>
      <w:r w:rsidRPr="00C13C43">
        <w:t xml:space="preserve">Kauf oder Verkauf von </w:t>
      </w:r>
      <w:r w:rsidRPr="00C13C43">
        <w:rPr>
          <w:b/>
          <w:bCs/>
        </w:rPr>
        <w:t>Aktien/Anlagen</w:t>
      </w:r>
      <w:r w:rsidR="005C1A37">
        <w:t>.</w:t>
      </w:r>
    </w:p>
    <w:p w14:paraId="04D31238" w14:textId="767ED602" w:rsidR="00620511" w:rsidRPr="00827EBC" w:rsidRDefault="00620511" w:rsidP="002123B1">
      <w:pPr>
        <w:pStyle w:val="Listenabsatz"/>
        <w:numPr>
          <w:ilvl w:val="0"/>
          <w:numId w:val="15"/>
        </w:numPr>
        <w:ind w:left="714" w:hanging="357"/>
        <w:contextualSpacing w:val="0"/>
        <w:jc w:val="left"/>
      </w:pPr>
      <w:r w:rsidRPr="00C13C43">
        <w:t xml:space="preserve">Aufnahme oder Gewähren von </w:t>
      </w:r>
      <w:r w:rsidRPr="00C13C43">
        <w:rPr>
          <w:b/>
          <w:bCs/>
        </w:rPr>
        <w:t>Darlehen</w:t>
      </w:r>
      <w:r w:rsidR="005C1A37">
        <w:t>.</w:t>
      </w:r>
    </w:p>
    <w:p w14:paraId="306EB42E" w14:textId="7AE4F964" w:rsidR="00620511" w:rsidRDefault="00620511" w:rsidP="002123B1">
      <w:pPr>
        <w:pStyle w:val="Listenabsatz"/>
        <w:numPr>
          <w:ilvl w:val="0"/>
          <w:numId w:val="15"/>
        </w:numPr>
        <w:spacing w:after="240"/>
        <w:ind w:left="714" w:hanging="357"/>
        <w:contextualSpacing w:val="0"/>
        <w:jc w:val="left"/>
      </w:pPr>
      <w:r w:rsidRPr="00C13C43">
        <w:rPr>
          <w:b/>
          <w:bCs/>
        </w:rPr>
        <w:t>Prozessführung</w:t>
      </w:r>
      <w:r w:rsidRPr="00C13C43">
        <w:t>, Zustimmung zu einem Vergleich</w:t>
      </w:r>
      <w:r w:rsidR="005C1A37" w:rsidRPr="00C13C43">
        <w:t>.</w:t>
      </w:r>
    </w:p>
    <w:p w14:paraId="22030747" w14:textId="65FE76FB" w:rsidR="009322FC" w:rsidRDefault="00825370" w:rsidP="009322FC">
      <w:r>
        <w:t xml:space="preserve">Beim zustimmungsbedürftigen Geschäft der Annahme oder Ausschlagung einer Erbschaft ist folgendes zu beachten: </w:t>
      </w:r>
      <w:r w:rsidR="009322FC">
        <w:t xml:space="preserve">Wenn eine Beistandsperson erfährt, dass eine verwandte Person der </w:t>
      </w:r>
      <w:proofErr w:type="spellStart"/>
      <w:r w:rsidR="009D730C">
        <w:t>verbeiständete</w:t>
      </w:r>
      <w:r w:rsidR="009322FC">
        <w:t>n</w:t>
      </w:r>
      <w:proofErr w:type="spellEnd"/>
      <w:r w:rsidR="009322FC">
        <w:t xml:space="preserve"> Person gestorben ist, ist es wichtig</w:t>
      </w:r>
      <w:r w:rsidR="002817C5">
        <w:t>,</w:t>
      </w:r>
      <w:r w:rsidR="009322FC">
        <w:t xml:space="preserve"> </w:t>
      </w:r>
      <w:r w:rsidR="005C1A37">
        <w:t>sofort</w:t>
      </w:r>
      <w:r w:rsidR="006B4843">
        <w:t xml:space="preserve"> </w:t>
      </w:r>
      <w:r w:rsidR="009322FC">
        <w:t xml:space="preserve">abzuklären, ob allenfalls ein Erbe anfallen könnte. Die </w:t>
      </w:r>
      <w:r w:rsidR="008525A2">
        <w:t xml:space="preserve">dreimonatige </w:t>
      </w:r>
      <w:r w:rsidR="009322FC">
        <w:t xml:space="preserve">Frist für </w:t>
      </w:r>
      <w:r w:rsidR="001C678F">
        <w:t>die</w:t>
      </w:r>
      <w:r w:rsidR="009B4CB7">
        <w:t xml:space="preserve"> </w:t>
      </w:r>
      <w:r w:rsidR="009322FC">
        <w:t>Ausschlagung einer Erbschaft beginn</w:t>
      </w:r>
      <w:r w:rsidR="008525A2">
        <w:t>t</w:t>
      </w:r>
      <w:r w:rsidR="009322FC">
        <w:t xml:space="preserve"> mit der Kenntnis des Todesfalls. </w:t>
      </w:r>
      <w:r w:rsidR="009E7023">
        <w:t xml:space="preserve">Zu beachten ist, dass gewisse Handlungen bei einer Ausschlagung nicht ausgeführt werden dürfen (z.B. Gegenstände aus einer Wohnung mitnehmen). </w:t>
      </w:r>
      <w:r w:rsidR="009322FC">
        <w:t xml:space="preserve">Die </w:t>
      </w:r>
      <w:proofErr w:type="spellStart"/>
      <w:r w:rsidR="009322FC">
        <w:t>priBe</w:t>
      </w:r>
      <w:proofErr w:type="spellEnd"/>
      <w:r w:rsidR="009322FC">
        <w:t xml:space="preserve">-Fachstelle können hilfreiche Informationen </w:t>
      </w:r>
      <w:r w:rsidR="006B4843">
        <w:t xml:space="preserve">und Anweisungen </w:t>
      </w:r>
      <w:r w:rsidR="009322FC">
        <w:t>zur Handhabung bei einem möglichen Erbanfall geben.</w:t>
      </w:r>
    </w:p>
    <w:p w14:paraId="693AFBF8" w14:textId="62464BF9" w:rsidR="0079229E" w:rsidRDefault="00620511" w:rsidP="005D0FAD">
      <w:r>
        <w:t>Wenn eine Beistandsperson für eine urteils</w:t>
      </w:r>
      <w:r w:rsidRPr="002817C5">
        <w:rPr>
          <w:u w:val="single"/>
        </w:rPr>
        <w:t>un</w:t>
      </w:r>
      <w:r>
        <w:t>fähige oder eine handlungs</w:t>
      </w:r>
      <w:r w:rsidRPr="002817C5">
        <w:rPr>
          <w:u w:val="single"/>
        </w:rPr>
        <w:t>un</w:t>
      </w:r>
      <w:r>
        <w:t>fähige Person ein</w:t>
      </w:r>
      <w:r w:rsidR="008525A2">
        <w:t>es der oben genannten</w:t>
      </w:r>
      <w:r>
        <w:t xml:space="preserve"> Geschäft</w:t>
      </w:r>
      <w:r w:rsidR="008525A2">
        <w:t xml:space="preserve">e </w:t>
      </w:r>
      <w:r>
        <w:t xml:space="preserve">abschliessen möchte, dann stellt sie einen </w:t>
      </w:r>
      <w:r w:rsidR="008525A2">
        <w:t xml:space="preserve">begründeten </w:t>
      </w:r>
      <w:r>
        <w:t xml:space="preserve">Antrag an die KESB und holt die Zustimmung der KESB ein. </w:t>
      </w:r>
      <w:r w:rsidR="0079229E">
        <w:t xml:space="preserve">Es ist anzuraten, vorher </w:t>
      </w:r>
      <w:r w:rsidR="005C1A37">
        <w:t>mit der</w:t>
      </w:r>
      <w:r w:rsidR="0079229E">
        <w:t xml:space="preserve"> </w:t>
      </w:r>
      <w:proofErr w:type="spellStart"/>
      <w:r w:rsidR="0028042B">
        <w:t>priBe</w:t>
      </w:r>
      <w:proofErr w:type="spellEnd"/>
      <w:r w:rsidR="00A70CD6">
        <w:t>-</w:t>
      </w:r>
      <w:r w:rsidR="0079229E">
        <w:t>Fachstelle Kontakt aufzunehmen und das Vorgehen zu klären.</w:t>
      </w:r>
    </w:p>
    <w:p w14:paraId="51395D6E" w14:textId="4494652E" w:rsidR="001A0FF4" w:rsidRDefault="001A0FF4" w:rsidP="005D0FAD">
      <w:r>
        <w:t xml:space="preserve">Die Zustimmung der KESB ist nicht erforderlich, wenn die </w:t>
      </w:r>
      <w:r w:rsidRPr="00246288">
        <w:rPr>
          <w:b/>
          <w:bCs/>
        </w:rPr>
        <w:t xml:space="preserve">urteilsfähige </w:t>
      </w:r>
      <w:proofErr w:type="spellStart"/>
      <w:r>
        <w:t>verbeiständete</w:t>
      </w:r>
      <w:proofErr w:type="spellEnd"/>
      <w:r>
        <w:t xml:space="preserve"> Person ihr Eiverständnis erteilt.</w:t>
      </w:r>
      <w:r>
        <w:rPr>
          <w:rStyle w:val="Funotenzeichen"/>
        </w:rPr>
        <w:footnoteReference w:id="49"/>
      </w:r>
      <w:r>
        <w:t xml:space="preserve"> Auch diesfalls ist vorgängig mit der </w:t>
      </w:r>
      <w:proofErr w:type="spellStart"/>
      <w:r>
        <w:t>priBe</w:t>
      </w:r>
      <w:proofErr w:type="spellEnd"/>
      <w:r>
        <w:t xml:space="preserve">-Fachstelle Kontakt aufzunehmen und das Vorgehen zu klären. </w:t>
      </w:r>
    </w:p>
    <w:tbl>
      <w:tblPr>
        <w:tblStyle w:val="Tabellenraster"/>
        <w:tblW w:w="0" w:type="auto"/>
        <w:tblLook w:val="04A0" w:firstRow="1" w:lastRow="0" w:firstColumn="1" w:lastColumn="0" w:noHBand="0" w:noVBand="1"/>
      </w:tblPr>
      <w:tblGrid>
        <w:gridCol w:w="9344"/>
      </w:tblGrid>
      <w:tr w:rsidR="00274658" w14:paraId="28545467" w14:textId="77777777" w:rsidTr="0084435B">
        <w:trPr>
          <w:trHeight w:val="1125"/>
        </w:trPr>
        <w:tc>
          <w:tcPr>
            <w:tcW w:w="934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6E13662" w14:textId="2E356133" w:rsidR="00274658" w:rsidRDefault="009B4CB7" w:rsidP="00246288">
            <w:pPr>
              <w:spacing w:after="120"/>
              <w:rPr>
                <w:b/>
                <w:bCs/>
              </w:rPr>
            </w:pPr>
            <w:r>
              <w:rPr>
                <w:b/>
                <w:bCs/>
              </w:rPr>
              <w:t xml:space="preserve">Vorgehen </w:t>
            </w:r>
            <w:r w:rsidR="00274658">
              <w:rPr>
                <w:b/>
                <w:bCs/>
              </w:rPr>
              <w:t>bei einem zustimmungsbedürftigen Geschäft</w:t>
            </w:r>
          </w:p>
          <w:p w14:paraId="79D8B446" w14:textId="1C0956B7" w:rsidR="006B6F56" w:rsidRPr="009901BB" w:rsidRDefault="009901BB" w:rsidP="00366170">
            <w:pPr>
              <w:spacing w:after="120"/>
              <w:jc w:val="left"/>
              <w:rPr>
                <w:sz w:val="20"/>
                <w:szCs w:val="20"/>
              </w:rPr>
            </w:pPr>
            <w:r w:rsidRPr="009901BB">
              <w:rPr>
                <w:sz w:val="20"/>
                <w:szCs w:val="20"/>
              </w:rPr>
              <w:t xml:space="preserve">Bei einem zustimmungsbedürftigen Geschäft ist mit der </w:t>
            </w:r>
            <w:proofErr w:type="spellStart"/>
            <w:r w:rsidRPr="009901BB">
              <w:rPr>
                <w:sz w:val="20"/>
                <w:szCs w:val="20"/>
              </w:rPr>
              <w:t>p</w:t>
            </w:r>
            <w:r w:rsidR="009B4CB7" w:rsidRPr="009901BB">
              <w:rPr>
                <w:sz w:val="20"/>
                <w:szCs w:val="20"/>
              </w:rPr>
              <w:t>riBe</w:t>
            </w:r>
            <w:proofErr w:type="spellEnd"/>
            <w:r w:rsidR="009B4CB7" w:rsidRPr="009901BB">
              <w:rPr>
                <w:sz w:val="20"/>
                <w:szCs w:val="20"/>
              </w:rPr>
              <w:t>-Fachstelle Kontakt aufnehmen</w:t>
            </w:r>
            <w:r>
              <w:rPr>
                <w:sz w:val="20"/>
                <w:szCs w:val="20"/>
              </w:rPr>
              <w:t xml:space="preserve">, </w:t>
            </w:r>
            <w:r>
              <w:rPr>
                <w:sz w:val="20"/>
                <w:szCs w:val="20"/>
              </w:rPr>
              <w:br/>
              <w:t>um das Vorgehen zu besprechen</w:t>
            </w:r>
            <w:r w:rsidR="005C1A37" w:rsidRPr="009901BB">
              <w:rPr>
                <w:sz w:val="20"/>
                <w:szCs w:val="20"/>
              </w:rPr>
              <w:t xml:space="preserve">. </w:t>
            </w:r>
          </w:p>
          <w:p w14:paraId="58F0068C" w14:textId="01D1F36B" w:rsidR="00274658" w:rsidRPr="00274658" w:rsidRDefault="009B4CB7" w:rsidP="00246288">
            <w:pPr>
              <w:spacing w:after="120"/>
              <w:jc w:val="left"/>
              <w:rPr>
                <w:sz w:val="20"/>
                <w:szCs w:val="20"/>
              </w:rPr>
            </w:pPr>
            <w:r>
              <w:rPr>
                <w:sz w:val="20"/>
                <w:szCs w:val="20"/>
              </w:rPr>
              <w:t xml:space="preserve">Folgende Punkte sind mit der </w:t>
            </w:r>
            <w:proofErr w:type="spellStart"/>
            <w:r w:rsidR="009901BB">
              <w:rPr>
                <w:sz w:val="20"/>
                <w:szCs w:val="20"/>
              </w:rPr>
              <w:t>P</w:t>
            </w:r>
            <w:r>
              <w:rPr>
                <w:sz w:val="20"/>
                <w:szCs w:val="20"/>
              </w:rPr>
              <w:t>riBe</w:t>
            </w:r>
            <w:proofErr w:type="spellEnd"/>
            <w:r>
              <w:rPr>
                <w:sz w:val="20"/>
                <w:szCs w:val="20"/>
              </w:rPr>
              <w:t>-Fachstelle zu klären</w:t>
            </w:r>
            <w:r w:rsidR="005C1A37">
              <w:rPr>
                <w:sz w:val="20"/>
                <w:szCs w:val="20"/>
              </w:rPr>
              <w:t xml:space="preserve"> und müssen beim Antrag an die KESB erläutert werden</w:t>
            </w:r>
            <w:r w:rsidR="00274658" w:rsidRPr="00274658">
              <w:rPr>
                <w:sz w:val="20"/>
                <w:szCs w:val="20"/>
              </w:rPr>
              <w:t>:</w:t>
            </w:r>
          </w:p>
          <w:p w14:paraId="0B380480" w14:textId="08D27BF7" w:rsidR="00274658" w:rsidRPr="00274658" w:rsidRDefault="005C1A37" w:rsidP="002123B1">
            <w:pPr>
              <w:pStyle w:val="Listenabsatz"/>
              <w:numPr>
                <w:ilvl w:val="0"/>
                <w:numId w:val="10"/>
              </w:numPr>
              <w:spacing w:after="120"/>
              <w:ind w:left="714" w:hanging="357"/>
              <w:contextualSpacing w:val="0"/>
              <w:jc w:val="left"/>
              <w:rPr>
                <w:sz w:val="20"/>
                <w:szCs w:val="20"/>
              </w:rPr>
            </w:pPr>
            <w:r>
              <w:rPr>
                <w:sz w:val="20"/>
                <w:szCs w:val="20"/>
              </w:rPr>
              <w:t>Klärung</w:t>
            </w:r>
            <w:r w:rsidR="00274658" w:rsidRPr="00274658">
              <w:rPr>
                <w:sz w:val="20"/>
                <w:szCs w:val="20"/>
              </w:rPr>
              <w:t xml:space="preserve"> der Situation der </w:t>
            </w:r>
            <w:proofErr w:type="spellStart"/>
            <w:r w:rsidR="009D730C">
              <w:rPr>
                <w:sz w:val="20"/>
                <w:szCs w:val="20"/>
              </w:rPr>
              <w:t>verbeiständete</w:t>
            </w:r>
            <w:r w:rsidR="00274658" w:rsidRPr="00274658">
              <w:rPr>
                <w:sz w:val="20"/>
                <w:szCs w:val="20"/>
              </w:rPr>
              <w:t>n</w:t>
            </w:r>
            <w:proofErr w:type="spellEnd"/>
            <w:r w:rsidR="00274658" w:rsidRPr="00274658">
              <w:rPr>
                <w:sz w:val="20"/>
                <w:szCs w:val="20"/>
              </w:rPr>
              <w:t xml:space="preserve"> Person zur Urteilsfähigkeit/Handlungsfähigkeit. </w:t>
            </w:r>
          </w:p>
          <w:p w14:paraId="7F115B98" w14:textId="311D5D91" w:rsidR="00274658" w:rsidRPr="00274658" w:rsidRDefault="00274658" w:rsidP="002123B1">
            <w:pPr>
              <w:pStyle w:val="Listenabsatz"/>
              <w:numPr>
                <w:ilvl w:val="0"/>
                <w:numId w:val="10"/>
              </w:numPr>
              <w:spacing w:after="120"/>
              <w:ind w:left="714" w:hanging="357"/>
              <w:contextualSpacing w:val="0"/>
              <w:jc w:val="left"/>
              <w:rPr>
                <w:sz w:val="20"/>
                <w:szCs w:val="20"/>
              </w:rPr>
            </w:pPr>
            <w:r w:rsidRPr="00274658">
              <w:rPr>
                <w:sz w:val="20"/>
                <w:szCs w:val="20"/>
              </w:rPr>
              <w:t xml:space="preserve">Erklärung, welches Geschäft für die </w:t>
            </w:r>
            <w:proofErr w:type="spellStart"/>
            <w:r w:rsidR="009D730C">
              <w:rPr>
                <w:sz w:val="20"/>
                <w:szCs w:val="20"/>
              </w:rPr>
              <w:t>verbeiständete</w:t>
            </w:r>
            <w:proofErr w:type="spellEnd"/>
            <w:r w:rsidRPr="00274658">
              <w:rPr>
                <w:sz w:val="20"/>
                <w:szCs w:val="20"/>
              </w:rPr>
              <w:t xml:space="preserve"> Person ansteht.</w:t>
            </w:r>
          </w:p>
          <w:p w14:paraId="57F3BFCB" w14:textId="017DEC30" w:rsidR="00274658" w:rsidRPr="00274658" w:rsidRDefault="00274658" w:rsidP="002123B1">
            <w:pPr>
              <w:pStyle w:val="Listenabsatz"/>
              <w:numPr>
                <w:ilvl w:val="0"/>
                <w:numId w:val="10"/>
              </w:numPr>
              <w:spacing w:after="120"/>
              <w:ind w:left="714" w:hanging="357"/>
              <w:contextualSpacing w:val="0"/>
              <w:jc w:val="left"/>
              <w:rPr>
                <w:sz w:val="20"/>
                <w:szCs w:val="20"/>
              </w:rPr>
            </w:pPr>
            <w:r w:rsidRPr="00274658">
              <w:rPr>
                <w:sz w:val="20"/>
                <w:szCs w:val="20"/>
              </w:rPr>
              <w:t xml:space="preserve">Begründung, weshalb das Geschäft für die </w:t>
            </w:r>
            <w:proofErr w:type="spellStart"/>
            <w:r w:rsidR="009D730C">
              <w:rPr>
                <w:sz w:val="20"/>
                <w:szCs w:val="20"/>
              </w:rPr>
              <w:t>verbeiständete</w:t>
            </w:r>
            <w:proofErr w:type="spellEnd"/>
            <w:r w:rsidRPr="00274658">
              <w:rPr>
                <w:sz w:val="20"/>
                <w:szCs w:val="20"/>
              </w:rPr>
              <w:t xml:space="preserve"> Person sinnvoll oder wichtig ist. </w:t>
            </w:r>
          </w:p>
          <w:p w14:paraId="3D11A60A" w14:textId="56DA98D2" w:rsidR="00274658" w:rsidRPr="00274658" w:rsidRDefault="00274658" w:rsidP="002123B1">
            <w:pPr>
              <w:pStyle w:val="Listenabsatz"/>
              <w:numPr>
                <w:ilvl w:val="0"/>
                <w:numId w:val="10"/>
              </w:numPr>
              <w:spacing w:after="120"/>
              <w:ind w:left="714" w:hanging="357"/>
              <w:contextualSpacing w:val="0"/>
              <w:jc w:val="left"/>
              <w:rPr>
                <w:sz w:val="20"/>
                <w:szCs w:val="20"/>
              </w:rPr>
            </w:pPr>
            <w:r w:rsidRPr="00274658">
              <w:rPr>
                <w:sz w:val="20"/>
                <w:szCs w:val="20"/>
              </w:rPr>
              <w:t xml:space="preserve">Erklärung, welche finanziellen Auswirkungen das Geschäft für die </w:t>
            </w:r>
            <w:proofErr w:type="spellStart"/>
            <w:r w:rsidR="009D730C">
              <w:rPr>
                <w:sz w:val="20"/>
                <w:szCs w:val="20"/>
              </w:rPr>
              <w:t>verbeiständete</w:t>
            </w:r>
            <w:proofErr w:type="spellEnd"/>
            <w:r w:rsidRPr="00274658">
              <w:rPr>
                <w:sz w:val="20"/>
                <w:szCs w:val="20"/>
              </w:rPr>
              <w:t xml:space="preserve"> Person hat.</w:t>
            </w:r>
          </w:p>
          <w:p w14:paraId="691B988F" w14:textId="14F2E52B" w:rsidR="00274658" w:rsidRDefault="00274658" w:rsidP="002123B1">
            <w:pPr>
              <w:pStyle w:val="Listenabsatz"/>
              <w:numPr>
                <w:ilvl w:val="0"/>
                <w:numId w:val="10"/>
              </w:numPr>
              <w:spacing w:after="120"/>
              <w:ind w:left="714" w:hanging="357"/>
              <w:contextualSpacing w:val="0"/>
              <w:jc w:val="left"/>
              <w:rPr>
                <w:sz w:val="20"/>
                <w:szCs w:val="20"/>
              </w:rPr>
            </w:pPr>
            <w:r w:rsidRPr="00274658">
              <w:rPr>
                <w:sz w:val="20"/>
                <w:szCs w:val="20"/>
              </w:rPr>
              <w:t xml:space="preserve">Aufzeigen, was die </w:t>
            </w:r>
            <w:proofErr w:type="spellStart"/>
            <w:r w:rsidR="009D730C">
              <w:rPr>
                <w:sz w:val="20"/>
                <w:szCs w:val="20"/>
              </w:rPr>
              <w:t>verbeiständete</w:t>
            </w:r>
            <w:proofErr w:type="spellEnd"/>
            <w:r w:rsidRPr="00274658">
              <w:rPr>
                <w:sz w:val="20"/>
                <w:szCs w:val="20"/>
              </w:rPr>
              <w:t xml:space="preserve"> Person zum Geschäft meint</w:t>
            </w:r>
            <w:r w:rsidR="005C1A37">
              <w:rPr>
                <w:sz w:val="20"/>
                <w:szCs w:val="20"/>
              </w:rPr>
              <w:t xml:space="preserve"> oder </w:t>
            </w:r>
            <w:r w:rsidRPr="00274658">
              <w:rPr>
                <w:sz w:val="20"/>
                <w:szCs w:val="20"/>
              </w:rPr>
              <w:t>meinen würde, wenn sie urteilsfähig wäre.</w:t>
            </w:r>
          </w:p>
          <w:p w14:paraId="62B8985D" w14:textId="77777777" w:rsidR="008525A2" w:rsidRDefault="008525A2" w:rsidP="002123B1">
            <w:pPr>
              <w:pStyle w:val="Listenabsatz"/>
              <w:numPr>
                <w:ilvl w:val="0"/>
                <w:numId w:val="10"/>
              </w:numPr>
              <w:spacing w:after="120"/>
              <w:ind w:left="714" w:hanging="357"/>
              <w:contextualSpacing w:val="0"/>
              <w:jc w:val="left"/>
              <w:rPr>
                <w:sz w:val="20"/>
                <w:szCs w:val="20"/>
              </w:rPr>
            </w:pPr>
            <w:r w:rsidRPr="008525A2">
              <w:rPr>
                <w:sz w:val="20"/>
                <w:szCs w:val="20"/>
              </w:rPr>
              <w:t>Welche möglichen Alternativen sind warum nicht in Betr</w:t>
            </w:r>
            <w:r>
              <w:rPr>
                <w:sz w:val="20"/>
                <w:szCs w:val="20"/>
              </w:rPr>
              <w:t>a</w:t>
            </w:r>
            <w:r w:rsidRPr="008525A2">
              <w:rPr>
                <w:sz w:val="20"/>
                <w:szCs w:val="20"/>
              </w:rPr>
              <w:t>cht gezogen worden?</w:t>
            </w:r>
          </w:p>
          <w:p w14:paraId="5EBA0FA2" w14:textId="196A7107" w:rsidR="008525A2" w:rsidRPr="008525A2" w:rsidRDefault="008525A2" w:rsidP="002123B1">
            <w:pPr>
              <w:pStyle w:val="Listenabsatz"/>
              <w:numPr>
                <w:ilvl w:val="0"/>
                <w:numId w:val="10"/>
              </w:numPr>
              <w:spacing w:after="120"/>
              <w:ind w:left="714" w:hanging="357"/>
              <w:contextualSpacing w:val="0"/>
              <w:jc w:val="left"/>
              <w:rPr>
                <w:sz w:val="20"/>
                <w:szCs w:val="20"/>
              </w:rPr>
            </w:pPr>
            <w:r>
              <w:rPr>
                <w:sz w:val="20"/>
                <w:szCs w:val="20"/>
              </w:rPr>
              <w:t>Welche Bemühungen und Aufwendungen sind getroffen worden (z.B. öffentlich</w:t>
            </w:r>
            <w:r w:rsidR="00733805">
              <w:rPr>
                <w:sz w:val="20"/>
                <w:szCs w:val="20"/>
              </w:rPr>
              <w:t>es</w:t>
            </w:r>
            <w:r>
              <w:rPr>
                <w:sz w:val="20"/>
                <w:szCs w:val="20"/>
              </w:rPr>
              <w:t xml:space="preserve"> Ausschreiben eines Verkaufsobjektes)?</w:t>
            </w:r>
          </w:p>
          <w:p w14:paraId="22F6B09D" w14:textId="77777777" w:rsidR="00274658" w:rsidRPr="00274658" w:rsidRDefault="00274658" w:rsidP="002123B1">
            <w:pPr>
              <w:pStyle w:val="Listenabsatz"/>
              <w:numPr>
                <w:ilvl w:val="0"/>
                <w:numId w:val="10"/>
              </w:numPr>
              <w:spacing w:after="120"/>
              <w:ind w:left="714" w:hanging="357"/>
              <w:contextualSpacing w:val="0"/>
              <w:jc w:val="left"/>
              <w:rPr>
                <w:sz w:val="20"/>
                <w:szCs w:val="20"/>
              </w:rPr>
            </w:pPr>
            <w:r w:rsidRPr="00274658">
              <w:rPr>
                <w:sz w:val="20"/>
                <w:szCs w:val="20"/>
              </w:rPr>
              <w:t>Antrag stellen: Kurz schreiben, für welches Geschäft die KESB die Zustimmung erteilen soll.</w:t>
            </w:r>
          </w:p>
          <w:p w14:paraId="40B2D9A5" w14:textId="19A32ABA" w:rsidR="00274658" w:rsidRPr="00274658" w:rsidRDefault="00274658" w:rsidP="002123B1">
            <w:pPr>
              <w:pStyle w:val="Listenabsatz"/>
              <w:numPr>
                <w:ilvl w:val="0"/>
                <w:numId w:val="10"/>
              </w:numPr>
              <w:spacing w:after="120"/>
              <w:ind w:left="714" w:hanging="357"/>
              <w:contextualSpacing w:val="0"/>
              <w:jc w:val="left"/>
              <w:rPr>
                <w:b/>
                <w:bCs/>
                <w:sz w:val="20"/>
                <w:szCs w:val="20"/>
              </w:rPr>
            </w:pPr>
            <w:r w:rsidRPr="00274658">
              <w:rPr>
                <w:sz w:val="20"/>
                <w:szCs w:val="20"/>
              </w:rPr>
              <w:t xml:space="preserve">Alle relevanten Unterlagen beilegen (z.B. Mietvertrag, Heimvertrag, </w:t>
            </w:r>
            <w:r w:rsidR="005C1A37">
              <w:rPr>
                <w:sz w:val="20"/>
                <w:szCs w:val="20"/>
              </w:rPr>
              <w:t xml:space="preserve">Budget der </w:t>
            </w:r>
            <w:proofErr w:type="spellStart"/>
            <w:r w:rsidR="005C1A37">
              <w:rPr>
                <w:sz w:val="20"/>
                <w:szCs w:val="20"/>
              </w:rPr>
              <w:t>verbeiständeten</w:t>
            </w:r>
            <w:proofErr w:type="spellEnd"/>
            <w:r w:rsidR="005C1A37">
              <w:rPr>
                <w:sz w:val="20"/>
                <w:szCs w:val="20"/>
              </w:rPr>
              <w:t xml:space="preserve"> Person, </w:t>
            </w:r>
            <w:r w:rsidRPr="00274658">
              <w:rPr>
                <w:sz w:val="20"/>
                <w:szCs w:val="20"/>
              </w:rPr>
              <w:t>Offerten, Verträge wie Kaufvertrag für Haus inkl. Schatzung des Hauses, Erbteilungsvertrag</w:t>
            </w:r>
            <w:r w:rsidR="005C1A37">
              <w:rPr>
                <w:sz w:val="20"/>
                <w:szCs w:val="20"/>
              </w:rPr>
              <w:t xml:space="preserve">, </w:t>
            </w:r>
            <w:r w:rsidRPr="00274658">
              <w:rPr>
                <w:sz w:val="20"/>
                <w:szCs w:val="20"/>
              </w:rPr>
              <w:t>usw.).</w:t>
            </w:r>
          </w:p>
        </w:tc>
      </w:tr>
    </w:tbl>
    <w:p w14:paraId="3BDDF7A5" w14:textId="309AEE6F" w:rsidR="0079229E" w:rsidRPr="00620511" w:rsidRDefault="0079229E" w:rsidP="00B416E0">
      <w:pPr>
        <w:spacing w:before="240"/>
      </w:pPr>
      <w:r>
        <w:t xml:space="preserve">Wenn die KESB zustimmt und die Rechtsmittelfrist ohne Einsprache abgelaufen ist, ist ein Geschäft rechtskräftig (z. B. ein Hausverkauf) oder es kann dann erst </w:t>
      </w:r>
      <w:r w:rsidR="00733805">
        <w:t xml:space="preserve">umgesetzt </w:t>
      </w:r>
      <w:r w:rsidR="0027101D">
        <w:t xml:space="preserve">werden </w:t>
      </w:r>
      <w:r>
        <w:t xml:space="preserve">(z.B. Unterzeichnung eines Erbteilungsvertrags). </w:t>
      </w:r>
    </w:p>
    <w:p w14:paraId="4D72505A" w14:textId="73BEF611" w:rsidR="00A11E75" w:rsidRDefault="0079229E" w:rsidP="005D0FAD">
      <w:r w:rsidRPr="00620511">
        <w:t xml:space="preserve">Wird ein </w:t>
      </w:r>
      <w:r w:rsidR="008F0E9C">
        <w:t>zustimmung</w:t>
      </w:r>
      <w:r w:rsidR="008F0E9C" w:rsidRPr="00620511">
        <w:t>s</w:t>
      </w:r>
      <w:r w:rsidR="00783BD9">
        <w:t>bedürftiges</w:t>
      </w:r>
      <w:r w:rsidR="008F0E9C" w:rsidRPr="00620511">
        <w:t xml:space="preserve"> </w:t>
      </w:r>
      <w:r w:rsidRPr="00620511">
        <w:t xml:space="preserve">Geschäft ohne die Zustimmung der Behörde abgeschlossen, wird es nur unter dem Vorbehalt rechtskräftig, dass die </w:t>
      </w:r>
      <w:r>
        <w:t>KESB</w:t>
      </w:r>
      <w:r w:rsidRPr="00620511">
        <w:t xml:space="preserve"> noch zustimmt.</w:t>
      </w:r>
      <w:r w:rsidR="001109D9">
        <w:t xml:space="preserve"> </w:t>
      </w:r>
      <w:r w:rsidR="00A11E75">
        <w:t>Wenn die KESB die Zustimmung für ein Geschäft verweigert, kommt das Geschäft nicht zustande oder muss rückgängig gemacht werden.</w:t>
      </w:r>
    </w:p>
    <w:p w14:paraId="526E0DDB" w14:textId="2483D5BD" w:rsidR="001E6E1D" w:rsidRDefault="001E6E1D" w:rsidP="005D0FAD"/>
    <w:p w14:paraId="35817D9D" w14:textId="77777777" w:rsidR="009C4F21" w:rsidRDefault="009C4F21">
      <w:pPr>
        <w:spacing w:before="0" w:after="160" w:line="259" w:lineRule="auto"/>
        <w:jc w:val="left"/>
      </w:pPr>
      <w:r>
        <w:br w:type="page"/>
      </w:r>
    </w:p>
    <w:p w14:paraId="43BCBF9C" w14:textId="77777777" w:rsidR="00427711" w:rsidRPr="00490DA9" w:rsidRDefault="00427711" w:rsidP="005D0FAD"/>
    <w:p w14:paraId="3B0F99C4" w14:textId="61B761C9" w:rsidR="007C3745" w:rsidRPr="00490DA9" w:rsidRDefault="00863E09" w:rsidP="004524A1">
      <w:pPr>
        <w:pStyle w:val="berschrift1"/>
        <w:shd w:val="clear" w:color="auto" w:fill="FFC000" w:themeFill="accent4"/>
      </w:pPr>
      <w:bookmarkStart w:id="91" w:name="_5._Ende_des"/>
      <w:bookmarkStart w:id="92" w:name="_Toc191975157"/>
      <w:bookmarkEnd w:id="91"/>
      <w:r>
        <w:t>5</w:t>
      </w:r>
      <w:r w:rsidR="007C3745" w:rsidRPr="00490DA9">
        <w:t xml:space="preserve">. </w:t>
      </w:r>
      <w:r w:rsidR="00F80285">
        <w:t xml:space="preserve">Ende des </w:t>
      </w:r>
      <w:r w:rsidR="00B80EF2" w:rsidRPr="00490DA9">
        <w:t>Mandats</w:t>
      </w:r>
      <w:bookmarkEnd w:id="92"/>
    </w:p>
    <w:p w14:paraId="24457346" w14:textId="77777777" w:rsidR="00DA548C" w:rsidRPr="009C78D0" w:rsidRDefault="00DA548C" w:rsidP="003D0A97">
      <w:pPr>
        <w:spacing w:after="120"/>
        <w:rPr>
          <w:color w:val="000000" w:themeColor="text1"/>
        </w:rPr>
      </w:pPr>
      <w:r w:rsidRPr="009C78D0">
        <w:rPr>
          <w:color w:val="000000" w:themeColor="text1"/>
        </w:rPr>
        <w:t xml:space="preserve">Das Mandat als Beistandsperson endet, </w:t>
      </w:r>
    </w:p>
    <w:p w14:paraId="1764107C" w14:textId="7298E1B3" w:rsidR="00DA548C" w:rsidRPr="0020500C" w:rsidRDefault="00DA548C" w:rsidP="002123B1">
      <w:pPr>
        <w:pStyle w:val="Listenabsatz"/>
        <w:numPr>
          <w:ilvl w:val="0"/>
          <w:numId w:val="34"/>
        </w:numPr>
        <w:spacing w:after="120"/>
        <w:contextualSpacing w:val="0"/>
        <w:jc w:val="left"/>
        <w:rPr>
          <w:color w:val="000000" w:themeColor="text1"/>
        </w:rPr>
      </w:pPr>
      <w:r w:rsidRPr="003957A8">
        <w:rPr>
          <w:color w:val="000000" w:themeColor="text1"/>
        </w:rPr>
        <w:t>wenn die Beistandschaft aufgehob</w:t>
      </w:r>
      <w:r w:rsidRPr="0020500C">
        <w:rPr>
          <w:color w:val="000000" w:themeColor="text1"/>
        </w:rPr>
        <w:t xml:space="preserve">en wird, weil sie nicht mehr nötig ist (s. </w:t>
      </w:r>
      <w:hyperlink w:anchor="_5.1._Aufgaben_bei" w:history="1">
        <w:r w:rsidRPr="0020500C">
          <w:rPr>
            <w:rStyle w:val="Hyperlink"/>
            <w:color w:val="000000" w:themeColor="text1"/>
          </w:rPr>
          <w:t>Ziff. 5.1.</w:t>
        </w:r>
      </w:hyperlink>
      <w:r w:rsidRPr="0020500C">
        <w:rPr>
          <w:color w:val="000000" w:themeColor="text1"/>
        </w:rPr>
        <w:t>)</w:t>
      </w:r>
    </w:p>
    <w:p w14:paraId="74D92688" w14:textId="10DCFC3F" w:rsidR="00DA548C" w:rsidRPr="0020500C" w:rsidRDefault="00DA548C" w:rsidP="002123B1">
      <w:pPr>
        <w:pStyle w:val="Listenabsatz"/>
        <w:numPr>
          <w:ilvl w:val="0"/>
          <w:numId w:val="34"/>
        </w:numPr>
        <w:spacing w:after="120"/>
        <w:contextualSpacing w:val="0"/>
        <w:rPr>
          <w:color w:val="000000" w:themeColor="text1"/>
        </w:rPr>
      </w:pPr>
      <w:r w:rsidRPr="0020500C">
        <w:rPr>
          <w:color w:val="000000" w:themeColor="text1"/>
        </w:rPr>
        <w:t xml:space="preserve">wenn die </w:t>
      </w:r>
      <w:proofErr w:type="spellStart"/>
      <w:r w:rsidRPr="0020500C">
        <w:rPr>
          <w:color w:val="000000" w:themeColor="text1"/>
        </w:rPr>
        <w:t>verbeiständete</w:t>
      </w:r>
      <w:proofErr w:type="spellEnd"/>
      <w:r w:rsidRPr="0020500C">
        <w:rPr>
          <w:color w:val="000000" w:themeColor="text1"/>
        </w:rPr>
        <w:t xml:space="preserve"> Person stirbt (s. </w:t>
      </w:r>
      <w:hyperlink w:anchor="_5.2._Aufgaben_im" w:history="1">
        <w:r w:rsidRPr="0020500C">
          <w:rPr>
            <w:rStyle w:val="Hyperlink"/>
            <w:color w:val="000000" w:themeColor="text1"/>
          </w:rPr>
          <w:t>Ziff. 5.2.</w:t>
        </w:r>
      </w:hyperlink>
      <w:r w:rsidRPr="0020500C">
        <w:rPr>
          <w:color w:val="000000" w:themeColor="text1"/>
        </w:rPr>
        <w:t xml:space="preserve">), oder </w:t>
      </w:r>
    </w:p>
    <w:p w14:paraId="49A8262B" w14:textId="26BAB503" w:rsidR="00DA548C" w:rsidRPr="0020500C" w:rsidRDefault="00DA548C" w:rsidP="002123B1">
      <w:pPr>
        <w:pStyle w:val="Listenabsatz"/>
        <w:numPr>
          <w:ilvl w:val="0"/>
          <w:numId w:val="34"/>
        </w:numPr>
        <w:rPr>
          <w:color w:val="000000" w:themeColor="text1"/>
        </w:rPr>
      </w:pPr>
      <w:r w:rsidRPr="0020500C">
        <w:rPr>
          <w:color w:val="000000" w:themeColor="text1"/>
        </w:rPr>
        <w:t xml:space="preserve">wenn </w:t>
      </w:r>
      <w:r w:rsidR="00C635A0" w:rsidRPr="0020500C">
        <w:rPr>
          <w:color w:val="000000" w:themeColor="text1"/>
        </w:rPr>
        <w:t>das Mandat</w:t>
      </w:r>
      <w:r w:rsidRPr="0020500C">
        <w:rPr>
          <w:color w:val="000000" w:themeColor="text1"/>
        </w:rPr>
        <w:t xml:space="preserve"> auf eine andere Beistandsperson übertragen wird (s. </w:t>
      </w:r>
      <w:hyperlink w:anchor="_5.3._Aufgaben_bei" w:history="1">
        <w:r w:rsidRPr="0020500C">
          <w:rPr>
            <w:rStyle w:val="Hyperlink"/>
            <w:color w:val="000000" w:themeColor="text1"/>
          </w:rPr>
          <w:t>Ziff. 5.3</w:t>
        </w:r>
        <w:r w:rsidR="0020500C" w:rsidRPr="0020500C">
          <w:rPr>
            <w:rStyle w:val="Hyperlink"/>
            <w:color w:val="000000" w:themeColor="text1"/>
          </w:rPr>
          <w:t>.</w:t>
        </w:r>
      </w:hyperlink>
      <w:r w:rsidRPr="0020500C">
        <w:rPr>
          <w:color w:val="000000" w:themeColor="text1"/>
        </w:rPr>
        <w:t xml:space="preserve">). </w:t>
      </w:r>
    </w:p>
    <w:p w14:paraId="52CD15B6" w14:textId="084DF115" w:rsidR="00DA548C" w:rsidRPr="009C78D0" w:rsidRDefault="00615FA3" w:rsidP="00DA548C">
      <w:pPr>
        <w:rPr>
          <w:color w:val="000000" w:themeColor="text1"/>
        </w:rPr>
      </w:pPr>
      <w:r>
        <w:rPr>
          <w:color w:val="000000" w:themeColor="text1"/>
        </w:rPr>
        <w:br/>
      </w:r>
      <w:r w:rsidR="00DA548C" w:rsidRPr="009C78D0">
        <w:rPr>
          <w:color w:val="000000" w:themeColor="text1"/>
        </w:rPr>
        <w:t xml:space="preserve">Je nach Situation ergeben sich für die Beistandsperson andere </w:t>
      </w:r>
      <w:r w:rsidR="00DA548C" w:rsidRPr="009C78D0">
        <w:rPr>
          <w:b/>
          <w:bCs/>
          <w:color w:val="000000" w:themeColor="text1"/>
        </w:rPr>
        <w:t>(Abschluss-)Aufgaben</w:t>
      </w:r>
      <w:r w:rsidR="00DA548C" w:rsidRPr="009C78D0">
        <w:rPr>
          <w:color w:val="000000" w:themeColor="text1"/>
        </w:rPr>
        <w:t xml:space="preserve">. </w:t>
      </w:r>
    </w:p>
    <w:p w14:paraId="3A02EBA7" w14:textId="77777777" w:rsidR="003D0A97" w:rsidRDefault="00C635A0" w:rsidP="00DA548C">
      <w:pPr>
        <w:rPr>
          <w:color w:val="000000" w:themeColor="text1"/>
        </w:rPr>
      </w:pPr>
      <w:r w:rsidRPr="009C78D0">
        <w:rPr>
          <w:color w:val="000000" w:themeColor="text1"/>
        </w:rPr>
        <w:t xml:space="preserve">In jedem Fall ist ein </w:t>
      </w:r>
      <w:r w:rsidRPr="00CB2B70">
        <w:rPr>
          <w:color w:val="000000" w:themeColor="text1"/>
        </w:rPr>
        <w:t>Schlussbericht und eine Schlussrechnung</w:t>
      </w:r>
      <w:r w:rsidRPr="009C78D0">
        <w:rPr>
          <w:color w:val="000000" w:themeColor="text1"/>
        </w:rPr>
        <w:t xml:space="preserve"> (oder ein Übergabebericht und eine Übergaberechnung) zu erstellen. </w:t>
      </w:r>
    </w:p>
    <w:p w14:paraId="2C9A632D" w14:textId="46DD7CA0" w:rsidR="00C635A0" w:rsidRPr="009C78D0" w:rsidRDefault="00C635A0" w:rsidP="00DA548C">
      <w:pPr>
        <w:rPr>
          <w:color w:val="000000" w:themeColor="text1"/>
        </w:rPr>
      </w:pPr>
      <w:r w:rsidRPr="009C78D0">
        <w:rPr>
          <w:color w:val="000000" w:themeColor="text1"/>
        </w:rPr>
        <w:t xml:space="preserve">Mit der Abnahme des Berichts und der Rechnung durch die KESB können die Akten </w:t>
      </w:r>
      <w:r w:rsidRPr="00BE2266">
        <w:rPr>
          <w:b/>
          <w:bCs/>
          <w:color w:val="000000" w:themeColor="text1"/>
        </w:rPr>
        <w:t xml:space="preserve">archiviert </w:t>
      </w:r>
      <w:r w:rsidRPr="009C78D0">
        <w:rPr>
          <w:color w:val="000000" w:themeColor="text1"/>
        </w:rPr>
        <w:t xml:space="preserve">werden. Welche Akten wie archiviert werden müssen, ist mit der </w:t>
      </w:r>
      <w:proofErr w:type="spellStart"/>
      <w:r w:rsidRPr="009C78D0">
        <w:rPr>
          <w:color w:val="000000" w:themeColor="text1"/>
        </w:rPr>
        <w:t>priBe</w:t>
      </w:r>
      <w:proofErr w:type="spellEnd"/>
      <w:r w:rsidRPr="009C78D0">
        <w:rPr>
          <w:color w:val="000000" w:themeColor="text1"/>
        </w:rPr>
        <w:t>-Fachstelle zu klären.</w:t>
      </w:r>
    </w:p>
    <w:p w14:paraId="1D33189C" w14:textId="314860C1" w:rsidR="00FC2D7F" w:rsidRPr="00863E09" w:rsidRDefault="00FC2D7F" w:rsidP="00BD53C9">
      <w:pPr>
        <w:pStyle w:val="berschrift2"/>
      </w:pPr>
      <w:bookmarkStart w:id="93" w:name="_5.1._Aufgaben_bei"/>
      <w:bookmarkStart w:id="94" w:name="_Toc191975158"/>
      <w:bookmarkEnd w:id="93"/>
      <w:r>
        <w:t>5</w:t>
      </w:r>
      <w:r w:rsidRPr="00863E09">
        <w:t xml:space="preserve">.1. </w:t>
      </w:r>
      <w:r w:rsidR="00126047">
        <w:t>Aufgaben bei Aufhebung</w:t>
      </w:r>
      <w:r w:rsidR="00AB5E77">
        <w:t xml:space="preserve"> der Beistandschaft</w:t>
      </w:r>
      <w:bookmarkEnd w:id="94"/>
    </w:p>
    <w:p w14:paraId="38512E9C" w14:textId="56FD6DBA" w:rsidR="00C635A0" w:rsidRDefault="007F55E8" w:rsidP="002245F4">
      <w:r>
        <w:t xml:space="preserve">Benötigt </w:t>
      </w:r>
      <w:r w:rsidR="00B055FE">
        <w:t xml:space="preserve">eine </w:t>
      </w:r>
      <w:proofErr w:type="spellStart"/>
      <w:r w:rsidR="00B055FE">
        <w:t>verbeiständete</w:t>
      </w:r>
      <w:proofErr w:type="spellEnd"/>
      <w:r w:rsidR="00B055FE">
        <w:t xml:space="preserve"> Person die Hilfe einer Beistandsperson nicht mehr, dann ist die Beistandschaft aufzuheben. Dazu muss bei der KESB ein </w:t>
      </w:r>
      <w:r w:rsidR="00B055FE" w:rsidRPr="00BE2266">
        <w:rPr>
          <w:b/>
          <w:bCs/>
        </w:rPr>
        <w:t>Antrag</w:t>
      </w:r>
      <w:r w:rsidR="00B055FE">
        <w:t xml:space="preserve"> auf Aufhebung der Beistandschaft gestellt werden. Dies kann die </w:t>
      </w:r>
      <w:proofErr w:type="spellStart"/>
      <w:r w:rsidR="00B055FE">
        <w:t>verbeiständete</w:t>
      </w:r>
      <w:proofErr w:type="spellEnd"/>
      <w:r w:rsidR="00B055FE">
        <w:t xml:space="preserve"> Person, eine nahestehende Person, aber auch die Beistandsperson machen. Die KESB muss den Antrag prüfen und einen Entscheid fällen, ob sie dem Antrag nachkommt. Erst wenn der Entscheid </w:t>
      </w:r>
      <w:r w:rsidR="00C635A0">
        <w:t xml:space="preserve">der KESB </w:t>
      </w:r>
      <w:r w:rsidR="00B055FE">
        <w:t>zur Aufhebung der Beistandschaft rechtskrä</w:t>
      </w:r>
      <w:r w:rsidR="00B055FE" w:rsidRPr="0020500C">
        <w:rPr>
          <w:color w:val="000000" w:themeColor="text1"/>
        </w:rPr>
        <w:t>ftig ist</w:t>
      </w:r>
      <w:r w:rsidR="00BD4D4D" w:rsidRPr="0020500C">
        <w:rPr>
          <w:color w:val="000000" w:themeColor="text1"/>
        </w:rPr>
        <w:t xml:space="preserve"> (s. </w:t>
      </w:r>
      <w:hyperlink w:anchor="_3.2._Rechtskraft_des" w:history="1">
        <w:r w:rsidR="00BD4D4D" w:rsidRPr="0020500C">
          <w:rPr>
            <w:rStyle w:val="Hyperlink"/>
            <w:color w:val="000000" w:themeColor="text1"/>
          </w:rPr>
          <w:t>Ziff. 3.2.</w:t>
        </w:r>
      </w:hyperlink>
      <w:r w:rsidR="00BD4D4D" w:rsidRPr="0020500C">
        <w:rPr>
          <w:color w:val="000000" w:themeColor="text1"/>
        </w:rPr>
        <w:t>)</w:t>
      </w:r>
      <w:r w:rsidR="00B055FE" w:rsidRPr="0020500C">
        <w:rPr>
          <w:color w:val="000000" w:themeColor="text1"/>
        </w:rPr>
        <w:t>, ist die Bei</w:t>
      </w:r>
      <w:r w:rsidR="00B055FE">
        <w:t xml:space="preserve">standschaft aufgehoben. </w:t>
      </w:r>
    </w:p>
    <w:p w14:paraId="03E6A217" w14:textId="77777777" w:rsidR="00332337" w:rsidRPr="005F4FF2" w:rsidRDefault="00332337" w:rsidP="00332337">
      <w:r w:rsidRPr="005F4FF2">
        <w:t xml:space="preserve">Wenn die </w:t>
      </w:r>
      <w:r>
        <w:t>Beistandschaft von der KESB rechtskräftig aufgehoben ist, fallen die Aufgaben der Beistandsperson weg und sie verfügt über keine Vertretungsbefugnis mehr.</w:t>
      </w:r>
    </w:p>
    <w:p w14:paraId="6C8F369E" w14:textId="29ACD1EB" w:rsidR="00E70B11" w:rsidRPr="00AD574C" w:rsidRDefault="00B055FE" w:rsidP="002245F4">
      <w:r>
        <w:t xml:space="preserve">Die Beistandsperson wird im Entscheid </w:t>
      </w:r>
      <w:r w:rsidR="00AA5C60">
        <w:t xml:space="preserve">der KESB </w:t>
      </w:r>
      <w:r>
        <w:t xml:space="preserve">aufgefordert, einen </w:t>
      </w:r>
      <w:r w:rsidRPr="00AD574C">
        <w:t>Schlussbericht und eine Schlussrechnung zu erstellen.</w:t>
      </w:r>
      <w:r w:rsidR="00E70B11">
        <w:t xml:space="preserve"> </w:t>
      </w:r>
      <w:r w:rsidR="00E70B11" w:rsidRPr="00E70B11">
        <w:t xml:space="preserve">Die relevanten Unterlagen sind – in Absprache mit der </w:t>
      </w:r>
      <w:proofErr w:type="spellStart"/>
      <w:r w:rsidR="00E70B11" w:rsidRPr="00E70B11">
        <w:t>priBe</w:t>
      </w:r>
      <w:proofErr w:type="spellEnd"/>
      <w:r w:rsidR="00E70B11" w:rsidRPr="00E70B11">
        <w:t xml:space="preserve">-Fachstelle – zu archivieren oder der </w:t>
      </w:r>
      <w:proofErr w:type="spellStart"/>
      <w:r w:rsidR="00E70B11" w:rsidRPr="00E70B11">
        <w:t>verbeiständeten</w:t>
      </w:r>
      <w:proofErr w:type="spellEnd"/>
      <w:r w:rsidR="00E70B11" w:rsidRPr="00E70B11">
        <w:t xml:space="preserve"> Person zu übergeben.</w:t>
      </w:r>
    </w:p>
    <w:p w14:paraId="3A938242" w14:textId="7D9AB4C7" w:rsidR="00126047" w:rsidRPr="00863E09" w:rsidRDefault="00126047" w:rsidP="00BD53C9">
      <w:pPr>
        <w:pStyle w:val="berschrift2"/>
      </w:pPr>
      <w:bookmarkStart w:id="95" w:name="_5.2._Aufgaben_im"/>
      <w:bookmarkStart w:id="96" w:name="_Toc191975159"/>
      <w:bookmarkEnd w:id="95"/>
      <w:r>
        <w:t>5</w:t>
      </w:r>
      <w:r w:rsidRPr="00863E09">
        <w:t>.</w:t>
      </w:r>
      <w:r>
        <w:t>2</w:t>
      </w:r>
      <w:r w:rsidRPr="00863E09">
        <w:t xml:space="preserve">. </w:t>
      </w:r>
      <w:r>
        <w:t xml:space="preserve">Aufgaben </w:t>
      </w:r>
      <w:r w:rsidR="00E70B11">
        <w:t>im Todesfall</w:t>
      </w:r>
      <w:r>
        <w:t xml:space="preserve"> der </w:t>
      </w:r>
      <w:proofErr w:type="spellStart"/>
      <w:r>
        <w:t>verbeiständeten</w:t>
      </w:r>
      <w:proofErr w:type="spellEnd"/>
      <w:r>
        <w:t xml:space="preserve"> Person</w:t>
      </w:r>
      <w:bookmarkEnd w:id="96"/>
    </w:p>
    <w:p w14:paraId="23B959C7" w14:textId="77777777" w:rsidR="00CB2B70" w:rsidRDefault="00332337" w:rsidP="00E70B11">
      <w:r>
        <w:t xml:space="preserve">Wenn die </w:t>
      </w:r>
      <w:proofErr w:type="spellStart"/>
      <w:r>
        <w:t>verbeiständete</w:t>
      </w:r>
      <w:proofErr w:type="spellEnd"/>
      <w:r>
        <w:t xml:space="preserve"> Person stirbt, endet das Amt der Beistandsperson von Gesetzes wegen (</w:t>
      </w:r>
      <w:r w:rsidRPr="00BE2266">
        <w:rPr>
          <w:b/>
          <w:bCs/>
        </w:rPr>
        <w:t>automatisch</w:t>
      </w:r>
      <w:r>
        <w:t>, es braucht kein Entscheid der KESB). Die Vertretungsbefugnisse der Beistandsperson entfallen per Todestag.</w:t>
      </w:r>
      <w:r w:rsidR="00E70B11" w:rsidRPr="00E70B11">
        <w:t xml:space="preserve"> </w:t>
      </w:r>
    </w:p>
    <w:p w14:paraId="5A07F6AD" w14:textId="347FBE6E" w:rsidR="00E70B11" w:rsidRDefault="00E70B11" w:rsidP="00E70B11">
      <w:r w:rsidRPr="00841660">
        <w:t xml:space="preserve">Die </w:t>
      </w:r>
      <w:r>
        <w:t>Beistandsperson</w:t>
      </w:r>
      <w:r w:rsidRPr="00841660">
        <w:t xml:space="preserve"> darf </w:t>
      </w:r>
      <w:r>
        <w:t>ab diesem Zeitpunkt</w:t>
      </w:r>
      <w:r w:rsidRPr="00841660">
        <w:t xml:space="preserve"> nichts mehr für die Person oder deren </w:t>
      </w:r>
      <w:r>
        <w:t>Angehörige</w:t>
      </w:r>
      <w:r w:rsidRPr="00841660">
        <w:t xml:space="preserve"> und Erben tun</w:t>
      </w:r>
      <w:r>
        <w:t>, ihre Vertretungsbefugnisse entfallen von Gesetzes wegen (automatisch, es braucht keinen Entscheid der KESB)</w:t>
      </w:r>
      <w:r w:rsidRPr="00841660">
        <w:t>.</w:t>
      </w:r>
      <w:r>
        <w:t xml:space="preserve"> Mit der </w:t>
      </w:r>
      <w:proofErr w:type="spellStart"/>
      <w:r w:rsidRPr="00AC4794">
        <w:rPr>
          <w:b/>
          <w:bCs/>
        </w:rPr>
        <w:t>priBe</w:t>
      </w:r>
      <w:proofErr w:type="spellEnd"/>
      <w:r w:rsidRPr="00AC4794">
        <w:rPr>
          <w:b/>
          <w:bCs/>
        </w:rPr>
        <w:t>-Fachstelle</w:t>
      </w:r>
      <w:r>
        <w:t xml:space="preserve"> ist </w:t>
      </w:r>
      <w:r w:rsidRPr="00AC4794">
        <w:rPr>
          <w:b/>
          <w:bCs/>
        </w:rPr>
        <w:t xml:space="preserve">unverzüglich Kontakt </w:t>
      </w:r>
      <w:r>
        <w:t xml:space="preserve">aufzunehmen und das konkrete Vorgehen zu besprechen. </w:t>
      </w:r>
    </w:p>
    <w:p w14:paraId="7E37E058" w14:textId="2889EB91" w:rsidR="00D1226A" w:rsidRDefault="00D1226A" w:rsidP="005D0FAD">
      <w:r w:rsidRPr="00CD5256">
        <w:t xml:space="preserve">Die Regelung der Todesfallformalitäten, Bestattung, etc. ist grundsätzlich Sache der </w:t>
      </w:r>
      <w:r w:rsidRPr="00AA5C60">
        <w:t>Angehörigen, die Nachlassregelung</w:t>
      </w:r>
      <w:r w:rsidRPr="00AA5C60">
        <w:fldChar w:fldCharType="begin"/>
      </w:r>
      <w:r w:rsidRPr="00AA5C60">
        <w:instrText xml:space="preserve"> " </w:instrText>
      </w:r>
      <w:r w:rsidRPr="00AA5C60">
        <w:fldChar w:fldCharType="end"/>
      </w:r>
      <w:r w:rsidRPr="00AA5C60">
        <w:t xml:space="preserve"> </w:t>
      </w:r>
      <w:r w:rsidR="00F87351" w:rsidRPr="00AA5C60">
        <w:t xml:space="preserve">ist eine </w:t>
      </w:r>
      <w:r w:rsidRPr="00AA5C60">
        <w:t>Angelegenheit der Erben.</w:t>
      </w:r>
      <w:r w:rsidR="00FA0F6B" w:rsidRPr="00AA5C60">
        <w:t xml:space="preserve"> </w:t>
      </w:r>
      <w:r w:rsidR="00B10539">
        <w:t xml:space="preserve">Verschiedene </w:t>
      </w:r>
      <w:r w:rsidR="00825370">
        <w:t>Gemeinde</w:t>
      </w:r>
      <w:r w:rsidR="00B10539">
        <w:t>n</w:t>
      </w:r>
      <w:r w:rsidR="005B6EB8">
        <w:t xml:space="preserve"> </w:t>
      </w:r>
      <w:r w:rsidR="00825370">
        <w:t xml:space="preserve">verfügen </w:t>
      </w:r>
      <w:r w:rsidR="00BC0C6A">
        <w:t>über</w:t>
      </w:r>
      <w:r w:rsidR="00825370">
        <w:t xml:space="preserve"> eine Stelle, die für die </w:t>
      </w:r>
      <w:r w:rsidR="00783BD9">
        <w:t xml:space="preserve">Unterstützung </w:t>
      </w:r>
      <w:r w:rsidR="00825370">
        <w:t>von Beerdigungen</w:t>
      </w:r>
      <w:r w:rsidR="00783BD9">
        <w:t xml:space="preserve">, </w:t>
      </w:r>
      <w:r w:rsidR="00DE2E24">
        <w:t xml:space="preserve">die </w:t>
      </w:r>
      <w:r w:rsidR="00825370">
        <w:t xml:space="preserve">Ermittlung von Erben sowie die Eröffnung von Testamenten </w:t>
      </w:r>
      <w:r w:rsidR="00DE2E24">
        <w:t xml:space="preserve">oder </w:t>
      </w:r>
      <w:r w:rsidR="00A348A3">
        <w:t xml:space="preserve">Ehe- und Erbverträgen zuständig ist. An diese </w:t>
      </w:r>
      <w:r w:rsidR="00A348A3" w:rsidRPr="00B10539">
        <w:rPr>
          <w:b/>
          <w:bCs/>
        </w:rPr>
        <w:t>Erbschafts- oder Teilungsämter</w:t>
      </w:r>
      <w:r w:rsidR="00A348A3" w:rsidRPr="00DE2E24">
        <w:t xml:space="preserve"> können sich Angehörige oder allfällige Erben wenden. </w:t>
      </w:r>
      <w:r w:rsidR="00A70947" w:rsidRPr="00CD5256">
        <w:t>Falls die verstorbene Person Anordnungen zu ihrer Bestattung getroffen hat, gehen diese den Anweisungen der Angehörigen vor</w:t>
      </w:r>
      <w:r w:rsidR="00A70947">
        <w:t xml:space="preserve"> und sind den Angehörigen weiterzuleiten. </w:t>
      </w:r>
      <w:proofErr w:type="spellStart"/>
      <w:r w:rsidR="00A348A3" w:rsidRPr="00DE2E24">
        <w:t>Beileidsbekundigungen</w:t>
      </w:r>
      <w:proofErr w:type="spellEnd"/>
      <w:r w:rsidR="00A348A3" w:rsidRPr="00DE2E24">
        <w:t xml:space="preserve"> oder die Teilnahme an einer Beerdigung sind je nach </w:t>
      </w:r>
      <w:r w:rsidR="00DE2E24" w:rsidRPr="00DE2E24">
        <w:t xml:space="preserve">Bezug zur </w:t>
      </w:r>
      <w:r w:rsidR="00DE2E24">
        <w:t>verstorbenen</w:t>
      </w:r>
      <w:r w:rsidR="00DE2E24" w:rsidRPr="00DE2E24">
        <w:t xml:space="preserve"> Person und deren Angehörigen möglich</w:t>
      </w:r>
      <w:r w:rsidR="00DE2E24">
        <w:t xml:space="preserve"> oder sogar angebracht</w:t>
      </w:r>
      <w:r w:rsidR="00DE2E24" w:rsidRPr="00DE2E24">
        <w:t>.</w:t>
      </w:r>
    </w:p>
    <w:p w14:paraId="76F69852" w14:textId="77777777" w:rsidR="00100B77" w:rsidRDefault="00F87351" w:rsidP="005D0FAD">
      <w:r w:rsidRPr="00F87351">
        <w:t xml:space="preserve">Die Beistandsperson ist nach dem Tod der </w:t>
      </w:r>
      <w:proofErr w:type="spellStart"/>
      <w:r w:rsidR="009D730C">
        <w:t>verbeiständete</w:t>
      </w:r>
      <w:r w:rsidRPr="00F87351">
        <w:t>n</w:t>
      </w:r>
      <w:proofErr w:type="spellEnd"/>
      <w:r w:rsidRPr="00F87351">
        <w:t xml:space="preserve"> Person nicht mehr handlungsbefugt. </w:t>
      </w:r>
      <w:r w:rsidR="00B10539">
        <w:t>W</w:t>
      </w:r>
      <w:r w:rsidRPr="00F87351">
        <w:t xml:space="preserve">enn sie </w:t>
      </w:r>
      <w:r w:rsidR="00B10539">
        <w:t xml:space="preserve">trotzdem </w:t>
      </w:r>
      <w:r w:rsidRPr="00F87351">
        <w:t>weitere Aufgaben wahrnimmt</w:t>
      </w:r>
      <w:r w:rsidR="00FA0F6B">
        <w:t xml:space="preserve"> (z.B. </w:t>
      </w:r>
      <w:r w:rsidR="00100B77">
        <w:t>Räumen des Zimmers im Altersheim</w:t>
      </w:r>
      <w:r w:rsidR="00FA0F6B">
        <w:t>)</w:t>
      </w:r>
      <w:r w:rsidR="00B10539">
        <w:t>,</w:t>
      </w:r>
      <w:r w:rsidR="00B10539" w:rsidRPr="00B10539">
        <w:t xml:space="preserve"> </w:t>
      </w:r>
      <w:r w:rsidR="00B10539" w:rsidRPr="00F87351">
        <w:t xml:space="preserve">handelt sie </w:t>
      </w:r>
      <w:r w:rsidR="00B10539">
        <w:t xml:space="preserve">im Rahmen von </w:t>
      </w:r>
      <w:r w:rsidR="00B10539" w:rsidRPr="00F87351">
        <w:t>„</w:t>
      </w:r>
      <w:r w:rsidR="00B10539" w:rsidRPr="00A200CF">
        <w:rPr>
          <w:b/>
          <w:bCs/>
        </w:rPr>
        <w:t>Geschäftsführung ohne Auftrag</w:t>
      </w:r>
      <w:r w:rsidR="00B10539" w:rsidRPr="00F87351">
        <w:t>”</w:t>
      </w:r>
      <w:r w:rsidR="00B10539">
        <w:rPr>
          <w:rStyle w:val="Funotenzeichen"/>
        </w:rPr>
        <w:footnoteReference w:id="50"/>
      </w:r>
      <w:r w:rsidR="00B10539">
        <w:t xml:space="preserve">, was </w:t>
      </w:r>
      <w:r w:rsidR="00B10539" w:rsidRPr="00100B77">
        <w:rPr>
          <w:b/>
          <w:bCs/>
        </w:rPr>
        <w:t>heikel</w:t>
      </w:r>
      <w:r w:rsidR="00B10539">
        <w:t xml:space="preserve"> ist und nur in </w:t>
      </w:r>
      <w:r w:rsidR="00EE3371">
        <w:t>Rück</w:t>
      </w:r>
      <w:r w:rsidR="00B10539">
        <w:t xml:space="preserve">sprache mit </w:t>
      </w:r>
      <w:r w:rsidR="00EE3371">
        <w:t xml:space="preserve">der </w:t>
      </w:r>
      <w:proofErr w:type="spellStart"/>
      <w:r w:rsidR="00EE3371">
        <w:t>priBe</w:t>
      </w:r>
      <w:proofErr w:type="spellEnd"/>
      <w:r w:rsidR="00EE3371">
        <w:t>-Fachstelle in Frage kommt</w:t>
      </w:r>
      <w:r w:rsidRPr="00F87351">
        <w:t>.</w:t>
      </w:r>
      <w:r w:rsidR="00841660" w:rsidRPr="00841660">
        <w:t xml:space="preserve"> Die Beistandsperson ist </w:t>
      </w:r>
      <w:r w:rsidR="00EE3371">
        <w:t xml:space="preserve">nämlich </w:t>
      </w:r>
      <w:r w:rsidR="00841660" w:rsidRPr="00841660">
        <w:t xml:space="preserve">nur geschützt, </w:t>
      </w:r>
      <w:r w:rsidR="00EE3371">
        <w:t xml:space="preserve">wenn </w:t>
      </w:r>
      <w:r w:rsidR="00841660" w:rsidRPr="00841660">
        <w:t>ihre Handlungen im Interesse de</w:t>
      </w:r>
      <w:r w:rsidR="0027101D">
        <w:t>r</w:t>
      </w:r>
      <w:r w:rsidR="00841660" w:rsidRPr="00841660">
        <w:t xml:space="preserve"> Erben sind.</w:t>
      </w:r>
      <w:r w:rsidR="00D1226A" w:rsidRPr="00CD5256">
        <w:t xml:space="preserve"> </w:t>
      </w:r>
    </w:p>
    <w:p w14:paraId="4F0FEFA9" w14:textId="48CCE193" w:rsidR="00D1226A" w:rsidRDefault="00EE3371" w:rsidP="005D0FAD">
      <w:r>
        <w:t>Sind</w:t>
      </w:r>
      <w:r w:rsidR="00D1226A" w:rsidRPr="00CD5256">
        <w:t xml:space="preserve"> Angehörige vorhanden </w:t>
      </w:r>
      <w:r>
        <w:t>und könn</w:t>
      </w:r>
      <w:r w:rsidRPr="00100B77">
        <w:rPr>
          <w:color w:val="000000" w:themeColor="text1"/>
        </w:rPr>
        <w:t>en</w:t>
      </w:r>
      <w:r w:rsidR="00DA548C" w:rsidRPr="00100B77">
        <w:rPr>
          <w:color w:val="000000" w:themeColor="text1"/>
        </w:rPr>
        <w:t xml:space="preserve"> sie die anfallenden Tätigkeiten und Formalitäten nicht selbst wahrnehmen</w:t>
      </w:r>
      <w:r w:rsidR="00D1226A" w:rsidRPr="00100B77">
        <w:rPr>
          <w:color w:val="000000" w:themeColor="text1"/>
        </w:rPr>
        <w:t>, e</w:t>
      </w:r>
      <w:r w:rsidR="00D1226A" w:rsidRPr="00CD5256">
        <w:t xml:space="preserve">mpfiehlt es sich auf jeden Fall, sich von </w:t>
      </w:r>
      <w:r>
        <w:t>den Angehörigen</w:t>
      </w:r>
      <w:r w:rsidRPr="00CD5256">
        <w:t xml:space="preserve"> </w:t>
      </w:r>
      <w:r w:rsidR="00D1226A" w:rsidRPr="00CD5256">
        <w:t xml:space="preserve">für die Aufgaben, die </w:t>
      </w:r>
      <w:r w:rsidR="000D3BC0">
        <w:t>eine Beistandsperson</w:t>
      </w:r>
      <w:r w:rsidR="00D1226A" w:rsidRPr="00CD5256">
        <w:t xml:space="preserve"> </w:t>
      </w:r>
      <w:r w:rsidR="00D1226A">
        <w:t xml:space="preserve">im Ausnahmefall </w:t>
      </w:r>
      <w:r w:rsidR="00841660">
        <w:t xml:space="preserve">nach dem Tod </w:t>
      </w:r>
      <w:r w:rsidR="00D1226A" w:rsidRPr="00CD5256">
        <w:t>noch übern</w:t>
      </w:r>
      <w:r w:rsidR="000D3BC0">
        <w:t>immt</w:t>
      </w:r>
      <w:r w:rsidR="00D1226A" w:rsidRPr="00CD5256">
        <w:t xml:space="preserve">, einen </w:t>
      </w:r>
      <w:r w:rsidR="00D1226A" w:rsidRPr="00A200CF">
        <w:rPr>
          <w:b/>
          <w:bCs/>
        </w:rPr>
        <w:t>schriftlichen Auftrag</w:t>
      </w:r>
      <w:r w:rsidR="00D1226A" w:rsidRPr="00CD5256">
        <w:t xml:space="preserve"> erteilen zu lassen</w:t>
      </w:r>
      <w:r w:rsidR="006C6994">
        <w:t>, der separat zu entschädigen ist</w:t>
      </w:r>
      <w:r w:rsidR="00D1226A" w:rsidRPr="00CD5256">
        <w:t xml:space="preserve">. </w:t>
      </w:r>
    </w:p>
    <w:p w14:paraId="316A13A4" w14:textId="4192AE5B" w:rsidR="00A348A3" w:rsidRDefault="00A348A3" w:rsidP="005D0FAD">
      <w:r>
        <w:t xml:space="preserve">Wohnte </w:t>
      </w:r>
      <w:r w:rsidR="00100B77">
        <w:t xml:space="preserve">die </w:t>
      </w:r>
      <w:r>
        <w:t xml:space="preserve">Person in einem </w:t>
      </w:r>
      <w:r w:rsidRPr="0067799F">
        <w:rPr>
          <w:b/>
          <w:bCs/>
        </w:rPr>
        <w:t>Heim</w:t>
      </w:r>
      <w:r>
        <w:t xml:space="preserve">, möchten </w:t>
      </w:r>
      <w:r w:rsidR="00EE3371">
        <w:t xml:space="preserve">die Heimleitung </w:t>
      </w:r>
      <w:r>
        <w:t xml:space="preserve">den Platz </w:t>
      </w:r>
      <w:r w:rsidR="00EE3371">
        <w:t xml:space="preserve">allenfalls möglichst schnell </w:t>
      </w:r>
      <w:r>
        <w:t xml:space="preserve">wieder besetzen </w:t>
      </w:r>
      <w:r w:rsidR="00EE3371">
        <w:t>und macht Druck</w:t>
      </w:r>
      <w:r>
        <w:t xml:space="preserve">, die persönlichen Sachen der </w:t>
      </w:r>
      <w:r w:rsidR="00EE3371">
        <w:t xml:space="preserve">verstorbenen </w:t>
      </w:r>
      <w:r>
        <w:t>Person abzuholen. Dies gehört in den Aufgabenbereich von Angehörigen</w:t>
      </w:r>
      <w:r w:rsidR="000522D0">
        <w:t xml:space="preserve"> und ist nicht Aufgabe der Beistandsperson</w:t>
      </w:r>
      <w:r w:rsidR="00175684">
        <w:t xml:space="preserve">. Bei Unklarheiten ist mit der </w:t>
      </w:r>
      <w:proofErr w:type="spellStart"/>
      <w:r w:rsidR="00175684">
        <w:t>priBe</w:t>
      </w:r>
      <w:proofErr w:type="spellEnd"/>
      <w:r w:rsidR="00175684">
        <w:t>-Fachstelle Kontakt aufzunehmen.</w:t>
      </w:r>
      <w:r>
        <w:t xml:space="preserve"> </w:t>
      </w:r>
    </w:p>
    <w:p w14:paraId="4E3C29AA" w14:textId="3337BC31" w:rsidR="00D1226A" w:rsidRPr="00CD5256" w:rsidRDefault="00D1226A" w:rsidP="005D0FAD">
      <w:r>
        <w:t xml:space="preserve">Eine Beistandsperson darf nach dem Tod einer </w:t>
      </w:r>
      <w:proofErr w:type="spellStart"/>
      <w:r>
        <w:t>verbeiständeten</w:t>
      </w:r>
      <w:proofErr w:type="spellEnd"/>
      <w:r>
        <w:t xml:space="preserve"> Person </w:t>
      </w:r>
      <w:r w:rsidRPr="0067799F">
        <w:rPr>
          <w:b/>
          <w:bCs/>
        </w:rPr>
        <w:t>keine Rechnungen mehr bezahlen</w:t>
      </w:r>
      <w:r>
        <w:t xml:space="preserve">. </w:t>
      </w:r>
      <w:r w:rsidR="00353AAA">
        <w:t xml:space="preserve">Die noch nicht bezahlten und noch anfallenden </w:t>
      </w:r>
      <w:r>
        <w:t>Rechnungen (</w:t>
      </w:r>
      <w:r w:rsidR="008361C7">
        <w:t xml:space="preserve">Heimrechnungen, </w:t>
      </w:r>
      <w:r>
        <w:t xml:space="preserve">Leistungsabrechnungen der Krankenkasse, Elektrizitätsrechnungen, Telefonrechnungen usw.) </w:t>
      </w:r>
      <w:r w:rsidR="00353AAA">
        <w:t xml:space="preserve">sind </w:t>
      </w:r>
      <w:r w:rsidR="009B7CFF">
        <w:t xml:space="preserve">zu sammeln und </w:t>
      </w:r>
      <w:r w:rsidR="00EE3371">
        <w:t xml:space="preserve">– zusammen mit den übrigen relevanten Unterlagen – </w:t>
      </w:r>
      <w:r w:rsidR="009B7CFF">
        <w:t>den Erben zu übergeben</w:t>
      </w:r>
      <w:r w:rsidR="00EE3371">
        <w:t xml:space="preserve"> resp. bereit zu halten</w:t>
      </w:r>
      <w:r w:rsidR="009B7CFF">
        <w:t>.</w:t>
      </w:r>
    </w:p>
    <w:p w14:paraId="75174149" w14:textId="12E11A44" w:rsidR="00D1226A" w:rsidRDefault="0067799F" w:rsidP="005D0FAD">
      <w:r w:rsidRPr="00CD5256">
        <w:t>So bald</w:t>
      </w:r>
      <w:r w:rsidR="00D1226A" w:rsidRPr="00CD5256">
        <w:t xml:space="preserve"> als möglich muss der KESB ei</w:t>
      </w:r>
      <w:r w:rsidR="00D1226A" w:rsidRPr="00100B77">
        <w:t xml:space="preserve">n Schlussbericht mit </w:t>
      </w:r>
      <w:r w:rsidR="00846336" w:rsidRPr="00100B77">
        <w:t>Schlussr</w:t>
      </w:r>
      <w:r w:rsidR="00D1226A" w:rsidRPr="00100B77">
        <w:t xml:space="preserve">echnung per </w:t>
      </w:r>
      <w:r w:rsidR="00D1226A" w:rsidRPr="00CD5256">
        <w:t xml:space="preserve">Todesdatum eingereicht werden. </w:t>
      </w:r>
      <w:r w:rsidR="00D1226A">
        <w:t>Dazu verlangt die Beistandsperson bei</w:t>
      </w:r>
      <w:r w:rsidR="00D1226A" w:rsidRPr="00CD5256">
        <w:t xml:space="preserve"> Bank</w:t>
      </w:r>
      <w:r w:rsidR="00D1226A">
        <w:t>en</w:t>
      </w:r>
      <w:r w:rsidR="00D1226A" w:rsidRPr="00CD5256">
        <w:t xml:space="preserve"> oder </w:t>
      </w:r>
      <w:r w:rsidR="00D1226A">
        <w:t xml:space="preserve">der </w:t>
      </w:r>
      <w:r w:rsidR="00D1226A" w:rsidRPr="00CD5256">
        <w:t>Post</w:t>
      </w:r>
      <w:r w:rsidR="00CC4367">
        <w:t>Finance</w:t>
      </w:r>
      <w:r w:rsidR="00D1226A" w:rsidRPr="00CD5256">
        <w:t xml:space="preserve"> die Konto- und Depotauszüge per Todestag. </w:t>
      </w:r>
    </w:p>
    <w:p w14:paraId="18308841" w14:textId="688308C4" w:rsidR="00D1226A" w:rsidRDefault="00D1226A" w:rsidP="005D0FAD">
      <w:r>
        <w:t>Im Schlussbericht hält die Beistandsperson neben der üblichen Berichterstattung wichtige Hinweise für die Erben und Nachkommen fest.</w:t>
      </w:r>
      <w:r w:rsidR="004C2E98">
        <w:t xml:space="preserve"> </w:t>
      </w:r>
    </w:p>
    <w:tbl>
      <w:tblPr>
        <w:tblStyle w:val="Tabellenraster"/>
        <w:tblW w:w="0" w:type="auto"/>
        <w:tblLook w:val="04A0" w:firstRow="1" w:lastRow="0" w:firstColumn="1" w:lastColumn="0" w:noHBand="0" w:noVBand="1"/>
      </w:tblPr>
      <w:tblGrid>
        <w:gridCol w:w="9344"/>
      </w:tblGrid>
      <w:tr w:rsidR="00E22B04" w14:paraId="4FD72D2F" w14:textId="77777777" w:rsidTr="00C635A0">
        <w:tc>
          <w:tcPr>
            <w:tcW w:w="93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8E7ED79" w14:textId="493D7AC2" w:rsidR="00E22B04" w:rsidRDefault="00E22B04" w:rsidP="0001165E">
            <w:pPr>
              <w:rPr>
                <w:b/>
                <w:bCs/>
              </w:rPr>
            </w:pPr>
            <w:r>
              <w:rPr>
                <w:b/>
                <w:bCs/>
              </w:rPr>
              <w:t xml:space="preserve">Tod der </w:t>
            </w:r>
            <w:proofErr w:type="spellStart"/>
            <w:r>
              <w:rPr>
                <w:b/>
                <w:bCs/>
              </w:rPr>
              <w:t>verbeiständeten</w:t>
            </w:r>
            <w:proofErr w:type="spellEnd"/>
            <w:r>
              <w:rPr>
                <w:b/>
                <w:bCs/>
              </w:rPr>
              <w:t xml:space="preserve"> Person</w:t>
            </w:r>
          </w:p>
          <w:p w14:paraId="148DF5DB" w14:textId="569B3CAB" w:rsidR="00E22B04" w:rsidRDefault="00E22B04" w:rsidP="002123B1">
            <w:pPr>
              <w:pStyle w:val="Listenabsatz"/>
              <w:numPr>
                <w:ilvl w:val="0"/>
                <w:numId w:val="20"/>
              </w:numPr>
              <w:ind w:left="714" w:hanging="357"/>
              <w:contextualSpacing w:val="0"/>
              <w:rPr>
                <w:sz w:val="20"/>
                <w:szCs w:val="20"/>
              </w:rPr>
            </w:pPr>
            <w:r w:rsidRPr="00E22B04">
              <w:rPr>
                <w:sz w:val="20"/>
                <w:szCs w:val="20"/>
              </w:rPr>
              <w:t>Meldung Todesfall an Angehörige, KESB</w:t>
            </w:r>
            <w:r w:rsidR="009E7023">
              <w:rPr>
                <w:sz w:val="20"/>
                <w:szCs w:val="20"/>
              </w:rPr>
              <w:t>.</w:t>
            </w:r>
          </w:p>
          <w:p w14:paraId="40065D69" w14:textId="523A15E0" w:rsidR="00846336" w:rsidRPr="00E22B04" w:rsidRDefault="00846336" w:rsidP="002123B1">
            <w:pPr>
              <w:pStyle w:val="Listenabsatz"/>
              <w:numPr>
                <w:ilvl w:val="0"/>
                <w:numId w:val="20"/>
              </w:numPr>
              <w:ind w:left="714" w:hanging="357"/>
              <w:contextualSpacing w:val="0"/>
              <w:jc w:val="left"/>
              <w:rPr>
                <w:sz w:val="20"/>
                <w:szCs w:val="20"/>
              </w:rPr>
            </w:pPr>
            <w:r w:rsidRPr="00846336">
              <w:rPr>
                <w:b/>
                <w:bCs/>
                <w:sz w:val="20"/>
                <w:szCs w:val="20"/>
              </w:rPr>
              <w:t xml:space="preserve">Kontakt mit der </w:t>
            </w:r>
            <w:proofErr w:type="spellStart"/>
            <w:r w:rsidRPr="00846336">
              <w:rPr>
                <w:b/>
                <w:bCs/>
                <w:sz w:val="20"/>
                <w:szCs w:val="20"/>
              </w:rPr>
              <w:t>priBe</w:t>
            </w:r>
            <w:proofErr w:type="spellEnd"/>
            <w:r w:rsidRPr="00846336">
              <w:rPr>
                <w:b/>
                <w:bCs/>
                <w:sz w:val="20"/>
                <w:szCs w:val="20"/>
              </w:rPr>
              <w:t>-Fachstelle</w:t>
            </w:r>
            <w:r>
              <w:rPr>
                <w:sz w:val="20"/>
                <w:szCs w:val="20"/>
              </w:rPr>
              <w:t xml:space="preserve"> aufnehmen, um das weitere Vorgehen zu besprechen, </w:t>
            </w:r>
            <w:r w:rsidR="00100B77">
              <w:rPr>
                <w:sz w:val="20"/>
                <w:szCs w:val="20"/>
              </w:rPr>
              <w:br/>
            </w:r>
            <w:r>
              <w:rPr>
                <w:sz w:val="20"/>
                <w:szCs w:val="20"/>
              </w:rPr>
              <w:t xml:space="preserve">u.a. folgende Fragen: </w:t>
            </w:r>
          </w:p>
          <w:p w14:paraId="251D7D32" w14:textId="22393953" w:rsidR="00E22B04" w:rsidRPr="00E22B04" w:rsidRDefault="00E22B04" w:rsidP="002123B1">
            <w:pPr>
              <w:pStyle w:val="Listenabsatz"/>
              <w:numPr>
                <w:ilvl w:val="1"/>
                <w:numId w:val="35"/>
              </w:numPr>
              <w:ind w:left="1021" w:hanging="283"/>
              <w:contextualSpacing w:val="0"/>
              <w:jc w:val="left"/>
              <w:rPr>
                <w:sz w:val="20"/>
                <w:szCs w:val="20"/>
              </w:rPr>
            </w:pPr>
            <w:r w:rsidRPr="00E22B04">
              <w:rPr>
                <w:sz w:val="20"/>
                <w:szCs w:val="20"/>
              </w:rPr>
              <w:t xml:space="preserve">Mitteilung von Anweisungen der </w:t>
            </w:r>
            <w:proofErr w:type="spellStart"/>
            <w:r w:rsidRPr="00E22B04">
              <w:rPr>
                <w:sz w:val="20"/>
                <w:szCs w:val="20"/>
              </w:rPr>
              <w:t>verbeiständeten</w:t>
            </w:r>
            <w:proofErr w:type="spellEnd"/>
            <w:r w:rsidRPr="00E22B04">
              <w:rPr>
                <w:sz w:val="20"/>
                <w:szCs w:val="20"/>
              </w:rPr>
              <w:t xml:space="preserve"> Person </w:t>
            </w:r>
            <w:r w:rsidR="00100B77" w:rsidRPr="00E22B04">
              <w:rPr>
                <w:sz w:val="20"/>
                <w:szCs w:val="20"/>
              </w:rPr>
              <w:t xml:space="preserve">über die Bestattung </w:t>
            </w:r>
            <w:r w:rsidRPr="00E22B04">
              <w:rPr>
                <w:sz w:val="20"/>
                <w:szCs w:val="20"/>
              </w:rPr>
              <w:t xml:space="preserve">an die </w:t>
            </w:r>
            <w:r w:rsidR="00846336">
              <w:rPr>
                <w:sz w:val="20"/>
                <w:szCs w:val="20"/>
              </w:rPr>
              <w:t>Angehörigen</w:t>
            </w:r>
            <w:r w:rsidRPr="00E22B04">
              <w:rPr>
                <w:sz w:val="20"/>
                <w:szCs w:val="20"/>
              </w:rPr>
              <w:t>, soweit diese der Beistandsperson bekannt sind. Einreichung eines allfälligen Testaments, soweit es sich in den Akten der Beistandsperson befindet.</w:t>
            </w:r>
          </w:p>
          <w:p w14:paraId="7758A833" w14:textId="77777777" w:rsidR="00E22B04" w:rsidRPr="00E22B04" w:rsidRDefault="00E22B04" w:rsidP="002123B1">
            <w:pPr>
              <w:pStyle w:val="Listenabsatz"/>
              <w:numPr>
                <w:ilvl w:val="1"/>
                <w:numId w:val="35"/>
              </w:numPr>
              <w:ind w:left="1021" w:hanging="283"/>
              <w:contextualSpacing w:val="0"/>
              <w:jc w:val="left"/>
              <w:rPr>
                <w:sz w:val="20"/>
                <w:szCs w:val="20"/>
              </w:rPr>
            </w:pPr>
            <w:r w:rsidRPr="00E22B04">
              <w:rPr>
                <w:sz w:val="20"/>
                <w:szCs w:val="20"/>
              </w:rPr>
              <w:t>Mitteilung Todesfall an weitere Institutionen im Zusammenhang mit der Finanzverwaltung: Ausgleichskasse, Pensionskasse, Haftpflichtversicherung, Krankenkasse, Wohnungsvermieter, Steueramt, Telefongesellschaft, Abonnemente usw.</w:t>
            </w:r>
          </w:p>
          <w:p w14:paraId="1F399FD8" w14:textId="1C733DF2" w:rsidR="00E22B04" w:rsidRPr="00E22B04" w:rsidRDefault="00E22B04" w:rsidP="002123B1">
            <w:pPr>
              <w:pStyle w:val="Listenabsatz"/>
              <w:numPr>
                <w:ilvl w:val="1"/>
                <w:numId w:val="35"/>
              </w:numPr>
              <w:ind w:left="1021" w:hanging="283"/>
              <w:contextualSpacing w:val="0"/>
              <w:jc w:val="left"/>
              <w:rPr>
                <w:sz w:val="20"/>
                <w:szCs w:val="20"/>
              </w:rPr>
            </w:pPr>
            <w:r w:rsidRPr="00E22B04">
              <w:rPr>
                <w:sz w:val="20"/>
                <w:szCs w:val="20"/>
              </w:rPr>
              <w:t xml:space="preserve">Mitteilung Todesfall und Einholen von Depot- und Saldobestellungen per Todestag bei sämtlichen Banken/Post der </w:t>
            </w:r>
            <w:proofErr w:type="spellStart"/>
            <w:r w:rsidR="009D730C">
              <w:rPr>
                <w:sz w:val="20"/>
                <w:szCs w:val="20"/>
              </w:rPr>
              <w:t>verbeiständete</w:t>
            </w:r>
            <w:r w:rsidRPr="00E22B04">
              <w:rPr>
                <w:sz w:val="20"/>
                <w:szCs w:val="20"/>
              </w:rPr>
              <w:t>n</w:t>
            </w:r>
            <w:proofErr w:type="spellEnd"/>
            <w:r w:rsidRPr="00E22B04">
              <w:rPr>
                <w:sz w:val="20"/>
                <w:szCs w:val="20"/>
              </w:rPr>
              <w:t xml:space="preserve"> Person</w:t>
            </w:r>
            <w:r w:rsidR="009E7023">
              <w:rPr>
                <w:sz w:val="20"/>
                <w:szCs w:val="20"/>
              </w:rPr>
              <w:t>.</w:t>
            </w:r>
          </w:p>
          <w:p w14:paraId="00B5E9EE" w14:textId="2550D51C" w:rsidR="00E22B04" w:rsidRPr="00E22B04" w:rsidRDefault="00E22B04" w:rsidP="002123B1">
            <w:pPr>
              <w:pStyle w:val="Listenabsatz"/>
              <w:numPr>
                <w:ilvl w:val="1"/>
                <w:numId w:val="35"/>
              </w:numPr>
              <w:ind w:left="1021" w:hanging="283"/>
              <w:contextualSpacing w:val="0"/>
              <w:jc w:val="left"/>
              <w:rPr>
                <w:sz w:val="20"/>
                <w:szCs w:val="20"/>
              </w:rPr>
            </w:pPr>
            <w:r w:rsidRPr="00E22B04">
              <w:rPr>
                <w:sz w:val="20"/>
                <w:szCs w:val="20"/>
              </w:rPr>
              <w:t xml:space="preserve">Zahlungen stoppen/aufheben: Daueraufträge, Lastschriftverfahren, </w:t>
            </w:r>
            <w:r w:rsidR="00100B77">
              <w:rPr>
                <w:sz w:val="20"/>
                <w:szCs w:val="20"/>
              </w:rPr>
              <w:br/>
            </w:r>
            <w:r w:rsidRPr="00846336">
              <w:rPr>
                <w:b/>
                <w:bCs/>
                <w:sz w:val="20"/>
                <w:szCs w:val="20"/>
              </w:rPr>
              <w:t>keine Rechnungen</w:t>
            </w:r>
            <w:r w:rsidRPr="00E22B04">
              <w:rPr>
                <w:sz w:val="20"/>
                <w:szCs w:val="20"/>
              </w:rPr>
              <w:t xml:space="preserve"> mehr zahlen</w:t>
            </w:r>
            <w:r w:rsidR="009E7023">
              <w:rPr>
                <w:sz w:val="20"/>
                <w:szCs w:val="20"/>
              </w:rPr>
              <w:t>.</w:t>
            </w:r>
          </w:p>
          <w:p w14:paraId="5DDBF560" w14:textId="0858F089" w:rsidR="00E22B04" w:rsidRPr="00E22B04" w:rsidRDefault="00E22B04" w:rsidP="002123B1">
            <w:pPr>
              <w:pStyle w:val="Listenabsatz"/>
              <w:numPr>
                <w:ilvl w:val="1"/>
                <w:numId w:val="35"/>
              </w:numPr>
              <w:ind w:left="1021" w:hanging="283"/>
              <w:contextualSpacing w:val="0"/>
              <w:jc w:val="left"/>
              <w:rPr>
                <w:sz w:val="20"/>
                <w:szCs w:val="20"/>
              </w:rPr>
            </w:pPr>
            <w:r w:rsidRPr="00E22B04">
              <w:rPr>
                <w:sz w:val="20"/>
                <w:szCs w:val="20"/>
              </w:rPr>
              <w:t>Rechnungen sammeln/Unterlagen bereithalten für Erben, Willensvollstrecker, Konkursamt</w:t>
            </w:r>
            <w:r w:rsidR="009E7023">
              <w:rPr>
                <w:sz w:val="20"/>
                <w:szCs w:val="20"/>
              </w:rPr>
              <w:t>.</w:t>
            </w:r>
          </w:p>
          <w:p w14:paraId="0BA18E27" w14:textId="7E4388F5" w:rsidR="00E22B04" w:rsidRPr="0067799F" w:rsidRDefault="00E22B04" w:rsidP="002123B1">
            <w:pPr>
              <w:pStyle w:val="Listenabsatz"/>
              <w:numPr>
                <w:ilvl w:val="1"/>
                <w:numId w:val="35"/>
              </w:numPr>
              <w:spacing w:after="240"/>
              <w:ind w:left="1021" w:hanging="283"/>
              <w:contextualSpacing w:val="0"/>
              <w:jc w:val="left"/>
              <w:rPr>
                <w:sz w:val="20"/>
                <w:szCs w:val="20"/>
              </w:rPr>
            </w:pPr>
            <w:r w:rsidRPr="00E22B04">
              <w:rPr>
                <w:sz w:val="20"/>
                <w:szCs w:val="20"/>
              </w:rPr>
              <w:t>Schlussbericht und Schlussrechnung per Todestag erstellen</w:t>
            </w:r>
            <w:r w:rsidR="009E7023">
              <w:rPr>
                <w:sz w:val="20"/>
                <w:szCs w:val="20"/>
              </w:rPr>
              <w:t>.</w:t>
            </w:r>
          </w:p>
        </w:tc>
      </w:tr>
    </w:tbl>
    <w:p w14:paraId="19D42DD7" w14:textId="77777777" w:rsidR="00C635A0" w:rsidRDefault="00C635A0" w:rsidP="0061747A">
      <w:pPr>
        <w:shd w:val="clear" w:color="auto" w:fill="FFFFFF" w:themeFill="background1"/>
        <w:spacing w:before="0" w:after="0"/>
        <w:rPr>
          <w:b/>
          <w:color w:val="0070C0"/>
        </w:rPr>
      </w:pPr>
    </w:p>
    <w:p w14:paraId="6B5E03BF" w14:textId="70FE0718" w:rsidR="00C635A0" w:rsidRPr="00E93A38" w:rsidRDefault="002F55B6" w:rsidP="00C635A0">
      <w:pPr>
        <w:shd w:val="clear" w:color="auto" w:fill="D9D9D9"/>
        <w:rPr>
          <w:color w:val="0070C0"/>
        </w:rPr>
      </w:pPr>
      <w:bookmarkStart w:id="97" w:name="_Hlk191910885"/>
      <w:r>
        <w:rPr>
          <w:b/>
          <w:color w:val="0070C0"/>
        </w:rPr>
        <w:t>Kantonale</w:t>
      </w:r>
      <w:r w:rsidR="00C635A0">
        <w:rPr>
          <w:b/>
          <w:color w:val="0070C0"/>
        </w:rPr>
        <w:t xml:space="preserve"> Vorgaben und Hinweise </w:t>
      </w:r>
      <w:r w:rsidR="001A6D55">
        <w:rPr>
          <w:b/>
          <w:color w:val="0070C0"/>
        </w:rPr>
        <w:t xml:space="preserve">beim Tod der </w:t>
      </w:r>
      <w:proofErr w:type="spellStart"/>
      <w:r w:rsidR="001A6D55">
        <w:rPr>
          <w:b/>
          <w:color w:val="0070C0"/>
        </w:rPr>
        <w:t>verbeiständeten</w:t>
      </w:r>
      <w:proofErr w:type="spellEnd"/>
      <w:r w:rsidR="001A6D55">
        <w:rPr>
          <w:b/>
          <w:color w:val="0070C0"/>
        </w:rPr>
        <w:t xml:space="preserve"> Person</w:t>
      </w:r>
    </w:p>
    <w:p w14:paraId="0A339C22" w14:textId="377EFC6A" w:rsidR="002F55B6" w:rsidRDefault="002F55B6" w:rsidP="002F55B6">
      <w:pPr>
        <w:spacing w:before="0" w:after="0" w:line="260" w:lineRule="atLeast"/>
        <w:rPr>
          <w:color w:val="0070C0"/>
          <w:lang w:eastAsia="de-DE"/>
        </w:rPr>
      </w:pPr>
      <w:bookmarkStart w:id="98" w:name="_5.3._Aufgaben_bei"/>
      <w:bookmarkStart w:id="99" w:name="_Toc191975160"/>
      <w:bookmarkEnd w:id="97"/>
      <w:bookmarkEnd w:id="98"/>
      <w:r w:rsidRPr="00CF19AD">
        <w:rPr>
          <w:color w:val="0070C0"/>
          <w:lang w:eastAsia="de-DE"/>
        </w:rPr>
        <w:t>Die Beistandsperson informiert</w:t>
      </w:r>
      <w:r w:rsidR="00ED1FEF" w:rsidRPr="00ED1FEF">
        <w:rPr>
          <w:color w:val="0070C0"/>
          <w:lang w:eastAsia="de-DE"/>
        </w:rPr>
        <w:t xml:space="preserve"> </w:t>
      </w:r>
      <w:r w:rsidR="00ED1FEF" w:rsidRPr="00CF19AD">
        <w:rPr>
          <w:color w:val="0070C0"/>
          <w:lang w:eastAsia="de-DE"/>
        </w:rPr>
        <w:t>über den Todesfall</w:t>
      </w:r>
      <w:r w:rsidRPr="00CF19AD">
        <w:rPr>
          <w:color w:val="0070C0"/>
          <w:lang w:eastAsia="de-DE"/>
        </w:rPr>
        <w:t xml:space="preserve"> alle involvierten Adressaten</w:t>
      </w:r>
      <w:r w:rsidR="00ED1FEF">
        <w:rPr>
          <w:color w:val="0070C0"/>
          <w:lang w:eastAsia="de-DE"/>
        </w:rPr>
        <w:t>, mit denen sie während der Mandatsführung im Kontakt stand</w:t>
      </w:r>
      <w:r w:rsidRPr="00CF19AD">
        <w:rPr>
          <w:color w:val="0070C0"/>
          <w:lang w:eastAsia="de-DE"/>
        </w:rPr>
        <w:t xml:space="preserve"> (Heim, Vermieter, AHV, Pensionskasse, Versicherungen, Krankenkasse,</w:t>
      </w:r>
      <w:r w:rsidR="00ED1FEF">
        <w:rPr>
          <w:color w:val="0070C0"/>
          <w:lang w:eastAsia="de-DE"/>
        </w:rPr>
        <w:t xml:space="preserve"> Spitex, Haushalthilfe, IWB,</w:t>
      </w:r>
      <w:r w:rsidRPr="00CF19AD">
        <w:rPr>
          <w:color w:val="0070C0"/>
          <w:lang w:eastAsia="de-DE"/>
        </w:rPr>
        <w:t xml:space="preserve"> Telefonanbieter u.a.). Im Informationsbrief soll erwähnt sein, dass alle Korrespondenz und Rechnungen ab sofort direkt an das Erbschaftsamt BS zu adressieren s</w:t>
      </w:r>
      <w:r w:rsidR="009053D7">
        <w:rPr>
          <w:color w:val="0070C0"/>
          <w:lang w:eastAsia="de-DE"/>
        </w:rPr>
        <w:t>eien</w:t>
      </w:r>
      <w:r w:rsidRPr="00CF19AD">
        <w:rPr>
          <w:color w:val="0070C0"/>
          <w:lang w:eastAsia="de-DE"/>
        </w:rPr>
        <w:t>.</w:t>
      </w:r>
    </w:p>
    <w:p w14:paraId="45856F5B" w14:textId="479AE14C" w:rsidR="001820B6" w:rsidRPr="001820B6" w:rsidRDefault="001820B6" w:rsidP="001820B6">
      <w:pPr>
        <w:spacing w:before="0" w:line="260" w:lineRule="atLeast"/>
        <w:rPr>
          <w:color w:val="0070C0"/>
          <w:lang w:eastAsia="de-DE"/>
        </w:rPr>
      </w:pPr>
      <w:r w:rsidRPr="001820B6">
        <w:rPr>
          <w:b/>
          <w:bCs/>
          <w:color w:val="0070C0"/>
          <w:lang w:eastAsia="de-DE"/>
        </w:rPr>
        <w:t>-&gt;</w:t>
      </w:r>
      <w:r w:rsidRPr="001820B6">
        <w:rPr>
          <w:color w:val="0070C0"/>
          <w:lang w:eastAsia="de-DE"/>
        </w:rPr>
        <w:t xml:space="preserve">Briefvorlagen können Ihnen von der </w:t>
      </w:r>
      <w:proofErr w:type="spellStart"/>
      <w:r w:rsidRPr="001820B6">
        <w:rPr>
          <w:color w:val="0070C0"/>
          <w:lang w:eastAsia="de-DE"/>
        </w:rPr>
        <w:t>PriMa</w:t>
      </w:r>
      <w:proofErr w:type="spellEnd"/>
      <w:r w:rsidRPr="001820B6">
        <w:rPr>
          <w:color w:val="0070C0"/>
          <w:lang w:eastAsia="de-DE"/>
        </w:rPr>
        <w:t>-Fachstelle zur Verfügung gestellt werden</w:t>
      </w:r>
    </w:p>
    <w:p w14:paraId="6D859F3F" w14:textId="77777777" w:rsidR="002F55B6" w:rsidRPr="00CF19AD" w:rsidRDefault="002F55B6" w:rsidP="002F55B6">
      <w:pPr>
        <w:spacing w:before="0" w:after="0" w:line="260" w:lineRule="atLeast"/>
        <w:rPr>
          <w:color w:val="0070C0"/>
          <w:lang w:eastAsia="de-DE"/>
        </w:rPr>
      </w:pPr>
    </w:p>
    <w:p w14:paraId="1A687D4E" w14:textId="71390D89" w:rsidR="002F55B6" w:rsidRDefault="002F55B6" w:rsidP="002F55B6">
      <w:pPr>
        <w:spacing w:before="0" w:after="0" w:line="260" w:lineRule="atLeast"/>
        <w:rPr>
          <w:color w:val="0070C0"/>
          <w:lang w:eastAsia="de-DE"/>
        </w:rPr>
      </w:pPr>
      <w:r w:rsidRPr="00CF19AD">
        <w:rPr>
          <w:color w:val="0070C0"/>
          <w:lang w:eastAsia="de-DE"/>
        </w:rPr>
        <w:t>Alle noch unbezahlten Rechnungen werden durch die Beistandsperson an das Erbschaftsamt Basel-Stadt weitergeleitet. Die Beistandsperson teilt dem Erbschaftsamt auch die vorhandenen Konten mit und informie</w:t>
      </w:r>
      <w:r w:rsidR="0035232E">
        <w:rPr>
          <w:color w:val="0070C0"/>
          <w:lang w:eastAsia="de-DE"/>
        </w:rPr>
        <w:t>rt über allfällig</w:t>
      </w:r>
      <w:r w:rsidRPr="00CF19AD">
        <w:rPr>
          <w:color w:val="0070C0"/>
          <w:lang w:eastAsia="de-DE"/>
        </w:rPr>
        <w:t xml:space="preserve"> vorhandene Wertsachen.</w:t>
      </w:r>
    </w:p>
    <w:p w14:paraId="2EC6B7D4" w14:textId="6F2002D6" w:rsidR="00ED1FEF" w:rsidRDefault="00ED1FEF" w:rsidP="002F55B6">
      <w:pPr>
        <w:spacing w:before="0" w:after="0" w:line="260" w:lineRule="atLeast"/>
        <w:rPr>
          <w:color w:val="0070C0"/>
          <w:lang w:eastAsia="de-DE"/>
        </w:rPr>
      </w:pPr>
    </w:p>
    <w:p w14:paraId="3A19AD13" w14:textId="4BC19CE8" w:rsidR="00ED1FEF" w:rsidRPr="00CF19AD" w:rsidRDefault="00ED1FEF" w:rsidP="002F55B6">
      <w:pPr>
        <w:spacing w:before="0" w:after="0" w:line="260" w:lineRule="atLeast"/>
        <w:rPr>
          <w:color w:val="0070C0"/>
          <w:lang w:eastAsia="de-DE"/>
        </w:rPr>
      </w:pPr>
      <w:r>
        <w:rPr>
          <w:color w:val="0070C0"/>
          <w:lang w:eastAsia="de-DE"/>
        </w:rPr>
        <w:t>Die Beistandspers</w:t>
      </w:r>
      <w:r w:rsidR="0035232E">
        <w:rPr>
          <w:color w:val="0070C0"/>
          <w:lang w:eastAsia="de-DE"/>
        </w:rPr>
        <w:t xml:space="preserve">on nimmt, sofern vorhanden, </w:t>
      </w:r>
      <w:r>
        <w:rPr>
          <w:color w:val="0070C0"/>
          <w:lang w:eastAsia="de-DE"/>
        </w:rPr>
        <w:t>mit den Angehörigen Kontakt auf.</w:t>
      </w:r>
    </w:p>
    <w:p w14:paraId="43EFAC35" w14:textId="6659AFB7" w:rsidR="002F55B6" w:rsidRPr="00CF19AD" w:rsidRDefault="002F55B6" w:rsidP="002F55B6">
      <w:pPr>
        <w:spacing w:before="0" w:after="0" w:line="260" w:lineRule="atLeast"/>
        <w:rPr>
          <w:color w:val="0070C0"/>
          <w:lang w:eastAsia="de-DE"/>
        </w:rPr>
      </w:pPr>
    </w:p>
    <w:p w14:paraId="34064333" w14:textId="1A2056F5" w:rsidR="002F55B6" w:rsidRPr="00CF19AD" w:rsidRDefault="002F55B6" w:rsidP="002F55B6">
      <w:pPr>
        <w:spacing w:before="0" w:after="0" w:line="260" w:lineRule="atLeast"/>
        <w:rPr>
          <w:rFonts w:ascii="Calibri" w:hAnsi="Calibri"/>
          <w:color w:val="0070C0"/>
          <w:lang w:eastAsia="de-DE"/>
        </w:rPr>
      </w:pPr>
      <w:r w:rsidRPr="00CF19AD">
        <w:rPr>
          <w:color w:val="0070C0"/>
          <w:lang w:eastAsia="de-DE"/>
        </w:rPr>
        <w:t>Für die Angehörigen sind folgende Adressen hilfreich und wichtig:</w:t>
      </w:r>
    </w:p>
    <w:p w14:paraId="5C5EB4AF" w14:textId="77777777" w:rsidR="002F55B6" w:rsidRPr="00CF19AD" w:rsidRDefault="002F55B6" w:rsidP="002F55B6">
      <w:pPr>
        <w:spacing w:before="0" w:after="0" w:line="260" w:lineRule="atLeast"/>
        <w:contextualSpacing/>
        <w:jc w:val="left"/>
        <w:rPr>
          <w:rFonts w:ascii="Calibri" w:hAnsi="Calibri"/>
          <w:color w:val="0070C0"/>
          <w:lang w:eastAsia="de-DE"/>
        </w:rPr>
      </w:pPr>
    </w:p>
    <w:p w14:paraId="0DD21994" w14:textId="113D9B8D" w:rsidR="002F55B6" w:rsidRPr="00CF19AD" w:rsidRDefault="002F55B6" w:rsidP="002F55B6">
      <w:pPr>
        <w:spacing w:before="0" w:after="0" w:line="260" w:lineRule="atLeast"/>
        <w:contextualSpacing/>
        <w:jc w:val="left"/>
        <w:rPr>
          <w:color w:val="0070C0"/>
          <w:lang w:eastAsia="de-DE"/>
        </w:rPr>
      </w:pPr>
      <w:r w:rsidRPr="00CF19AD">
        <w:rPr>
          <w:b/>
          <w:bCs/>
          <w:color w:val="0070C0"/>
          <w:lang w:eastAsia="de-DE"/>
        </w:rPr>
        <w:t>Erbschaftsamt Basel-Stadt, Rittergasse 10, 4051 Basel, Tel. 061 267 83 02</w:t>
      </w:r>
    </w:p>
    <w:p w14:paraId="502BF08C" w14:textId="77777777" w:rsidR="002F55B6" w:rsidRPr="00CF19AD" w:rsidRDefault="002F55B6" w:rsidP="002F55B6">
      <w:pPr>
        <w:spacing w:before="0" w:after="0"/>
        <w:ind w:left="567"/>
        <w:rPr>
          <w:b/>
          <w:color w:val="0070C0"/>
          <w:lang w:eastAsia="de-DE"/>
        </w:rPr>
      </w:pPr>
    </w:p>
    <w:p w14:paraId="6E7F39DC" w14:textId="35166A9E" w:rsidR="002F55B6" w:rsidRPr="00CF19AD" w:rsidRDefault="002F55B6" w:rsidP="00CF19AD">
      <w:pPr>
        <w:spacing w:before="0" w:after="0" w:line="260" w:lineRule="atLeast"/>
        <w:ind w:right="-256"/>
        <w:contextualSpacing/>
        <w:jc w:val="left"/>
        <w:rPr>
          <w:color w:val="0070C0"/>
          <w:lang w:eastAsia="de-DE"/>
        </w:rPr>
      </w:pPr>
      <w:r w:rsidRPr="00CF19AD">
        <w:rPr>
          <w:b/>
          <w:color w:val="0070C0"/>
          <w:lang w:eastAsia="de-DE"/>
        </w:rPr>
        <w:t xml:space="preserve">Amt für Bestattungswesen Basel-Stadt, </w:t>
      </w:r>
      <w:proofErr w:type="spellStart"/>
      <w:r w:rsidRPr="00CF19AD">
        <w:rPr>
          <w:b/>
          <w:color w:val="0070C0"/>
          <w:lang w:eastAsia="de-DE"/>
        </w:rPr>
        <w:t>Hörnliallee</w:t>
      </w:r>
      <w:proofErr w:type="spellEnd"/>
      <w:r w:rsidRPr="00CF19AD">
        <w:rPr>
          <w:b/>
          <w:color w:val="0070C0"/>
          <w:lang w:eastAsia="de-DE"/>
        </w:rPr>
        <w:t xml:space="preserve"> 70, 4125 </w:t>
      </w:r>
      <w:proofErr w:type="gramStart"/>
      <w:r w:rsidRPr="00CF19AD">
        <w:rPr>
          <w:b/>
          <w:color w:val="0070C0"/>
          <w:lang w:eastAsia="de-DE"/>
        </w:rPr>
        <w:t>Riehen</w:t>
      </w:r>
      <w:proofErr w:type="gramEnd"/>
      <w:r w:rsidRPr="00CF19AD">
        <w:rPr>
          <w:b/>
          <w:color w:val="0070C0"/>
          <w:lang w:eastAsia="de-DE"/>
        </w:rPr>
        <w:t>, Tel. 061 605 21 80</w:t>
      </w:r>
    </w:p>
    <w:p w14:paraId="21DBAB67" w14:textId="77777777" w:rsidR="002F55B6" w:rsidRPr="00CF19AD" w:rsidRDefault="002F55B6" w:rsidP="002F55B6">
      <w:pPr>
        <w:spacing w:before="0" w:after="0" w:line="260" w:lineRule="atLeast"/>
        <w:ind w:left="720"/>
        <w:rPr>
          <w:color w:val="0070C0"/>
          <w:sz w:val="24"/>
          <w:szCs w:val="24"/>
          <w:lang w:val="de-DE" w:eastAsia="de-DE"/>
        </w:rPr>
      </w:pPr>
    </w:p>
    <w:p w14:paraId="034B5946" w14:textId="6E6C318E" w:rsidR="002F55B6" w:rsidRPr="00215959" w:rsidRDefault="00CF19AD" w:rsidP="002F55B6">
      <w:pPr>
        <w:spacing w:before="0" w:after="0"/>
        <w:rPr>
          <w:lang w:eastAsia="de-DE"/>
        </w:rPr>
      </w:pPr>
      <w:r w:rsidRPr="00CF19AD">
        <w:rPr>
          <w:color w:val="0070C0"/>
          <w:lang w:eastAsia="de-DE"/>
        </w:rPr>
        <w:t>Die Beistandsperson verfasst den Schlussbericht und reicht ihn der KESB</w:t>
      </w:r>
      <w:r w:rsidR="00ED1FEF">
        <w:rPr>
          <w:color w:val="0070C0"/>
          <w:lang w:eastAsia="de-DE"/>
        </w:rPr>
        <w:t xml:space="preserve"> BS</w:t>
      </w:r>
      <w:r w:rsidRPr="00CF19AD">
        <w:rPr>
          <w:color w:val="0070C0"/>
          <w:lang w:eastAsia="de-DE"/>
        </w:rPr>
        <w:t xml:space="preserve"> zur Genehmigung ein. Ist die Genehmigung erfolgt, wird </w:t>
      </w:r>
      <w:r w:rsidR="002F55B6" w:rsidRPr="00CF19AD">
        <w:rPr>
          <w:color w:val="0070C0"/>
          <w:lang w:eastAsia="de-DE"/>
        </w:rPr>
        <w:t>er an das Erbschaftsamt</w:t>
      </w:r>
      <w:r w:rsidR="00ED1FEF">
        <w:rPr>
          <w:color w:val="0070C0"/>
          <w:lang w:eastAsia="de-DE"/>
        </w:rPr>
        <w:t xml:space="preserve"> BS</w:t>
      </w:r>
      <w:r w:rsidR="002F55B6" w:rsidRPr="00CF19AD">
        <w:rPr>
          <w:color w:val="0070C0"/>
          <w:lang w:eastAsia="de-DE"/>
        </w:rPr>
        <w:t xml:space="preserve"> </w:t>
      </w:r>
      <w:r w:rsidR="00847EFE">
        <w:rPr>
          <w:color w:val="0070C0"/>
          <w:lang w:eastAsia="de-DE"/>
        </w:rPr>
        <w:t xml:space="preserve">und an die Erben </w:t>
      </w:r>
      <w:r w:rsidR="002F55B6" w:rsidRPr="00CF19AD">
        <w:rPr>
          <w:color w:val="0070C0"/>
          <w:lang w:eastAsia="de-DE"/>
        </w:rPr>
        <w:t>weitergeleitet.</w:t>
      </w:r>
      <w:r w:rsidRPr="00CF19AD">
        <w:rPr>
          <w:color w:val="0070C0"/>
          <w:lang w:eastAsia="de-DE"/>
        </w:rPr>
        <w:t xml:space="preserve"> Dieser Umstand ist zu berücksich</w:t>
      </w:r>
      <w:r w:rsidR="0035232E">
        <w:rPr>
          <w:color w:val="0070C0"/>
          <w:lang w:eastAsia="de-DE"/>
        </w:rPr>
        <w:t>tigen bei der Formulierung des Schlussb</w:t>
      </w:r>
      <w:r w:rsidRPr="00CF19AD">
        <w:rPr>
          <w:color w:val="0070C0"/>
          <w:lang w:eastAsia="de-DE"/>
        </w:rPr>
        <w:t>erichtes.</w:t>
      </w:r>
    </w:p>
    <w:p w14:paraId="7CAC9783" w14:textId="77777777" w:rsidR="002F55B6" w:rsidRPr="00215959" w:rsidRDefault="002F55B6" w:rsidP="002F55B6">
      <w:pPr>
        <w:spacing w:line="260" w:lineRule="atLeast"/>
        <w:rPr>
          <w:lang w:eastAsia="de-DE"/>
        </w:rPr>
      </w:pPr>
    </w:p>
    <w:p w14:paraId="1834F2CA" w14:textId="59246554" w:rsidR="009B7CFF" w:rsidRPr="00863E09" w:rsidRDefault="009B7CFF" w:rsidP="00BD53C9">
      <w:pPr>
        <w:pStyle w:val="berschrift2"/>
      </w:pPr>
      <w:r>
        <w:t>5</w:t>
      </w:r>
      <w:r w:rsidRPr="00863E09">
        <w:t>.</w:t>
      </w:r>
      <w:r w:rsidR="00126047">
        <w:t>3</w:t>
      </w:r>
      <w:r w:rsidRPr="00863E09">
        <w:t xml:space="preserve">. </w:t>
      </w:r>
      <w:r w:rsidR="00126047">
        <w:t xml:space="preserve">Aufgaben bei </w:t>
      </w:r>
      <w:r w:rsidR="00067137">
        <w:t>Übertragung auf eine neue Beistandsperson</w:t>
      </w:r>
      <w:bookmarkEnd w:id="99"/>
    </w:p>
    <w:p w14:paraId="235407B4" w14:textId="4CDEC45B" w:rsidR="007F55E8" w:rsidRPr="00982168" w:rsidRDefault="007F55E8" w:rsidP="00100B77">
      <w:pPr>
        <w:spacing w:after="120"/>
      </w:pPr>
      <w:r>
        <w:t xml:space="preserve">Das </w:t>
      </w:r>
      <w:r w:rsidR="00846336">
        <w:t>Mandat als</w:t>
      </w:r>
      <w:r>
        <w:t xml:space="preserve"> Beistandsperson endet auch, wenn </w:t>
      </w:r>
      <w:r w:rsidR="00846336">
        <w:t xml:space="preserve">die KESB </w:t>
      </w:r>
      <w:r>
        <w:t xml:space="preserve">eine neue Beistandsperson für die </w:t>
      </w:r>
      <w:proofErr w:type="spellStart"/>
      <w:r>
        <w:t>verbeiständete</w:t>
      </w:r>
      <w:proofErr w:type="spellEnd"/>
      <w:r>
        <w:t xml:space="preserve"> Person ern</w:t>
      </w:r>
      <w:r w:rsidR="00846336">
        <w:t>e</w:t>
      </w:r>
      <w:r>
        <w:t xml:space="preserve">nnt. Dies ist </w:t>
      </w:r>
      <w:r w:rsidR="00846336">
        <w:t xml:space="preserve">z.B. </w:t>
      </w:r>
      <w:r>
        <w:t>der Fall:</w:t>
      </w:r>
    </w:p>
    <w:p w14:paraId="69B85C6E" w14:textId="01F5B593" w:rsidR="007F55E8" w:rsidRDefault="007F55E8" w:rsidP="002123B1">
      <w:pPr>
        <w:pStyle w:val="Listenabsatz"/>
        <w:numPr>
          <w:ilvl w:val="0"/>
          <w:numId w:val="22"/>
        </w:numPr>
      </w:pPr>
      <w:r>
        <w:t>Wenn eine</w:t>
      </w:r>
      <w:r w:rsidRPr="00982168">
        <w:t xml:space="preserve"> </w:t>
      </w:r>
      <w:r w:rsidR="0033274E">
        <w:t>private Beistandsperson</w:t>
      </w:r>
      <w:r w:rsidRPr="0033274E">
        <w:rPr>
          <w:b/>
          <w:bCs/>
        </w:rPr>
        <w:t xml:space="preserve"> </w:t>
      </w:r>
      <w:r w:rsidR="009921EC" w:rsidRPr="009921EC">
        <w:t xml:space="preserve">das Mandat abgeben möchte und vom Amt </w:t>
      </w:r>
      <w:r w:rsidRPr="0033274E">
        <w:rPr>
          <w:b/>
          <w:bCs/>
        </w:rPr>
        <w:t>zurücktritt</w:t>
      </w:r>
      <w:r w:rsidRPr="00982168">
        <w:t>. Die übliche Amtsdauer beträgt mindestens vier Jahre.</w:t>
      </w:r>
    </w:p>
    <w:p w14:paraId="60BEE936" w14:textId="4D4634B0" w:rsidR="007F55E8" w:rsidRPr="00804BC2" w:rsidRDefault="007F55E8" w:rsidP="002123B1">
      <w:pPr>
        <w:pStyle w:val="Listenabsatz"/>
        <w:numPr>
          <w:ilvl w:val="0"/>
          <w:numId w:val="22"/>
        </w:numPr>
        <w:spacing w:after="240"/>
        <w:ind w:left="714" w:hanging="357"/>
        <w:contextualSpacing w:val="0"/>
      </w:pPr>
      <w:r>
        <w:t>Wenn eine</w:t>
      </w:r>
      <w:r w:rsidRPr="00804BC2">
        <w:t xml:space="preserve"> </w:t>
      </w:r>
      <w:r w:rsidR="0033274E">
        <w:t>private Beistandsperson</w:t>
      </w:r>
      <w:r w:rsidRPr="00804BC2">
        <w:t xml:space="preserve"> durch die KESB</w:t>
      </w:r>
      <w:r>
        <w:t xml:space="preserve"> </w:t>
      </w:r>
      <w:r w:rsidRPr="0033274E">
        <w:rPr>
          <w:b/>
          <w:bCs/>
        </w:rPr>
        <w:t>aus dem Amt enthoben</w:t>
      </w:r>
      <w:r>
        <w:t xml:space="preserve"> wird:</w:t>
      </w:r>
      <w:r w:rsidRPr="00804BC2">
        <w:t xml:space="preserve"> </w:t>
      </w:r>
      <w:r w:rsidR="0061747A">
        <w:t>z.B.</w:t>
      </w:r>
      <w:r w:rsidRPr="00804BC2">
        <w:t>, wenn eine Beistandsperson die Anforderungen</w:t>
      </w:r>
      <w:r>
        <w:t xml:space="preserve"> </w:t>
      </w:r>
      <w:r w:rsidRPr="00804BC2">
        <w:t>nicht erfüllt, die schutzbedürftige Person vernachlässigt oder auf andere Weise das Vertrauen missbraucht</w:t>
      </w:r>
      <w:r>
        <w:t xml:space="preserve"> oder verloren hat</w:t>
      </w:r>
      <w:r w:rsidRPr="00804BC2">
        <w:t xml:space="preserve">. </w:t>
      </w:r>
    </w:p>
    <w:p w14:paraId="3EB71EF9" w14:textId="7CCF46C0" w:rsidR="007126CF" w:rsidRDefault="00A144CB" w:rsidP="007F55E8">
      <w:r>
        <w:t>D</w:t>
      </w:r>
      <w:r w:rsidR="004A56DC">
        <w:t xml:space="preserve">as konkrete Vorgehen zur Übertragung </w:t>
      </w:r>
      <w:r>
        <w:t xml:space="preserve">ist </w:t>
      </w:r>
      <w:r w:rsidR="004A56DC">
        <w:t xml:space="preserve">mit der </w:t>
      </w:r>
      <w:proofErr w:type="spellStart"/>
      <w:r w:rsidR="004A56DC">
        <w:t>priBe</w:t>
      </w:r>
      <w:proofErr w:type="spellEnd"/>
      <w:r w:rsidR="004A56DC">
        <w:t>-Fachstelle zu besprechen.</w:t>
      </w:r>
    </w:p>
    <w:p w14:paraId="05FB2710" w14:textId="51CB3F3D" w:rsidR="007F55E8" w:rsidRPr="00100B77" w:rsidRDefault="007F55E8" w:rsidP="007F55E8">
      <w:r>
        <w:t xml:space="preserve">Auch </w:t>
      </w:r>
      <w:r w:rsidR="007126CF">
        <w:t xml:space="preserve">bei der Übertragung auf eine </w:t>
      </w:r>
      <w:r w:rsidR="002C7FF1">
        <w:t>neue Beistandsperson</w:t>
      </w:r>
      <w:r w:rsidR="007126CF">
        <w:t xml:space="preserve"> </w:t>
      </w:r>
      <w:r>
        <w:t xml:space="preserve">hat die Beistandsperson einen letzten Bericht </w:t>
      </w:r>
      <w:r w:rsidR="0061747A">
        <w:t>mit</w:t>
      </w:r>
      <w:r>
        <w:t xml:space="preserve"> Rechnung zu erstellen</w:t>
      </w:r>
      <w:r w:rsidR="0061747A">
        <w:t xml:space="preserve"> (</w:t>
      </w:r>
      <w:r>
        <w:t>sogenannte</w:t>
      </w:r>
      <w:r w:rsidR="0061747A">
        <w:t>r</w:t>
      </w:r>
      <w:r w:rsidRPr="00100B77">
        <w:t xml:space="preserve"> Übergabebericht und die Übergaberechnung</w:t>
      </w:r>
      <w:r w:rsidR="0061747A">
        <w:t>)</w:t>
      </w:r>
      <w:r w:rsidRPr="00100B77">
        <w:t xml:space="preserve">. </w:t>
      </w:r>
    </w:p>
    <w:p w14:paraId="6097603A" w14:textId="42E06141" w:rsidR="0033274E" w:rsidRDefault="00D717B6" w:rsidP="007F55E8">
      <w:pPr>
        <w:spacing w:before="0"/>
      </w:pPr>
      <w:r>
        <w:t xml:space="preserve">Ausserdem übergibt die Beistandsperson alle relevanten Unterlagen (Verträge, Versicherungspolicen, letzte Steuererklärung, offene Rechnungen usw.) </w:t>
      </w:r>
      <w:r w:rsidR="008B12F4">
        <w:t xml:space="preserve">– in Absprache mit der </w:t>
      </w:r>
      <w:proofErr w:type="spellStart"/>
      <w:r w:rsidR="008B12F4">
        <w:t>priBe</w:t>
      </w:r>
      <w:proofErr w:type="spellEnd"/>
      <w:r w:rsidR="008B12F4">
        <w:t xml:space="preserve">-Fachstelle – </w:t>
      </w:r>
      <w:r>
        <w:t xml:space="preserve">der </w:t>
      </w:r>
      <w:r w:rsidR="008B12F4">
        <w:t>neuen Beistandsperson</w:t>
      </w:r>
      <w:r>
        <w:t>. Sie muss für offene Fragen zur Verfügung stehen.</w:t>
      </w:r>
    </w:p>
    <w:p w14:paraId="0F164B1C" w14:textId="5CE17E03" w:rsidR="007F55E8" w:rsidRDefault="007F55E8" w:rsidP="007F55E8">
      <w:pPr>
        <w:spacing w:before="0"/>
      </w:pPr>
      <w:r w:rsidRPr="005F4FF2">
        <w:t xml:space="preserve">Notwendige Geschäfte sind bei einem </w:t>
      </w:r>
      <w:r w:rsidR="00067137">
        <w:t xml:space="preserve">Wechsel in der </w:t>
      </w:r>
      <w:r w:rsidR="002C7FF1">
        <w:t>B</w:t>
      </w:r>
      <w:r w:rsidR="00AD45A0">
        <w:t>eistandsperson</w:t>
      </w:r>
      <w:r w:rsidRPr="005F4FF2">
        <w:t xml:space="preserve"> </w:t>
      </w:r>
      <w:r w:rsidR="00BD4D4D" w:rsidRPr="005F4FF2">
        <w:t>so lange</w:t>
      </w:r>
      <w:r w:rsidRPr="005F4FF2">
        <w:t xml:space="preserve"> </w:t>
      </w:r>
      <w:r w:rsidR="00BD4D4D" w:rsidRPr="005F4FF2">
        <w:t>weiterzuführen,</w:t>
      </w:r>
      <w:r w:rsidRPr="005F4FF2">
        <w:t xml:space="preserve"> bis die </w:t>
      </w:r>
      <w:r>
        <w:t>nachfolgende Person</w:t>
      </w:r>
      <w:r w:rsidRPr="005F4FF2">
        <w:t xml:space="preserve"> das Amt aufnimmt.</w:t>
      </w:r>
      <w:r>
        <w:rPr>
          <w:rStyle w:val="Funotenzeichen"/>
        </w:rPr>
        <w:footnoteReference w:id="51"/>
      </w:r>
      <w:r w:rsidRPr="005F4FF2">
        <w:t xml:space="preserve"> Es empfiehlt sich deshalb, dass </w:t>
      </w:r>
      <w:r w:rsidR="00BD4D4D">
        <w:t>die private Beistandsperson</w:t>
      </w:r>
      <w:r w:rsidRPr="005F4FF2">
        <w:t xml:space="preserve"> </w:t>
      </w:r>
      <w:r w:rsidR="00BD4D4D">
        <w:t xml:space="preserve">der </w:t>
      </w:r>
      <w:proofErr w:type="spellStart"/>
      <w:r w:rsidR="00BD4D4D">
        <w:t>priBe</w:t>
      </w:r>
      <w:proofErr w:type="spellEnd"/>
      <w:r w:rsidR="00BD4D4D">
        <w:t xml:space="preserve">-Fachstelle </w:t>
      </w:r>
      <w:r>
        <w:t xml:space="preserve">den Wunsch für eine Beendung ihrer Aufgabe </w:t>
      </w:r>
      <w:r w:rsidRPr="00DA548C">
        <w:rPr>
          <w:b/>
          <w:bCs/>
        </w:rPr>
        <w:t>fr</w:t>
      </w:r>
      <w:r w:rsidRPr="00BD4D4D">
        <w:rPr>
          <w:b/>
          <w:bCs/>
        </w:rPr>
        <w:t>ühzeitig mitteilt</w:t>
      </w:r>
      <w:r>
        <w:t>.</w:t>
      </w:r>
    </w:p>
    <w:p w14:paraId="5EE565A7" w14:textId="7FAC890E" w:rsidR="001A6D55" w:rsidRPr="00E93A38" w:rsidRDefault="001A6D55" w:rsidP="001A6D55">
      <w:pPr>
        <w:shd w:val="clear" w:color="auto" w:fill="D9D9D9"/>
        <w:rPr>
          <w:color w:val="0070C0"/>
        </w:rPr>
      </w:pPr>
      <w:r>
        <w:rPr>
          <w:b/>
          <w:color w:val="0070C0"/>
        </w:rPr>
        <w:t>Kantonale/Regionale Vorgaben bei der Übertragung an eine neue Beistandsperson</w:t>
      </w:r>
    </w:p>
    <w:p w14:paraId="70BE4533" w14:textId="4776F405" w:rsidR="00ED1FEF" w:rsidRPr="00ED1FEF" w:rsidRDefault="00ED1FEF" w:rsidP="00ED1FEF">
      <w:pPr>
        <w:spacing w:before="0" w:after="0"/>
        <w:rPr>
          <w:color w:val="0070C0"/>
        </w:rPr>
      </w:pPr>
      <w:r w:rsidRPr="00ED1FEF">
        <w:rPr>
          <w:color w:val="0070C0"/>
        </w:rPr>
        <w:t>Die Übertragung einer Beistandschaft auf eine neue Mandatsperson muss sorgfältig vollzogen werden und erfordert eine relativ komplexe Vorgehensweise.</w:t>
      </w:r>
    </w:p>
    <w:p w14:paraId="10E7CA8C" w14:textId="3A4BB4F3" w:rsidR="00673618" w:rsidRDefault="00ED1FEF" w:rsidP="00604090">
      <w:pPr>
        <w:spacing w:before="0" w:after="0"/>
      </w:pPr>
      <w:r w:rsidRPr="00ED1FEF">
        <w:rPr>
          <w:color w:val="0070C0"/>
        </w:rPr>
        <w:t xml:space="preserve">Wenden Sie sich im konkreten Fall an die Fachstelle </w:t>
      </w:r>
      <w:proofErr w:type="spellStart"/>
      <w:r w:rsidRPr="00ED1FEF">
        <w:rPr>
          <w:color w:val="0070C0"/>
        </w:rPr>
        <w:t>Pri</w:t>
      </w:r>
      <w:r w:rsidR="00847EFE">
        <w:rPr>
          <w:color w:val="0070C0"/>
        </w:rPr>
        <w:t>Be</w:t>
      </w:r>
      <w:proofErr w:type="spellEnd"/>
      <w:r w:rsidR="00847EFE">
        <w:rPr>
          <w:color w:val="0070C0"/>
        </w:rPr>
        <w:t xml:space="preserve"> BS</w:t>
      </w:r>
      <w:r w:rsidRPr="00ED1FEF">
        <w:rPr>
          <w:color w:val="0070C0"/>
        </w:rPr>
        <w:t>, wo Ihnen alle Informationen zur Verfügung gestellt werden.</w:t>
      </w:r>
      <w:r w:rsidR="00C55C38" w:rsidRPr="00ED1FEF">
        <w:br w:type="column"/>
      </w:r>
    </w:p>
    <w:p w14:paraId="71EC5DFB" w14:textId="436B71CA" w:rsidR="00412018" w:rsidRPr="0033211F" w:rsidRDefault="00412018" w:rsidP="004524A1">
      <w:pPr>
        <w:pStyle w:val="berschrift1"/>
        <w:shd w:val="clear" w:color="auto" w:fill="FFC000" w:themeFill="accent4"/>
        <w:rPr>
          <w:color w:val="FF0000"/>
        </w:rPr>
      </w:pPr>
      <w:bookmarkStart w:id="100" w:name="_Toc191975161"/>
      <w:r>
        <w:t>6</w:t>
      </w:r>
      <w:r w:rsidRPr="00490DA9">
        <w:t xml:space="preserve">. </w:t>
      </w:r>
      <w:r w:rsidR="002A00C8" w:rsidRPr="002A00C8">
        <w:rPr>
          <w:color w:val="000000" w:themeColor="text1"/>
        </w:rPr>
        <w:t xml:space="preserve">weiterführende </w:t>
      </w:r>
      <w:r w:rsidRPr="002A00C8">
        <w:rPr>
          <w:color w:val="000000" w:themeColor="text1"/>
        </w:rPr>
        <w:t>Literatur</w:t>
      </w:r>
      <w:r w:rsidR="002A00C8" w:rsidRPr="002A00C8">
        <w:rPr>
          <w:color w:val="000000" w:themeColor="text1"/>
        </w:rPr>
        <w:t xml:space="preserve"> und Links</w:t>
      </w:r>
      <w:bookmarkEnd w:id="100"/>
    </w:p>
    <w:p w14:paraId="42F265ED" w14:textId="7CA1AA3A" w:rsidR="00412018" w:rsidRPr="001D0B91" w:rsidRDefault="00412018" w:rsidP="00412018">
      <w:pPr>
        <w:rPr>
          <w:color w:val="FF0000"/>
          <w:lang w:val="de-DE"/>
        </w:rPr>
      </w:pPr>
    </w:p>
    <w:p w14:paraId="1F32B636" w14:textId="77777777" w:rsidR="00412018" w:rsidRDefault="00412018" w:rsidP="00412018">
      <w:pPr>
        <w:pBdr>
          <w:top w:val="single" w:sz="4" w:space="1" w:color="auto"/>
        </w:pBdr>
      </w:pPr>
    </w:p>
    <w:p w14:paraId="42A11BDD" w14:textId="77777777" w:rsidR="00412018" w:rsidRPr="00BB4C20" w:rsidRDefault="00412018" w:rsidP="00412018">
      <w:r>
        <w:t xml:space="preserve">Als </w:t>
      </w:r>
      <w:r>
        <w:rPr>
          <w:b/>
        </w:rPr>
        <w:t>Vertiefung</w:t>
      </w:r>
      <w:r w:rsidRPr="00DE06B3">
        <w:rPr>
          <w:b/>
        </w:rPr>
        <w:t xml:space="preserve"> </w:t>
      </w:r>
      <w:r>
        <w:t xml:space="preserve">zum vorliegenden Handbuch empfehlen wir folgende Bücher: </w:t>
      </w:r>
    </w:p>
    <w:p w14:paraId="32AEB78F" w14:textId="094A0E08" w:rsidR="00412018" w:rsidRPr="002A00C8" w:rsidRDefault="00412018" w:rsidP="002123B1">
      <w:pPr>
        <w:pStyle w:val="Listenabsatz"/>
        <w:numPr>
          <w:ilvl w:val="0"/>
          <w:numId w:val="33"/>
        </w:numPr>
        <w:spacing w:before="0"/>
        <w:contextualSpacing w:val="0"/>
        <w:jc w:val="left"/>
        <w:rPr>
          <w:color w:val="000000" w:themeColor="text1"/>
        </w:rPr>
      </w:pPr>
      <w:r w:rsidRPr="00D74111">
        <w:rPr>
          <w:b/>
        </w:rPr>
        <w:t>KOKES-Praxisanleitung Erwa</w:t>
      </w:r>
      <w:r w:rsidRPr="002A00C8">
        <w:rPr>
          <w:b/>
          <w:color w:val="000000" w:themeColor="text1"/>
        </w:rPr>
        <w:t>chsenenschutzrecht</w:t>
      </w:r>
      <w:r w:rsidRPr="002A00C8">
        <w:rPr>
          <w:color w:val="000000" w:themeColor="text1"/>
        </w:rPr>
        <w:t xml:space="preserve"> (mit Mustern), </w:t>
      </w:r>
      <w:r w:rsidRPr="002A00C8">
        <w:rPr>
          <w:color w:val="000000" w:themeColor="text1"/>
        </w:rPr>
        <w:br/>
        <w:t xml:space="preserve">393 Seiten, DIKE-Verlag, August 2012, (umfassend), </w:t>
      </w:r>
      <w:r w:rsidR="002A00C8" w:rsidRPr="002A00C8">
        <w:rPr>
          <w:color w:val="000000" w:themeColor="text1"/>
        </w:rPr>
        <w:t>(</w:t>
      </w:r>
      <w:hyperlink r:id="rId49" w:history="1">
        <w:r w:rsidR="002A00C8" w:rsidRPr="002A00C8">
          <w:rPr>
            <w:rStyle w:val="Hyperlink"/>
            <w:color w:val="000000" w:themeColor="text1"/>
          </w:rPr>
          <w:t>Link</w:t>
        </w:r>
      </w:hyperlink>
      <w:r w:rsidR="002A00C8" w:rsidRPr="002A00C8">
        <w:rPr>
          <w:color w:val="000000" w:themeColor="text1"/>
        </w:rPr>
        <w:t xml:space="preserve">) </w:t>
      </w:r>
      <w:r w:rsidRPr="002A00C8">
        <w:rPr>
          <w:color w:val="000000" w:themeColor="text1"/>
        </w:rPr>
        <w:t>oder</w:t>
      </w:r>
    </w:p>
    <w:p w14:paraId="688F0F3B" w14:textId="77777777" w:rsidR="002B0533" w:rsidRPr="002A00C8" w:rsidRDefault="002B0533" w:rsidP="002B0533">
      <w:pPr>
        <w:pStyle w:val="Listenabsatz"/>
        <w:spacing w:before="0"/>
        <w:ind w:left="360"/>
        <w:contextualSpacing w:val="0"/>
        <w:jc w:val="left"/>
        <w:rPr>
          <w:color w:val="000000" w:themeColor="text1"/>
        </w:rPr>
      </w:pPr>
    </w:p>
    <w:p w14:paraId="5C83274C" w14:textId="3A43CEB5" w:rsidR="00412018" w:rsidRPr="002A00C8" w:rsidRDefault="00412018" w:rsidP="002123B1">
      <w:pPr>
        <w:pStyle w:val="Listenabsatz"/>
        <w:numPr>
          <w:ilvl w:val="0"/>
          <w:numId w:val="33"/>
        </w:numPr>
        <w:spacing w:before="0"/>
        <w:contextualSpacing w:val="0"/>
        <w:jc w:val="left"/>
        <w:rPr>
          <w:color w:val="000000" w:themeColor="text1"/>
        </w:rPr>
      </w:pPr>
      <w:r w:rsidRPr="002A00C8">
        <w:rPr>
          <w:b/>
          <w:color w:val="000000" w:themeColor="text1"/>
        </w:rPr>
        <w:t>Beobachter-Ratgeber Erwachsenenschutz</w:t>
      </w:r>
      <w:r w:rsidRPr="002A00C8">
        <w:rPr>
          <w:color w:val="000000" w:themeColor="text1"/>
        </w:rPr>
        <w:t xml:space="preserve">, Walter Noser und Daniel Rosch, </w:t>
      </w:r>
      <w:r w:rsidRPr="002A00C8">
        <w:rPr>
          <w:color w:val="000000" w:themeColor="text1"/>
        </w:rPr>
        <w:br/>
        <w:t xml:space="preserve">208 Seiten, </w:t>
      </w:r>
      <w:r w:rsidR="002B0533" w:rsidRPr="002A00C8">
        <w:rPr>
          <w:color w:val="000000" w:themeColor="text1"/>
        </w:rPr>
        <w:t>4</w:t>
      </w:r>
      <w:r w:rsidRPr="002A00C8">
        <w:rPr>
          <w:color w:val="000000" w:themeColor="text1"/>
        </w:rPr>
        <w:t xml:space="preserve">. Auflage, </w:t>
      </w:r>
      <w:r w:rsidR="002B0533" w:rsidRPr="002A00C8">
        <w:rPr>
          <w:color w:val="000000" w:themeColor="text1"/>
        </w:rPr>
        <w:t xml:space="preserve">2018 </w:t>
      </w:r>
      <w:r w:rsidRPr="002A00C8">
        <w:rPr>
          <w:color w:val="000000" w:themeColor="text1"/>
        </w:rPr>
        <w:t>(gut verständlich)</w:t>
      </w:r>
      <w:r w:rsidR="002A00C8" w:rsidRPr="002A00C8">
        <w:rPr>
          <w:color w:val="000000" w:themeColor="text1"/>
        </w:rPr>
        <w:t xml:space="preserve"> (</w:t>
      </w:r>
      <w:hyperlink r:id="rId50" w:history="1">
        <w:r w:rsidR="002A00C8" w:rsidRPr="002A00C8">
          <w:rPr>
            <w:rStyle w:val="Hyperlink"/>
            <w:color w:val="000000" w:themeColor="text1"/>
          </w:rPr>
          <w:t>Link</w:t>
        </w:r>
      </w:hyperlink>
      <w:r w:rsidR="002A00C8" w:rsidRPr="002A00C8">
        <w:rPr>
          <w:color w:val="000000" w:themeColor="text1"/>
        </w:rPr>
        <w:t>)</w:t>
      </w:r>
      <w:r w:rsidRPr="002A00C8">
        <w:rPr>
          <w:color w:val="000000" w:themeColor="text1"/>
        </w:rPr>
        <w:t>.</w:t>
      </w:r>
    </w:p>
    <w:p w14:paraId="1E70B66A" w14:textId="77777777" w:rsidR="00412018" w:rsidRPr="002A00C8" w:rsidRDefault="00412018" w:rsidP="00412018">
      <w:pPr>
        <w:rPr>
          <w:color w:val="000000" w:themeColor="text1"/>
        </w:rPr>
      </w:pPr>
    </w:p>
    <w:p w14:paraId="6512BBED" w14:textId="7279E9E5" w:rsidR="00412018" w:rsidRDefault="00412018" w:rsidP="0033211F">
      <w:pPr>
        <w:pBdr>
          <w:top w:val="single" w:sz="4" w:space="1" w:color="auto"/>
        </w:pBdr>
        <w:spacing w:before="0" w:after="0"/>
      </w:pPr>
    </w:p>
    <w:p w14:paraId="5F0206A8" w14:textId="77777777" w:rsidR="0033211F" w:rsidRPr="0033211F" w:rsidRDefault="0033211F" w:rsidP="0033211F">
      <w:pPr>
        <w:spacing w:before="0" w:after="0" w:line="240" w:lineRule="auto"/>
        <w:ind w:hanging="142"/>
        <w:jc w:val="left"/>
        <w:rPr>
          <w:rFonts w:ascii="Times New Roman" w:eastAsia="Times New Roman" w:hAnsi="Times New Roman" w:cs="Times New Roman"/>
          <w:sz w:val="24"/>
          <w:szCs w:val="24"/>
          <w:lang w:eastAsia="de-CH"/>
        </w:rPr>
      </w:pPr>
      <w:r w:rsidRPr="0033211F">
        <w:rPr>
          <w:rFonts w:ascii="Times New Roman" w:eastAsia="Times New Roman" w:hAnsi="Times New Roman" w:cs="Times New Roman"/>
          <w:noProof/>
          <w:sz w:val="24"/>
          <w:szCs w:val="24"/>
          <w:lang w:eastAsia="de-CH"/>
        </w:rPr>
        <w:drawing>
          <wp:inline distT="0" distB="0" distL="0" distR="0" wp14:anchorId="6BC646DA" wp14:editId="20D3A0E0">
            <wp:extent cx="2647507" cy="429408"/>
            <wp:effectExtent l="0" t="0" r="0" b="0"/>
            <wp:docPr id="4" name="Bild 4" descr="Ein Bild, das Schrift, Grafiken, Grafikdesign, Screenshot enthält.&#10;&#10;KI-generierte Inhalte können fehlerhaft sein.">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 4" descr="Ein Bild, das Schrift, Grafiken, Grafikdesign, Screenshot enthält.&#10;&#10;KI-generierte Inhalte können fehlerhaft sein.">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44857" cy="445197"/>
                    </a:xfrm>
                    <a:prstGeom prst="rect">
                      <a:avLst/>
                    </a:prstGeom>
                    <a:noFill/>
                    <a:ln>
                      <a:noFill/>
                    </a:ln>
                  </pic:spPr>
                </pic:pic>
              </a:graphicData>
            </a:graphic>
          </wp:inline>
        </w:drawing>
      </w:r>
    </w:p>
    <w:p w14:paraId="0A7DD15C" w14:textId="144A700A" w:rsidR="0033211F" w:rsidRPr="0033211F" w:rsidRDefault="0033211F" w:rsidP="0033211F">
      <w:pPr>
        <w:jc w:val="left"/>
      </w:pPr>
      <w:r w:rsidRPr="0033211F">
        <w:t>Die Webseite</w:t>
      </w:r>
      <w:r w:rsidRPr="0033211F">
        <w:rPr>
          <w:b/>
          <w:bCs/>
        </w:rPr>
        <w:t xml:space="preserve"> www.kesb-kurz-erklaert.ch</w:t>
      </w:r>
      <w:r w:rsidRPr="0033211F">
        <w:t xml:space="preserve"> liefert einfach verständliche Informationen zur KESB</w:t>
      </w:r>
      <w:r w:rsidR="00AA758A">
        <w:t xml:space="preserve"> und zum Kindes- und Erwachsenenschutz. Neben Ausführungen zum Schutz von Kindern und zum Schutz von Erwachsenen wird auch der </w:t>
      </w:r>
      <w:r w:rsidR="00AA758A" w:rsidRPr="00AA758A">
        <w:rPr>
          <w:b/>
          <w:bCs/>
        </w:rPr>
        <w:t xml:space="preserve">Ablauf eines KESB-Verfahrens </w:t>
      </w:r>
      <w:r w:rsidR="00AA758A">
        <w:t xml:space="preserve">erläutert. </w:t>
      </w:r>
    </w:p>
    <w:p w14:paraId="10345AC3" w14:textId="77777777" w:rsidR="0033211F" w:rsidRDefault="0033211F" w:rsidP="0033211F">
      <w:pPr>
        <w:pBdr>
          <w:bottom w:val="single" w:sz="4" w:space="1" w:color="auto"/>
        </w:pBdr>
        <w:jc w:val="left"/>
        <w:rPr>
          <w:b/>
        </w:rPr>
      </w:pPr>
    </w:p>
    <w:p w14:paraId="243986DF" w14:textId="77777777" w:rsidR="00A41633" w:rsidRDefault="00A41633" w:rsidP="009D419B">
      <w:pPr>
        <w:spacing w:before="0" w:after="0"/>
        <w:jc w:val="left"/>
        <w:rPr>
          <w:b/>
        </w:rPr>
      </w:pPr>
    </w:p>
    <w:p w14:paraId="484464B5" w14:textId="6C24D8C4" w:rsidR="002B0533" w:rsidRPr="0020500C" w:rsidRDefault="002B0533" w:rsidP="009D419B">
      <w:pPr>
        <w:spacing w:before="0" w:after="0"/>
        <w:jc w:val="left"/>
        <w:rPr>
          <w:iCs/>
          <w:color w:val="000000" w:themeColor="text1"/>
        </w:rPr>
      </w:pPr>
      <w:r w:rsidRPr="0020500C">
        <w:rPr>
          <w:b/>
          <w:color w:val="000000" w:themeColor="text1"/>
        </w:rPr>
        <w:t>Rechtsratgeber</w:t>
      </w:r>
      <w:r w:rsidR="00412018" w:rsidRPr="0020500C">
        <w:rPr>
          <w:b/>
          <w:color w:val="000000" w:themeColor="text1"/>
        </w:rPr>
        <w:t xml:space="preserve"> „Behindert, was tun?“ </w:t>
      </w:r>
      <w:r w:rsidR="009D419B" w:rsidRPr="0020500C">
        <w:rPr>
          <w:b/>
          <w:color w:val="000000" w:themeColor="text1"/>
        </w:rPr>
        <w:t>von Pro Infirmis</w:t>
      </w:r>
      <w:r w:rsidR="00412018" w:rsidRPr="0020500C">
        <w:rPr>
          <w:b/>
          <w:color w:val="000000" w:themeColor="text1"/>
        </w:rPr>
        <w:br/>
      </w:r>
      <w:r w:rsidR="00412018" w:rsidRPr="0020500C">
        <w:rPr>
          <w:color w:val="000000" w:themeColor="text1"/>
        </w:rPr>
        <w:t xml:space="preserve">In diesem </w:t>
      </w:r>
      <w:r w:rsidR="00A41633" w:rsidRPr="0020500C">
        <w:rPr>
          <w:color w:val="000000" w:themeColor="text1"/>
        </w:rPr>
        <w:t>online-Ratgeber</w:t>
      </w:r>
      <w:r w:rsidR="00412018" w:rsidRPr="0020500C">
        <w:rPr>
          <w:color w:val="000000" w:themeColor="text1"/>
        </w:rPr>
        <w:t xml:space="preserve"> finden sich nützliche Informationen und Arbeitshilfen</w:t>
      </w:r>
      <w:r w:rsidR="00A41633" w:rsidRPr="0020500C">
        <w:rPr>
          <w:color w:val="000000" w:themeColor="text1"/>
        </w:rPr>
        <w:t xml:space="preserve">. </w:t>
      </w:r>
      <w:r w:rsidR="00412018" w:rsidRPr="0020500C">
        <w:rPr>
          <w:color w:val="000000" w:themeColor="text1"/>
        </w:rPr>
        <w:br/>
      </w:r>
      <w:r w:rsidR="00412018" w:rsidRPr="0020500C">
        <w:rPr>
          <w:iCs/>
          <w:color w:val="000000" w:themeColor="text1"/>
        </w:rPr>
        <w:t>Link:</w:t>
      </w:r>
      <w:r w:rsidRPr="0020500C">
        <w:rPr>
          <w:iCs/>
          <w:color w:val="000000" w:themeColor="text1"/>
        </w:rPr>
        <w:t xml:space="preserve"> </w:t>
      </w:r>
      <w:hyperlink r:id="rId53" w:history="1">
        <w:r w:rsidRPr="0020500C">
          <w:rPr>
            <w:rStyle w:val="Hyperlink"/>
            <w:iCs/>
            <w:color w:val="000000" w:themeColor="text1"/>
            <w:sz w:val="20"/>
            <w:szCs w:val="20"/>
          </w:rPr>
          <w:t>https://www.proinfirmis.ch/behindertwastun.html</w:t>
        </w:r>
      </w:hyperlink>
    </w:p>
    <w:p w14:paraId="7274D503" w14:textId="64783443" w:rsidR="00412018" w:rsidRPr="0020500C" w:rsidRDefault="00412018" w:rsidP="009D419B">
      <w:pPr>
        <w:spacing w:before="0" w:after="0"/>
        <w:rPr>
          <w:color w:val="000000" w:themeColor="text1"/>
        </w:rPr>
      </w:pPr>
    </w:p>
    <w:p w14:paraId="030B7B97" w14:textId="69CC5B17" w:rsidR="00470F2C" w:rsidRPr="0020500C" w:rsidRDefault="00412018" w:rsidP="009D419B">
      <w:pPr>
        <w:pBdr>
          <w:top w:val="single" w:sz="4" w:space="1" w:color="auto"/>
          <w:bottom w:val="single" w:sz="4" w:space="1" w:color="auto"/>
        </w:pBdr>
        <w:spacing w:before="0" w:after="0"/>
        <w:rPr>
          <w:color w:val="000000" w:themeColor="text1"/>
        </w:rPr>
      </w:pPr>
      <w:r w:rsidRPr="0020500C">
        <w:rPr>
          <w:color w:val="000000" w:themeColor="text1"/>
        </w:rPr>
        <w:br/>
      </w:r>
      <w:r w:rsidR="009D419B" w:rsidRPr="0020500C">
        <w:rPr>
          <w:b/>
          <w:bCs/>
          <w:color w:val="000000" w:themeColor="text1"/>
        </w:rPr>
        <w:t>Themenseite «Erwachsenenschutz</w:t>
      </w:r>
      <w:r w:rsidR="009D419B" w:rsidRPr="0020500C">
        <w:rPr>
          <w:color w:val="000000" w:themeColor="text1"/>
        </w:rPr>
        <w:t xml:space="preserve">» </w:t>
      </w:r>
      <w:r w:rsidR="009D419B" w:rsidRPr="0020500C">
        <w:rPr>
          <w:b/>
          <w:bCs/>
          <w:color w:val="000000" w:themeColor="text1"/>
        </w:rPr>
        <w:t xml:space="preserve">von </w:t>
      </w:r>
      <w:proofErr w:type="spellStart"/>
      <w:r w:rsidR="009D419B" w:rsidRPr="0020500C">
        <w:rPr>
          <w:b/>
          <w:bCs/>
          <w:color w:val="000000" w:themeColor="text1"/>
        </w:rPr>
        <w:t>insieme</w:t>
      </w:r>
      <w:proofErr w:type="spellEnd"/>
      <w:r w:rsidR="009D419B" w:rsidRPr="0020500C">
        <w:rPr>
          <w:b/>
          <w:bCs/>
          <w:color w:val="000000" w:themeColor="text1"/>
        </w:rPr>
        <w:t xml:space="preserve"> Schweiz</w:t>
      </w:r>
    </w:p>
    <w:p w14:paraId="35F504C5" w14:textId="2725363D" w:rsidR="009D419B" w:rsidRPr="0020500C" w:rsidRDefault="009D419B" w:rsidP="009D419B">
      <w:pPr>
        <w:pBdr>
          <w:top w:val="single" w:sz="4" w:space="1" w:color="auto"/>
          <w:bottom w:val="single" w:sz="4" w:space="1" w:color="auto"/>
        </w:pBdr>
        <w:spacing w:before="0" w:after="0"/>
        <w:rPr>
          <w:color w:val="000000" w:themeColor="text1"/>
          <w:sz w:val="20"/>
          <w:szCs w:val="20"/>
          <w:lang w:val="en-US"/>
        </w:rPr>
      </w:pPr>
      <w:r w:rsidRPr="0020500C">
        <w:rPr>
          <w:color w:val="000000" w:themeColor="text1"/>
          <w:lang w:val="en-US"/>
        </w:rPr>
        <w:t>Link:</w:t>
      </w:r>
      <w:r w:rsidR="00A144CB" w:rsidRPr="0020500C">
        <w:rPr>
          <w:color w:val="000000" w:themeColor="text1"/>
          <w:lang w:val="en-US"/>
        </w:rPr>
        <w:t xml:space="preserve"> </w:t>
      </w:r>
      <w:hyperlink r:id="rId54" w:history="1">
        <w:r w:rsidR="00A144CB" w:rsidRPr="0020500C">
          <w:rPr>
            <w:rStyle w:val="Hyperlink"/>
            <w:color w:val="000000" w:themeColor="text1"/>
            <w:sz w:val="20"/>
            <w:szCs w:val="20"/>
            <w:lang w:val="en-US"/>
          </w:rPr>
          <w:t>https://insieme.ch/thema/inklusion/erwachsenenschutz/</w:t>
        </w:r>
      </w:hyperlink>
      <w:r w:rsidR="00A144CB" w:rsidRPr="0020500C">
        <w:rPr>
          <w:color w:val="000000" w:themeColor="text1"/>
          <w:sz w:val="20"/>
          <w:szCs w:val="20"/>
          <w:lang w:val="en-US"/>
        </w:rPr>
        <w:t xml:space="preserve"> </w:t>
      </w:r>
      <w:r w:rsidRPr="0020500C">
        <w:rPr>
          <w:color w:val="000000" w:themeColor="text1"/>
          <w:sz w:val="20"/>
          <w:szCs w:val="20"/>
          <w:lang w:val="en-US"/>
        </w:rPr>
        <w:t xml:space="preserve"> </w:t>
      </w:r>
    </w:p>
    <w:p w14:paraId="65985ABA" w14:textId="77777777" w:rsidR="009D419B" w:rsidRPr="0020500C" w:rsidRDefault="009D419B" w:rsidP="009D419B">
      <w:pPr>
        <w:pBdr>
          <w:top w:val="single" w:sz="4" w:space="1" w:color="auto"/>
          <w:bottom w:val="single" w:sz="4" w:space="1" w:color="auto"/>
        </w:pBdr>
        <w:spacing w:before="0" w:after="0"/>
        <w:rPr>
          <w:color w:val="000000" w:themeColor="text1"/>
          <w:lang w:val="en-US"/>
        </w:rPr>
      </w:pPr>
    </w:p>
    <w:p w14:paraId="6A910B0C" w14:textId="572900D7" w:rsidR="00E22B04" w:rsidRPr="0020500C" w:rsidRDefault="00E22B04" w:rsidP="009D419B">
      <w:pPr>
        <w:spacing w:before="0" w:after="0" w:line="259" w:lineRule="auto"/>
        <w:jc w:val="left"/>
        <w:rPr>
          <w:color w:val="000000" w:themeColor="text1"/>
          <w:lang w:val="en-US"/>
        </w:rPr>
      </w:pPr>
    </w:p>
    <w:p w14:paraId="7CC3DC60" w14:textId="4715AA6B" w:rsidR="009D419B" w:rsidRPr="0020500C" w:rsidRDefault="009D419B" w:rsidP="009D419B">
      <w:pPr>
        <w:spacing w:before="0" w:after="0" w:line="259" w:lineRule="auto"/>
        <w:jc w:val="left"/>
        <w:rPr>
          <w:b/>
          <w:bCs/>
          <w:color w:val="000000" w:themeColor="text1"/>
        </w:rPr>
      </w:pPr>
      <w:r w:rsidRPr="0020500C">
        <w:rPr>
          <w:b/>
          <w:bCs/>
          <w:color w:val="000000" w:themeColor="text1"/>
        </w:rPr>
        <w:t>Themenseite “Erwachsenen</w:t>
      </w:r>
      <w:r w:rsidR="000632A4" w:rsidRPr="0020500C">
        <w:rPr>
          <w:b/>
          <w:bCs/>
          <w:color w:val="000000" w:themeColor="text1"/>
        </w:rPr>
        <w:t>s</w:t>
      </w:r>
      <w:r w:rsidRPr="0020500C">
        <w:rPr>
          <w:b/>
          <w:bCs/>
          <w:color w:val="000000" w:themeColor="text1"/>
        </w:rPr>
        <w:t>chutzrecht” von Pro Senectute</w:t>
      </w:r>
    </w:p>
    <w:p w14:paraId="10BB1D24" w14:textId="11677531" w:rsidR="009D419B" w:rsidRPr="0020500C" w:rsidRDefault="009D419B" w:rsidP="009D419B">
      <w:pPr>
        <w:spacing w:before="0" w:after="0" w:line="259" w:lineRule="auto"/>
        <w:jc w:val="left"/>
        <w:rPr>
          <w:color w:val="000000" w:themeColor="text1"/>
        </w:rPr>
      </w:pPr>
      <w:r w:rsidRPr="0020500C">
        <w:rPr>
          <w:color w:val="000000" w:themeColor="text1"/>
        </w:rPr>
        <w:t>Link:</w:t>
      </w:r>
      <w:r w:rsidRPr="0020500C">
        <w:rPr>
          <w:color w:val="000000" w:themeColor="text1"/>
          <w:sz w:val="20"/>
          <w:szCs w:val="20"/>
        </w:rPr>
        <w:t xml:space="preserve"> </w:t>
      </w:r>
      <w:hyperlink r:id="rId55" w:history="1">
        <w:r w:rsidRPr="0020500C">
          <w:rPr>
            <w:rStyle w:val="Hyperlink"/>
            <w:color w:val="000000" w:themeColor="text1"/>
            <w:sz w:val="20"/>
            <w:szCs w:val="20"/>
          </w:rPr>
          <w:t>https://www.prosenectute.ch/de/ratgeber/persoenliche-vorsorge/erwachsenenschutzrecht.html</w:t>
        </w:r>
      </w:hyperlink>
      <w:r w:rsidRPr="0020500C">
        <w:rPr>
          <w:color w:val="000000" w:themeColor="text1"/>
          <w:sz w:val="20"/>
          <w:szCs w:val="20"/>
        </w:rPr>
        <w:t xml:space="preserve"> </w:t>
      </w:r>
    </w:p>
    <w:p w14:paraId="381961BD" w14:textId="77777777" w:rsidR="009D419B" w:rsidRPr="0020500C" w:rsidRDefault="009D419B" w:rsidP="009D419B">
      <w:pPr>
        <w:spacing w:before="0" w:after="0" w:line="259" w:lineRule="auto"/>
        <w:jc w:val="left"/>
        <w:rPr>
          <w:color w:val="000000" w:themeColor="text1"/>
        </w:rPr>
      </w:pPr>
    </w:p>
    <w:p w14:paraId="61890897" w14:textId="1039AF40" w:rsidR="00C55C38" w:rsidRPr="006D32D4" w:rsidRDefault="00C55C38" w:rsidP="00C55C38">
      <w:r w:rsidRPr="006D32D4">
        <w:br w:type="column"/>
      </w:r>
    </w:p>
    <w:p w14:paraId="5961B83B" w14:textId="1A42603A" w:rsidR="00090F95" w:rsidRDefault="00412018" w:rsidP="004524A1">
      <w:pPr>
        <w:pStyle w:val="berschrift1"/>
        <w:shd w:val="clear" w:color="auto" w:fill="FFC000" w:themeFill="accent4"/>
      </w:pPr>
      <w:bookmarkStart w:id="101" w:name="_Toc191975162"/>
      <w:r>
        <w:t>7</w:t>
      </w:r>
      <w:r w:rsidR="00090F95" w:rsidRPr="00490DA9">
        <w:t xml:space="preserve">. </w:t>
      </w:r>
      <w:r w:rsidR="00B80EF2" w:rsidRPr="00490DA9">
        <w:t>An</w:t>
      </w:r>
      <w:r w:rsidR="006F02A7">
        <w:t>hänge</w:t>
      </w:r>
      <w:bookmarkEnd w:id="101"/>
    </w:p>
    <w:bookmarkStart w:id="102" w:name="_Toc191975163"/>
    <w:p w14:paraId="181F39CA" w14:textId="63A7A838" w:rsidR="001F7B0F" w:rsidRPr="00AB5401" w:rsidRDefault="00AB5401" w:rsidP="0000588C">
      <w:pPr>
        <w:pStyle w:val="berschrift3"/>
        <w:spacing w:after="120"/>
        <w:ind w:left="1276" w:hanging="1276"/>
        <w:jc w:val="left"/>
        <w:rPr>
          <w:b w:val="0"/>
          <w:bCs w:val="0"/>
          <w:color w:val="000000" w:themeColor="text1"/>
        </w:rPr>
      </w:pPr>
      <w:r w:rsidRPr="00AB5401">
        <w:rPr>
          <w:b w:val="0"/>
          <w:bCs w:val="0"/>
          <w:color w:val="000000" w:themeColor="text1"/>
        </w:rPr>
        <w:fldChar w:fldCharType="begin"/>
      </w:r>
      <w:r w:rsidRPr="00AB5401">
        <w:rPr>
          <w:b w:val="0"/>
          <w:bCs w:val="0"/>
          <w:color w:val="000000" w:themeColor="text1"/>
        </w:rPr>
        <w:instrText>HYPERLINK "https://www.kokes.ch/download_file/view/dfd2d444-4fd2-4859-8bfe-acb2be5e12ff/845"</w:instrText>
      </w:r>
      <w:r w:rsidRPr="00AB5401">
        <w:rPr>
          <w:b w:val="0"/>
          <w:bCs w:val="0"/>
          <w:color w:val="000000" w:themeColor="text1"/>
        </w:rPr>
      </w:r>
      <w:r w:rsidRPr="00AB5401">
        <w:rPr>
          <w:b w:val="0"/>
          <w:bCs w:val="0"/>
          <w:color w:val="000000" w:themeColor="text1"/>
        </w:rPr>
        <w:fldChar w:fldCharType="separate"/>
      </w:r>
      <w:r w:rsidR="007923A5" w:rsidRPr="00AB5401">
        <w:rPr>
          <w:rStyle w:val="Hyperlink"/>
          <w:b w:val="0"/>
          <w:bCs w:val="0"/>
          <w:color w:val="000000" w:themeColor="text1"/>
        </w:rPr>
        <w:t>Anhang 1</w:t>
      </w:r>
      <w:r w:rsidR="001F7B0F" w:rsidRPr="00AB5401">
        <w:rPr>
          <w:rStyle w:val="Hyperlink"/>
          <w:b w:val="0"/>
          <w:bCs w:val="0"/>
          <w:color w:val="000000" w:themeColor="text1"/>
        </w:rPr>
        <w:t xml:space="preserve">: </w:t>
      </w:r>
      <w:r w:rsidR="00254985" w:rsidRPr="00AB5401">
        <w:rPr>
          <w:rStyle w:val="Hyperlink"/>
          <w:b w:val="0"/>
          <w:bCs w:val="0"/>
          <w:color w:val="000000" w:themeColor="text1"/>
        </w:rPr>
        <w:t xml:space="preserve"> </w:t>
      </w:r>
      <w:r w:rsidR="001F7B0F" w:rsidRPr="00AB5401">
        <w:rPr>
          <w:rStyle w:val="Hyperlink"/>
          <w:b w:val="0"/>
          <w:bCs w:val="0"/>
          <w:color w:val="000000" w:themeColor="text1"/>
        </w:rPr>
        <w:t>Musterbeschluss zu einer kombinierten Beistandschaft</w:t>
      </w:r>
      <w:bookmarkEnd w:id="102"/>
      <w:r w:rsidRPr="00AB5401">
        <w:rPr>
          <w:b w:val="0"/>
          <w:bCs w:val="0"/>
          <w:color w:val="000000" w:themeColor="text1"/>
        </w:rPr>
        <w:fldChar w:fldCharType="end"/>
      </w:r>
    </w:p>
    <w:bookmarkStart w:id="103" w:name="_Toc191975164"/>
    <w:p w14:paraId="51238E50" w14:textId="0059966C" w:rsidR="007923A5" w:rsidRPr="00AB5401" w:rsidRDefault="00AB5401" w:rsidP="0000588C">
      <w:pPr>
        <w:pStyle w:val="berschrift3"/>
        <w:spacing w:after="120"/>
        <w:ind w:left="1134" w:hanging="1134"/>
        <w:jc w:val="left"/>
        <w:rPr>
          <w:b w:val="0"/>
          <w:bCs w:val="0"/>
          <w:color w:val="000000" w:themeColor="text1"/>
        </w:rPr>
      </w:pPr>
      <w:r w:rsidRPr="00AB5401">
        <w:rPr>
          <w:b w:val="0"/>
          <w:bCs w:val="0"/>
          <w:color w:val="000000" w:themeColor="text1"/>
        </w:rPr>
        <w:fldChar w:fldCharType="begin"/>
      </w:r>
      <w:r w:rsidRPr="00AB5401">
        <w:rPr>
          <w:b w:val="0"/>
          <w:bCs w:val="0"/>
          <w:color w:val="000000" w:themeColor="text1"/>
        </w:rPr>
        <w:instrText>HYPERLINK "https://www.kokes.ch/download_file/view/f8c8b6dc-1a1f-46d7-adfa-9d17070e8682/845"</w:instrText>
      </w:r>
      <w:r w:rsidRPr="00AB5401">
        <w:rPr>
          <w:b w:val="0"/>
          <w:bCs w:val="0"/>
          <w:color w:val="000000" w:themeColor="text1"/>
        </w:rPr>
      </w:r>
      <w:r w:rsidRPr="00AB5401">
        <w:rPr>
          <w:b w:val="0"/>
          <w:bCs w:val="0"/>
          <w:color w:val="000000" w:themeColor="text1"/>
        </w:rPr>
        <w:fldChar w:fldCharType="separate"/>
      </w:r>
      <w:r w:rsidR="007923A5" w:rsidRPr="00AB5401">
        <w:rPr>
          <w:rStyle w:val="Hyperlink"/>
          <w:b w:val="0"/>
          <w:bCs w:val="0"/>
          <w:color w:val="000000" w:themeColor="text1"/>
        </w:rPr>
        <w:t>Anhang 2</w:t>
      </w:r>
      <w:r w:rsidR="001F7B0F" w:rsidRPr="00AB5401">
        <w:rPr>
          <w:rStyle w:val="Hyperlink"/>
          <w:b w:val="0"/>
          <w:bCs w:val="0"/>
          <w:color w:val="000000" w:themeColor="text1"/>
        </w:rPr>
        <w:t xml:space="preserve">: </w:t>
      </w:r>
      <w:r w:rsidR="00254985" w:rsidRPr="00AB5401">
        <w:rPr>
          <w:rStyle w:val="Hyperlink"/>
          <w:b w:val="0"/>
          <w:bCs w:val="0"/>
          <w:color w:val="000000" w:themeColor="text1"/>
        </w:rPr>
        <w:t xml:space="preserve"> </w:t>
      </w:r>
      <w:r w:rsidR="001F7B0F" w:rsidRPr="00AB5401">
        <w:rPr>
          <w:rStyle w:val="Hyperlink"/>
          <w:b w:val="0"/>
          <w:bCs w:val="0"/>
          <w:color w:val="000000" w:themeColor="text1"/>
        </w:rPr>
        <w:t>Empfehlungen «Sozialversicherungsrechtliche Fragen im Zusammenhang mit der Entschädigung von privaten Beistandspersonen und Fachbeistandspersonen»</w:t>
      </w:r>
      <w:bookmarkEnd w:id="103"/>
      <w:r w:rsidRPr="00AB5401">
        <w:rPr>
          <w:b w:val="0"/>
          <w:bCs w:val="0"/>
          <w:color w:val="000000" w:themeColor="text1"/>
        </w:rPr>
        <w:fldChar w:fldCharType="end"/>
      </w:r>
    </w:p>
    <w:bookmarkStart w:id="104" w:name="_Toc191975165"/>
    <w:p w14:paraId="5A085492" w14:textId="0BA49954" w:rsidR="007923A5" w:rsidRPr="00AB5401" w:rsidRDefault="00AB5401" w:rsidP="0000588C">
      <w:pPr>
        <w:pStyle w:val="berschrift3"/>
        <w:spacing w:after="120"/>
        <w:ind w:left="1134" w:hanging="1134"/>
        <w:jc w:val="left"/>
        <w:rPr>
          <w:b w:val="0"/>
          <w:bCs w:val="0"/>
          <w:color w:val="000000" w:themeColor="text1"/>
        </w:rPr>
      </w:pPr>
      <w:r w:rsidRPr="00AB5401">
        <w:rPr>
          <w:b w:val="0"/>
          <w:bCs w:val="0"/>
          <w:color w:val="000000" w:themeColor="text1"/>
        </w:rPr>
        <w:fldChar w:fldCharType="begin"/>
      </w:r>
      <w:r w:rsidRPr="00AB5401">
        <w:rPr>
          <w:b w:val="0"/>
          <w:bCs w:val="0"/>
          <w:color w:val="000000" w:themeColor="text1"/>
        </w:rPr>
        <w:instrText>HYPERLINK "https://www.kokes.ch/download_file/view/8b4a77e1-2388-49c3-b765-959905b30642/845"</w:instrText>
      </w:r>
      <w:r w:rsidRPr="00AB5401">
        <w:rPr>
          <w:b w:val="0"/>
          <w:bCs w:val="0"/>
          <w:color w:val="000000" w:themeColor="text1"/>
        </w:rPr>
      </w:r>
      <w:r w:rsidRPr="00AB5401">
        <w:rPr>
          <w:b w:val="0"/>
          <w:bCs w:val="0"/>
          <w:color w:val="000000" w:themeColor="text1"/>
        </w:rPr>
        <w:fldChar w:fldCharType="separate"/>
      </w:r>
      <w:r w:rsidR="007923A5" w:rsidRPr="00AB5401">
        <w:rPr>
          <w:rStyle w:val="Hyperlink"/>
          <w:b w:val="0"/>
          <w:bCs w:val="0"/>
          <w:color w:val="000000" w:themeColor="text1"/>
        </w:rPr>
        <w:t>An</w:t>
      </w:r>
      <w:r w:rsidR="0000588C" w:rsidRPr="00AB5401">
        <w:rPr>
          <w:rStyle w:val="Hyperlink"/>
          <w:b w:val="0"/>
          <w:bCs w:val="0"/>
          <w:color w:val="000000" w:themeColor="text1"/>
        </w:rPr>
        <w:t>h</w:t>
      </w:r>
      <w:r w:rsidR="007923A5" w:rsidRPr="00AB5401">
        <w:rPr>
          <w:rStyle w:val="Hyperlink"/>
          <w:b w:val="0"/>
          <w:bCs w:val="0"/>
          <w:color w:val="000000" w:themeColor="text1"/>
        </w:rPr>
        <w:t>ang 3</w:t>
      </w:r>
      <w:r w:rsidR="001F7B0F" w:rsidRPr="00AB5401">
        <w:rPr>
          <w:rStyle w:val="Hyperlink"/>
          <w:b w:val="0"/>
          <w:bCs w:val="0"/>
          <w:color w:val="000000" w:themeColor="text1"/>
        </w:rPr>
        <w:t>:</w:t>
      </w:r>
      <w:r w:rsidR="006148C7" w:rsidRPr="00AB5401">
        <w:rPr>
          <w:rStyle w:val="Hyperlink"/>
          <w:b w:val="0"/>
          <w:bCs w:val="0"/>
          <w:color w:val="000000" w:themeColor="text1"/>
        </w:rPr>
        <w:t xml:space="preserve"> </w:t>
      </w:r>
      <w:r w:rsidR="00254985" w:rsidRPr="00AB5401">
        <w:rPr>
          <w:rStyle w:val="Hyperlink"/>
          <w:b w:val="0"/>
          <w:bCs w:val="0"/>
          <w:color w:val="000000" w:themeColor="text1"/>
        </w:rPr>
        <w:t xml:space="preserve"> </w:t>
      </w:r>
      <w:r w:rsidR="001F7B0F" w:rsidRPr="00AB5401">
        <w:rPr>
          <w:rStyle w:val="Hyperlink"/>
          <w:b w:val="0"/>
          <w:bCs w:val="0"/>
          <w:color w:val="000000" w:themeColor="text1"/>
        </w:rPr>
        <w:t>Verordnung über die Verwaltung von Vermögenswerten im Rahmen einer</w:t>
      </w:r>
      <w:r w:rsidR="00247516" w:rsidRPr="00AB5401">
        <w:rPr>
          <w:rStyle w:val="Hyperlink"/>
          <w:b w:val="0"/>
          <w:bCs w:val="0"/>
          <w:color w:val="000000" w:themeColor="text1"/>
        </w:rPr>
        <w:t xml:space="preserve"> </w:t>
      </w:r>
      <w:r w:rsidR="001F7B0F" w:rsidRPr="00AB5401">
        <w:rPr>
          <w:rStyle w:val="Hyperlink"/>
          <w:b w:val="0"/>
          <w:bCs w:val="0"/>
          <w:color w:val="000000" w:themeColor="text1"/>
        </w:rPr>
        <w:t>Beistandschaft oder Vormundschaft VBVV</w:t>
      </w:r>
      <w:bookmarkEnd w:id="104"/>
      <w:r w:rsidRPr="00AB5401">
        <w:rPr>
          <w:b w:val="0"/>
          <w:bCs w:val="0"/>
          <w:color w:val="000000" w:themeColor="text1"/>
        </w:rPr>
        <w:fldChar w:fldCharType="end"/>
      </w:r>
    </w:p>
    <w:bookmarkStart w:id="105" w:name="_Toc191975166"/>
    <w:p w14:paraId="1A7BBE70" w14:textId="18FCE76D" w:rsidR="007923A5" w:rsidRPr="00AB5401" w:rsidRDefault="00AB5401" w:rsidP="0000588C">
      <w:pPr>
        <w:pStyle w:val="berschrift3"/>
        <w:spacing w:after="120"/>
        <w:ind w:left="1276" w:hanging="1276"/>
        <w:jc w:val="left"/>
        <w:rPr>
          <w:b w:val="0"/>
          <w:bCs w:val="0"/>
          <w:color w:val="000000" w:themeColor="text1"/>
        </w:rPr>
      </w:pPr>
      <w:r w:rsidRPr="00AB5401">
        <w:rPr>
          <w:b w:val="0"/>
          <w:bCs w:val="0"/>
          <w:color w:val="000000" w:themeColor="text1"/>
        </w:rPr>
        <w:fldChar w:fldCharType="begin"/>
      </w:r>
      <w:r w:rsidRPr="00AB5401">
        <w:rPr>
          <w:b w:val="0"/>
          <w:bCs w:val="0"/>
          <w:color w:val="000000" w:themeColor="text1"/>
        </w:rPr>
        <w:instrText>HYPERLINK "https://www.kokes.ch/download_file/view/7a621d9e-f3f4-46a4-8a62-2f0213010d7c/845"</w:instrText>
      </w:r>
      <w:r w:rsidRPr="00AB5401">
        <w:rPr>
          <w:b w:val="0"/>
          <w:bCs w:val="0"/>
          <w:color w:val="000000" w:themeColor="text1"/>
        </w:rPr>
      </w:r>
      <w:r w:rsidRPr="00AB5401">
        <w:rPr>
          <w:b w:val="0"/>
          <w:bCs w:val="0"/>
          <w:color w:val="000000" w:themeColor="text1"/>
        </w:rPr>
        <w:fldChar w:fldCharType="separate"/>
      </w:r>
      <w:r w:rsidR="007923A5" w:rsidRPr="00AB5401">
        <w:rPr>
          <w:rStyle w:val="Hyperlink"/>
          <w:b w:val="0"/>
          <w:bCs w:val="0"/>
          <w:color w:val="000000" w:themeColor="text1"/>
        </w:rPr>
        <w:t>Anhang 4</w:t>
      </w:r>
      <w:r w:rsidR="001F7B0F" w:rsidRPr="00AB5401">
        <w:rPr>
          <w:rStyle w:val="Hyperlink"/>
          <w:b w:val="0"/>
          <w:bCs w:val="0"/>
          <w:color w:val="000000" w:themeColor="text1"/>
        </w:rPr>
        <w:t xml:space="preserve">: </w:t>
      </w:r>
      <w:r w:rsidR="00254985" w:rsidRPr="00AB5401">
        <w:rPr>
          <w:rStyle w:val="Hyperlink"/>
          <w:b w:val="0"/>
          <w:bCs w:val="0"/>
          <w:color w:val="000000" w:themeColor="text1"/>
        </w:rPr>
        <w:t xml:space="preserve"> </w:t>
      </w:r>
      <w:r w:rsidR="001F7B0F" w:rsidRPr="00AB5401">
        <w:rPr>
          <w:rStyle w:val="Hyperlink"/>
          <w:b w:val="0"/>
          <w:bCs w:val="0"/>
          <w:color w:val="000000" w:themeColor="text1"/>
        </w:rPr>
        <w:t xml:space="preserve">Empfehlungen von </w:t>
      </w:r>
      <w:proofErr w:type="spellStart"/>
      <w:r w:rsidR="001F7B0F" w:rsidRPr="00AB5401">
        <w:rPr>
          <w:rStyle w:val="Hyperlink"/>
          <w:b w:val="0"/>
          <w:bCs w:val="0"/>
          <w:color w:val="000000" w:themeColor="text1"/>
        </w:rPr>
        <w:t>SwissBanking</w:t>
      </w:r>
      <w:proofErr w:type="spellEnd"/>
      <w:r w:rsidR="001F7B0F" w:rsidRPr="00AB5401">
        <w:rPr>
          <w:rStyle w:val="Hyperlink"/>
          <w:b w:val="0"/>
          <w:bCs w:val="0"/>
          <w:color w:val="000000" w:themeColor="text1"/>
        </w:rPr>
        <w:t xml:space="preserve"> und KOKES zur Vermögensverwaltung</w:t>
      </w:r>
      <w:bookmarkEnd w:id="105"/>
      <w:r w:rsidRPr="00AB5401">
        <w:rPr>
          <w:b w:val="0"/>
          <w:bCs w:val="0"/>
          <w:color w:val="000000" w:themeColor="text1"/>
        </w:rPr>
        <w:fldChar w:fldCharType="end"/>
      </w:r>
    </w:p>
    <w:p w14:paraId="441A3370" w14:textId="77777777" w:rsidR="00273A75" w:rsidRDefault="00273A75" w:rsidP="00A144CB">
      <w:pPr>
        <w:spacing w:before="0"/>
      </w:pPr>
    </w:p>
    <w:sectPr w:rsidR="00273A75" w:rsidSect="00AA559F">
      <w:headerReference w:type="even" r:id="rId56"/>
      <w:headerReference w:type="default" r:id="rId57"/>
      <w:footerReference w:type="even" r:id="rId58"/>
      <w:footerReference w:type="default" r:id="rId59"/>
      <w:headerReference w:type="first" r:id="rId60"/>
      <w:footerReference w:type="first" r:id="rId61"/>
      <w:pgSz w:w="11906" w:h="16838"/>
      <w:pgMar w:top="851" w:right="1134" w:bottom="1134" w:left="1418" w:header="709"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BD65" w14:textId="77777777" w:rsidR="000370B4" w:rsidRDefault="000370B4" w:rsidP="005D0FAD">
      <w:r>
        <w:separator/>
      </w:r>
    </w:p>
  </w:endnote>
  <w:endnote w:type="continuationSeparator" w:id="0">
    <w:p w14:paraId="6CE16D97" w14:textId="77777777" w:rsidR="000370B4" w:rsidRDefault="000370B4" w:rsidP="005D0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DAB9CE5-F2C6-4C6E-B476-695F1CB93939}"/>
    <w:embedBold r:id="rId2" w:fontKey="{B80EFCB8-1289-49AE-87F3-68B7F64103B2}"/>
    <w:embedItalic r:id="rId3" w:fontKey="{DE553151-F840-4F8E-B49C-C3CEA19CC152}"/>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4" w:fontKey="{97337D7E-FD96-4A91-95FC-234D1F7FA97D}"/>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embedRegular r:id="rId5" w:fontKey="{203DF5A0-E891-4028-A82A-0C01C3678D9F}"/>
  </w:font>
  <w:font w:name="Gill SSi">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6" w:fontKey="{B4B51484-FED4-4AC5-AB4B-7E74A6D7D502}"/>
  </w:font>
  <w:font w:name="Calibri Light">
    <w:panose1 w:val="020F0302020204030204"/>
    <w:charset w:val="00"/>
    <w:family w:val="swiss"/>
    <w:pitch w:val="variable"/>
    <w:sig w:usb0="E4002EFF" w:usb1="C200247B" w:usb2="00000009" w:usb3="00000000" w:csb0="000001FF" w:csb1="00000000"/>
    <w:embedRegular r:id="rId7" w:fontKey="{55C0F7EF-A35F-4182-982B-7700BD2A2CD7}"/>
    <w:embedBold r:id="rId8" w:fontKey="{D42DDF02-E59F-472B-9A33-2F6B6F510C14}"/>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F23B" w14:textId="77777777" w:rsidR="004F50A9" w:rsidRPr="005D0FAD" w:rsidRDefault="004F50A9" w:rsidP="00A96676">
    <w:pPr>
      <w:pStyle w:val="Fuzeile"/>
      <w:pBdr>
        <w:top w:val="single" w:sz="4" w:space="0" w:color="auto"/>
      </w:pBdr>
      <w:spacing w:before="0"/>
    </w:pPr>
    <w:r w:rsidRPr="005D0FAD">
      <w:t xml:space="preserve">KOKES Handbuch </w:t>
    </w:r>
    <w:proofErr w:type="spellStart"/>
    <w:r w:rsidRPr="005D0FAD">
      <w:t>priBe</w:t>
    </w:r>
    <w:proofErr w:type="spellEnd"/>
    <w:r w:rsidRPr="005D0FAD">
      <w:tab/>
    </w:r>
  </w:p>
  <w:p w14:paraId="29359775" w14:textId="5805B1E8" w:rsidR="004F50A9" w:rsidRPr="005D0FAD" w:rsidRDefault="004F50A9" w:rsidP="00A96676">
    <w:pPr>
      <w:pStyle w:val="Fuzeile"/>
      <w:pBdr>
        <w:top w:val="single" w:sz="4" w:space="0" w:color="auto"/>
      </w:pBdr>
      <w:spacing w:before="0"/>
    </w:pPr>
    <w:r w:rsidRPr="005D0FAD">
      <w:t xml:space="preserve">Version </w:t>
    </w:r>
    <w:r>
      <w:t>Januar 2025</w:t>
    </w:r>
    <w:r w:rsidRPr="005D0FAD">
      <w:tab/>
    </w:r>
    <w:r>
      <w:tab/>
    </w:r>
    <w:r w:rsidRPr="005D0FAD">
      <w:fldChar w:fldCharType="begin"/>
    </w:r>
    <w:r w:rsidRPr="005D0FAD">
      <w:instrText>PAGE   \* MERGEFORMAT</w:instrText>
    </w:r>
    <w:r w:rsidRPr="005D0FAD">
      <w:fldChar w:fldCharType="separate"/>
    </w:r>
    <w:r>
      <w:rPr>
        <w:noProof/>
      </w:rPr>
      <w:t>56</w:t>
    </w:r>
    <w:r w:rsidRPr="005D0FAD">
      <w:fldChar w:fldCharType="end"/>
    </w:r>
  </w:p>
  <w:p w14:paraId="08001BB4" w14:textId="77777777" w:rsidR="004F50A9" w:rsidRDefault="004F50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F60F" w14:textId="066F2280" w:rsidR="004F50A9" w:rsidRPr="005D0FAD" w:rsidRDefault="004F50A9" w:rsidP="00A96676">
    <w:pPr>
      <w:pStyle w:val="Fuzeile"/>
      <w:pBdr>
        <w:top w:val="single" w:sz="4" w:space="0" w:color="auto"/>
      </w:pBdr>
      <w:tabs>
        <w:tab w:val="clear" w:pos="9072"/>
        <w:tab w:val="right" w:pos="9214"/>
      </w:tabs>
    </w:pPr>
    <w:r w:rsidRPr="005D0FAD">
      <w:t xml:space="preserve">KOKES Handbuch </w:t>
    </w:r>
    <w:proofErr w:type="spellStart"/>
    <w:r>
      <w:t>p</w:t>
    </w:r>
    <w:r w:rsidRPr="005D0FAD">
      <w:t>riBe</w:t>
    </w:r>
    <w:proofErr w:type="spellEnd"/>
    <w:r w:rsidRPr="005D0FAD">
      <w:tab/>
    </w:r>
    <w:r>
      <w:tab/>
    </w:r>
    <w:proofErr w:type="gramStart"/>
    <w:r w:rsidRPr="00397B71">
      <w:rPr>
        <w:color w:val="0070C0"/>
      </w:rPr>
      <w:t>KESB</w:t>
    </w:r>
    <w:r w:rsidR="003C7AB3">
      <w:rPr>
        <w:color w:val="0070C0"/>
      </w:rPr>
      <w:t xml:space="preserve"> Basel-Stadt</w:t>
    </w:r>
    <w:proofErr w:type="gramEnd"/>
    <w:r w:rsidR="003C7AB3">
      <w:rPr>
        <w:color w:val="0070C0"/>
      </w:rPr>
      <w:t xml:space="preserve"> </w:t>
    </w:r>
    <w:r w:rsidRPr="00397B71">
      <w:rPr>
        <w:color w:val="0070C0"/>
      </w:rPr>
      <w:t>/</w:t>
    </w:r>
    <w:r w:rsidR="003C7AB3">
      <w:rPr>
        <w:color w:val="0070C0"/>
      </w:rPr>
      <w:t xml:space="preserve"> Fachstelle </w:t>
    </w:r>
    <w:proofErr w:type="spellStart"/>
    <w:r w:rsidR="003C7AB3">
      <w:rPr>
        <w:color w:val="0070C0"/>
      </w:rPr>
      <w:t>Pri</w:t>
    </w:r>
    <w:r w:rsidR="00B944BC">
      <w:rPr>
        <w:color w:val="0070C0"/>
      </w:rPr>
      <w:t>Be</w:t>
    </w:r>
    <w:proofErr w:type="spellEnd"/>
  </w:p>
  <w:p w14:paraId="14CA8348" w14:textId="4E7D7DF4" w:rsidR="004F50A9" w:rsidRPr="005D0FAD" w:rsidRDefault="004F50A9" w:rsidP="00A96676">
    <w:pPr>
      <w:pStyle w:val="Fuzeile"/>
      <w:pBdr>
        <w:top w:val="single" w:sz="4" w:space="0" w:color="auto"/>
      </w:pBdr>
      <w:tabs>
        <w:tab w:val="clear" w:pos="4536"/>
        <w:tab w:val="clear" w:pos="9072"/>
        <w:tab w:val="right" w:pos="9214"/>
      </w:tabs>
      <w:spacing w:before="0"/>
      <w:jc w:val="left"/>
    </w:pPr>
    <w:r w:rsidRPr="005D0FAD">
      <w:t>Version</w:t>
    </w:r>
    <w:r>
      <w:t xml:space="preserve"> Februar 2025 </w:t>
    </w:r>
    <w:r>
      <w:tab/>
    </w:r>
    <w:r w:rsidR="003C7AB3">
      <w:rPr>
        <w:color w:val="0070C0"/>
      </w:rPr>
      <w:t>Version 0</w:t>
    </w:r>
    <w:r w:rsidR="00847EFE">
      <w:rPr>
        <w:color w:val="0070C0"/>
      </w:rPr>
      <w:t>6</w:t>
    </w:r>
    <w:r w:rsidR="003C7AB3">
      <w:rPr>
        <w:color w:val="0070C0"/>
      </w:rPr>
      <w:t>.202</w:t>
    </w:r>
    <w:r w:rsidR="00B944BC">
      <w:rPr>
        <w:color w:val="0070C0"/>
      </w:rPr>
      <w:t>6</w:t>
    </w:r>
    <w:r w:rsidRPr="005D0FAD">
      <w:tab/>
    </w:r>
    <w:r>
      <w:tab/>
    </w:r>
    <w:r w:rsidRPr="005D0FAD">
      <w:fldChar w:fldCharType="begin"/>
    </w:r>
    <w:r w:rsidRPr="005D0FAD">
      <w:instrText>PAGE   \* MERGEFORMAT</w:instrText>
    </w:r>
    <w:r w:rsidRPr="005D0FAD">
      <w:fldChar w:fldCharType="separate"/>
    </w:r>
    <w:r w:rsidR="00320125" w:rsidRPr="00320125">
      <w:rPr>
        <w:noProof/>
        <w:lang w:val="de-DE"/>
      </w:rPr>
      <w:t>13</w:t>
    </w:r>
    <w:r w:rsidRPr="005D0FA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8E668" w14:textId="77777777" w:rsidR="00847EFE" w:rsidRDefault="00847E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D7F9E" w14:textId="77777777" w:rsidR="000370B4" w:rsidRDefault="000370B4" w:rsidP="005D0FAD">
      <w:r>
        <w:separator/>
      </w:r>
    </w:p>
  </w:footnote>
  <w:footnote w:type="continuationSeparator" w:id="0">
    <w:p w14:paraId="7922DF42" w14:textId="77777777" w:rsidR="000370B4" w:rsidRDefault="000370B4" w:rsidP="005D0FAD">
      <w:r>
        <w:continuationSeparator/>
      </w:r>
    </w:p>
  </w:footnote>
  <w:footnote w:id="1">
    <w:p w14:paraId="32155852" w14:textId="5DD75F97" w:rsidR="004F50A9" w:rsidRPr="00B815B5" w:rsidRDefault="004F50A9" w:rsidP="00281D7F">
      <w:pPr>
        <w:pStyle w:val="Funotentext"/>
        <w:rPr>
          <w:sz w:val="16"/>
          <w:szCs w:val="16"/>
        </w:rPr>
      </w:pPr>
      <w:r w:rsidRPr="00690043">
        <w:rPr>
          <w:rStyle w:val="Funotenzeichen"/>
          <w:color w:val="000000" w:themeColor="text1"/>
          <w:sz w:val="16"/>
          <w:szCs w:val="16"/>
        </w:rPr>
        <w:footnoteRef/>
      </w:r>
      <w:r w:rsidRPr="00690043">
        <w:rPr>
          <w:color w:val="000000" w:themeColor="text1"/>
          <w:sz w:val="16"/>
          <w:szCs w:val="16"/>
        </w:rPr>
        <w:t xml:space="preserve"> Vgl. </w:t>
      </w:r>
      <w:hyperlink r:id="rId1" w:anchor="art_400" w:history="1">
        <w:r w:rsidRPr="00690043">
          <w:rPr>
            <w:rStyle w:val="Hyperlink"/>
            <w:color w:val="000000" w:themeColor="text1"/>
            <w:sz w:val="16"/>
            <w:szCs w:val="16"/>
          </w:rPr>
          <w:t>Art. 400 Abs. 3 ZGB</w:t>
        </w:r>
      </w:hyperlink>
      <w:r w:rsidRPr="00690043">
        <w:rPr>
          <w:color w:val="000000" w:themeColor="text1"/>
          <w:sz w:val="16"/>
          <w:szCs w:val="16"/>
        </w:rPr>
        <w:t xml:space="preserve">. </w:t>
      </w:r>
    </w:p>
  </w:footnote>
  <w:footnote w:id="2">
    <w:p w14:paraId="2D64D6FA" w14:textId="1D18181E" w:rsidR="004F50A9" w:rsidRPr="00B815B5" w:rsidRDefault="004F50A9">
      <w:pPr>
        <w:pStyle w:val="Funotentext"/>
        <w:rPr>
          <w:sz w:val="16"/>
          <w:szCs w:val="16"/>
        </w:rPr>
      </w:pPr>
      <w:r w:rsidRPr="00690043">
        <w:rPr>
          <w:rStyle w:val="Funotenzeichen"/>
          <w:color w:val="000000" w:themeColor="text1"/>
          <w:sz w:val="16"/>
          <w:szCs w:val="16"/>
        </w:rPr>
        <w:footnoteRef/>
      </w:r>
      <w:r w:rsidRPr="00690043">
        <w:rPr>
          <w:color w:val="000000" w:themeColor="text1"/>
          <w:sz w:val="16"/>
          <w:szCs w:val="16"/>
        </w:rPr>
        <w:t xml:space="preserve"> </w:t>
      </w:r>
      <w:hyperlink r:id="rId2" w:anchor="book_2/part_3" w:history="1">
        <w:r w:rsidRPr="00690043">
          <w:rPr>
            <w:rStyle w:val="Hyperlink"/>
            <w:color w:val="000000" w:themeColor="text1"/>
            <w:sz w:val="16"/>
            <w:szCs w:val="16"/>
          </w:rPr>
          <w:t>Art. 360-456 ZGB</w:t>
        </w:r>
      </w:hyperlink>
      <w:r w:rsidRPr="00690043">
        <w:rPr>
          <w:color w:val="000000" w:themeColor="text1"/>
          <w:sz w:val="16"/>
          <w:szCs w:val="16"/>
        </w:rPr>
        <w:t xml:space="preserve">.  </w:t>
      </w:r>
    </w:p>
  </w:footnote>
  <w:footnote w:id="3">
    <w:p w14:paraId="0E160691" w14:textId="26AC0A2D" w:rsidR="004F50A9" w:rsidRPr="00B815B5" w:rsidRDefault="004F50A9">
      <w:pPr>
        <w:pStyle w:val="Funotentext"/>
        <w:rPr>
          <w:sz w:val="16"/>
          <w:szCs w:val="16"/>
        </w:rPr>
      </w:pPr>
      <w:r w:rsidRPr="00B815B5">
        <w:rPr>
          <w:rStyle w:val="Funotenzeichen"/>
          <w:sz w:val="16"/>
          <w:szCs w:val="16"/>
        </w:rPr>
        <w:footnoteRef/>
      </w:r>
      <w:r w:rsidRPr="00B815B5">
        <w:rPr>
          <w:sz w:val="16"/>
          <w:szCs w:val="16"/>
        </w:rPr>
        <w:t xml:space="preserve">  </w:t>
      </w:r>
      <w:hyperlink r:id="rId3" w:history="1">
        <w:r w:rsidRPr="00B815B5">
          <w:rPr>
            <w:rStyle w:val="Hyperlink"/>
            <w:color w:val="auto"/>
            <w:sz w:val="16"/>
            <w:szCs w:val="16"/>
          </w:rPr>
          <w:t>www.kesb-kurz-erklaert.ch</w:t>
        </w:r>
      </w:hyperlink>
      <w:r w:rsidRPr="00B815B5">
        <w:rPr>
          <w:sz w:val="16"/>
          <w:szCs w:val="16"/>
        </w:rPr>
        <w:t>.</w:t>
      </w:r>
    </w:p>
  </w:footnote>
  <w:footnote w:id="4">
    <w:p w14:paraId="64AF8E64" w14:textId="056B2E3E" w:rsidR="004F50A9" w:rsidRPr="00B815B5" w:rsidRDefault="004F50A9">
      <w:pPr>
        <w:pStyle w:val="Funotentext"/>
        <w:rPr>
          <w:sz w:val="16"/>
          <w:szCs w:val="16"/>
        </w:rPr>
      </w:pPr>
      <w:r w:rsidRPr="00B815B5">
        <w:rPr>
          <w:rStyle w:val="Funotenzeichen"/>
          <w:sz w:val="16"/>
          <w:szCs w:val="16"/>
        </w:rPr>
        <w:footnoteRef/>
      </w:r>
      <w:r w:rsidRPr="00B815B5">
        <w:rPr>
          <w:sz w:val="16"/>
          <w:szCs w:val="16"/>
        </w:rPr>
        <w:t xml:space="preserve">  </w:t>
      </w:r>
      <w:hyperlink r:id="rId4" w:history="1">
        <w:r w:rsidRPr="00B815B5">
          <w:rPr>
            <w:rStyle w:val="Hyperlink"/>
            <w:color w:val="auto"/>
            <w:sz w:val="16"/>
            <w:szCs w:val="16"/>
          </w:rPr>
          <w:t>Empfehlungen zur Ernennung der geeigneten Beistandsperson</w:t>
        </w:r>
      </w:hyperlink>
      <w:r w:rsidRPr="00B815B5">
        <w:rPr>
          <w:sz w:val="16"/>
          <w:szCs w:val="16"/>
        </w:rPr>
        <w:t xml:space="preserve">, </w:t>
      </w:r>
    </w:p>
  </w:footnote>
  <w:footnote w:id="5">
    <w:p w14:paraId="32651327" w14:textId="6FDF0008" w:rsidR="004F50A9" w:rsidRPr="00B815B5" w:rsidRDefault="004F50A9">
      <w:pPr>
        <w:pStyle w:val="Funotentext"/>
        <w:rPr>
          <w:sz w:val="16"/>
          <w:szCs w:val="16"/>
        </w:rPr>
      </w:pPr>
      <w:r w:rsidRPr="00B815B5">
        <w:rPr>
          <w:rStyle w:val="Funotenzeichen"/>
          <w:sz w:val="16"/>
          <w:szCs w:val="16"/>
        </w:rPr>
        <w:footnoteRef/>
      </w:r>
      <w:r w:rsidRPr="00B815B5">
        <w:rPr>
          <w:sz w:val="16"/>
          <w:szCs w:val="16"/>
        </w:rPr>
        <w:t xml:space="preserve"> </w:t>
      </w:r>
      <w:hyperlink r:id="rId5" w:anchor="book_1/tit_1/chap_1/lvl_A/lvl_II/lvl_2/lvl_d" w:history="1">
        <w:r w:rsidRPr="00B815B5">
          <w:rPr>
            <w:rStyle w:val="Hyperlink"/>
            <w:color w:val="auto"/>
            <w:sz w:val="16"/>
            <w:szCs w:val="16"/>
          </w:rPr>
          <w:t>Art. 16 ZGB</w:t>
        </w:r>
      </w:hyperlink>
      <w:r w:rsidRPr="00B815B5">
        <w:rPr>
          <w:sz w:val="16"/>
          <w:szCs w:val="16"/>
        </w:rPr>
        <w:t xml:space="preserve">. </w:t>
      </w:r>
    </w:p>
  </w:footnote>
  <w:footnote w:id="6">
    <w:p w14:paraId="6A9C9901" w14:textId="25D9A39E" w:rsidR="004F50A9" w:rsidRPr="00B815B5" w:rsidRDefault="004F50A9" w:rsidP="005D0FAD">
      <w:pPr>
        <w:pStyle w:val="Funotentext"/>
        <w:rPr>
          <w:sz w:val="16"/>
          <w:szCs w:val="16"/>
        </w:rPr>
      </w:pPr>
      <w:r w:rsidRPr="00B815B5">
        <w:rPr>
          <w:rStyle w:val="Funotenzeichen"/>
          <w:sz w:val="16"/>
          <w:szCs w:val="16"/>
        </w:rPr>
        <w:footnoteRef/>
      </w:r>
      <w:r w:rsidRPr="00B815B5">
        <w:rPr>
          <w:sz w:val="16"/>
          <w:szCs w:val="16"/>
        </w:rPr>
        <w:t xml:space="preserve"> </w:t>
      </w:r>
      <w:hyperlink r:id="rId6" w:anchor="art_13" w:history="1">
        <w:r w:rsidRPr="00B815B5">
          <w:rPr>
            <w:rStyle w:val="Hyperlink"/>
            <w:color w:val="auto"/>
            <w:sz w:val="16"/>
            <w:szCs w:val="16"/>
          </w:rPr>
          <w:t>Art. 13 ZGB</w:t>
        </w:r>
      </w:hyperlink>
      <w:r w:rsidRPr="00B815B5">
        <w:rPr>
          <w:sz w:val="16"/>
          <w:szCs w:val="16"/>
        </w:rPr>
        <w:t>.</w:t>
      </w:r>
    </w:p>
  </w:footnote>
  <w:footnote w:id="7">
    <w:p w14:paraId="14A6B367" w14:textId="70C3152E" w:rsidR="004F50A9" w:rsidRPr="00B815B5" w:rsidRDefault="004F50A9" w:rsidP="005D0FAD">
      <w:pPr>
        <w:pStyle w:val="Funotentext"/>
        <w:rPr>
          <w:sz w:val="16"/>
          <w:szCs w:val="16"/>
        </w:rPr>
      </w:pPr>
      <w:r w:rsidRPr="00B815B5">
        <w:rPr>
          <w:rStyle w:val="Funotenzeichen"/>
          <w:sz w:val="16"/>
          <w:szCs w:val="16"/>
        </w:rPr>
        <w:footnoteRef/>
      </w:r>
      <w:r w:rsidRPr="00B815B5">
        <w:rPr>
          <w:sz w:val="16"/>
          <w:szCs w:val="16"/>
        </w:rPr>
        <w:t xml:space="preserve"> </w:t>
      </w:r>
      <w:hyperlink r:id="rId7" w:anchor="art_12" w:history="1">
        <w:r w:rsidRPr="00B815B5">
          <w:rPr>
            <w:rStyle w:val="Hyperlink"/>
            <w:color w:val="auto"/>
            <w:sz w:val="16"/>
            <w:szCs w:val="16"/>
          </w:rPr>
          <w:t>Art. 12 ZGB</w:t>
        </w:r>
      </w:hyperlink>
      <w:r w:rsidRPr="00B815B5">
        <w:rPr>
          <w:sz w:val="16"/>
          <w:szCs w:val="16"/>
        </w:rPr>
        <w:t>.</w:t>
      </w:r>
    </w:p>
  </w:footnote>
  <w:footnote w:id="8">
    <w:p w14:paraId="705AFE3F" w14:textId="77777777" w:rsidR="004F50A9" w:rsidRPr="00B815B5" w:rsidRDefault="004F50A9" w:rsidP="00ED2764">
      <w:pPr>
        <w:pStyle w:val="Funotentext"/>
        <w:rPr>
          <w:sz w:val="16"/>
          <w:szCs w:val="16"/>
        </w:rPr>
      </w:pPr>
      <w:r w:rsidRPr="00B815B5">
        <w:rPr>
          <w:rStyle w:val="Funotenzeichen"/>
          <w:sz w:val="16"/>
          <w:szCs w:val="16"/>
        </w:rPr>
        <w:footnoteRef/>
      </w:r>
      <w:r w:rsidRPr="00B815B5">
        <w:rPr>
          <w:sz w:val="16"/>
          <w:szCs w:val="16"/>
        </w:rPr>
        <w:t xml:space="preserve"> </w:t>
      </w:r>
      <w:hyperlink r:id="rId8" w:anchor="art_19" w:history="1">
        <w:r w:rsidRPr="00B815B5">
          <w:rPr>
            <w:rStyle w:val="Hyperlink"/>
            <w:color w:val="auto"/>
            <w:sz w:val="16"/>
            <w:szCs w:val="16"/>
          </w:rPr>
          <w:t>Art. 19 Abs. 1 ZGB</w:t>
        </w:r>
      </w:hyperlink>
      <w:r w:rsidRPr="00B815B5">
        <w:rPr>
          <w:sz w:val="16"/>
          <w:szCs w:val="16"/>
        </w:rPr>
        <w:t xml:space="preserve">, </w:t>
      </w:r>
      <w:hyperlink r:id="rId9" w:anchor="art_19_a" w:history="1">
        <w:r w:rsidRPr="00B815B5">
          <w:rPr>
            <w:rStyle w:val="Hyperlink"/>
            <w:color w:val="auto"/>
            <w:sz w:val="16"/>
            <w:szCs w:val="16"/>
          </w:rPr>
          <w:t>Art. 19a ZGB</w:t>
        </w:r>
      </w:hyperlink>
      <w:r w:rsidRPr="00B815B5">
        <w:rPr>
          <w:sz w:val="16"/>
          <w:szCs w:val="16"/>
        </w:rPr>
        <w:t xml:space="preserve">, </w:t>
      </w:r>
      <w:hyperlink r:id="rId10" w:anchor="art_19_b" w:history="1">
        <w:r w:rsidRPr="00B815B5">
          <w:rPr>
            <w:rStyle w:val="Hyperlink"/>
            <w:color w:val="auto"/>
            <w:sz w:val="16"/>
            <w:szCs w:val="16"/>
          </w:rPr>
          <w:t>Art. 19b ZGB</w:t>
        </w:r>
      </w:hyperlink>
      <w:r w:rsidRPr="00B815B5">
        <w:rPr>
          <w:sz w:val="16"/>
          <w:szCs w:val="16"/>
        </w:rPr>
        <w:t>.</w:t>
      </w:r>
    </w:p>
  </w:footnote>
  <w:footnote w:id="9">
    <w:p w14:paraId="776BC8A3" w14:textId="227FE6C6" w:rsidR="004F50A9" w:rsidRPr="00B815B5" w:rsidRDefault="004F50A9" w:rsidP="005D0FAD">
      <w:pPr>
        <w:pStyle w:val="Funotentext"/>
        <w:rPr>
          <w:sz w:val="16"/>
          <w:szCs w:val="16"/>
        </w:rPr>
      </w:pPr>
      <w:r w:rsidRPr="00B815B5">
        <w:rPr>
          <w:rStyle w:val="Funotenzeichen"/>
          <w:sz w:val="16"/>
          <w:szCs w:val="16"/>
        </w:rPr>
        <w:footnoteRef/>
      </w:r>
      <w:r w:rsidRPr="00B815B5">
        <w:rPr>
          <w:sz w:val="16"/>
          <w:szCs w:val="16"/>
        </w:rPr>
        <w:t xml:space="preserve"> </w:t>
      </w:r>
      <w:hyperlink r:id="rId11" w:anchor="book_1/tit_1/chap_1/lvl_A/lvl_III/lvl_4" w:history="1">
        <w:r w:rsidRPr="00B815B5">
          <w:rPr>
            <w:rStyle w:val="Hyperlink"/>
            <w:color w:val="auto"/>
            <w:sz w:val="16"/>
            <w:szCs w:val="16"/>
          </w:rPr>
          <w:t>Art. 19c Abs. 1 ZGB</w:t>
        </w:r>
      </w:hyperlink>
      <w:r w:rsidRPr="00B815B5">
        <w:rPr>
          <w:sz w:val="16"/>
          <w:szCs w:val="16"/>
        </w:rPr>
        <w:t>.</w:t>
      </w:r>
    </w:p>
  </w:footnote>
  <w:footnote w:id="10">
    <w:p w14:paraId="7CFD0754" w14:textId="6D04539E" w:rsidR="004F50A9" w:rsidRPr="00B815B5" w:rsidRDefault="004F50A9" w:rsidP="005D0FAD">
      <w:pPr>
        <w:pStyle w:val="Funotentext"/>
        <w:rPr>
          <w:sz w:val="16"/>
          <w:szCs w:val="16"/>
        </w:rPr>
      </w:pPr>
      <w:r w:rsidRPr="00B815B5">
        <w:rPr>
          <w:rStyle w:val="Funotenzeichen"/>
          <w:sz w:val="16"/>
          <w:szCs w:val="16"/>
        </w:rPr>
        <w:footnoteRef/>
      </w:r>
      <w:r w:rsidRPr="00B815B5">
        <w:rPr>
          <w:sz w:val="16"/>
          <w:szCs w:val="16"/>
        </w:rPr>
        <w:t xml:space="preserve"> </w:t>
      </w:r>
      <w:hyperlink r:id="rId12" w:anchor="art_388" w:history="1">
        <w:r w:rsidRPr="00B815B5">
          <w:rPr>
            <w:rStyle w:val="Hyperlink"/>
            <w:color w:val="auto"/>
            <w:sz w:val="16"/>
            <w:szCs w:val="16"/>
          </w:rPr>
          <w:t>Art. 388 Abs. 2 ZGB</w:t>
        </w:r>
      </w:hyperlink>
      <w:r w:rsidRPr="00B815B5">
        <w:rPr>
          <w:sz w:val="16"/>
          <w:szCs w:val="16"/>
        </w:rPr>
        <w:t>.</w:t>
      </w:r>
    </w:p>
  </w:footnote>
  <w:footnote w:id="11">
    <w:p w14:paraId="120F13EF" w14:textId="2065C04C" w:rsidR="004F50A9" w:rsidRPr="00B815B5" w:rsidRDefault="004F50A9" w:rsidP="005D0FAD">
      <w:pPr>
        <w:pStyle w:val="Funotentext"/>
        <w:rPr>
          <w:sz w:val="16"/>
          <w:szCs w:val="16"/>
        </w:rPr>
      </w:pPr>
      <w:r w:rsidRPr="00B815B5">
        <w:rPr>
          <w:rStyle w:val="Funotenzeichen"/>
          <w:sz w:val="16"/>
          <w:szCs w:val="16"/>
        </w:rPr>
        <w:footnoteRef/>
      </w:r>
      <w:r w:rsidRPr="00B815B5">
        <w:rPr>
          <w:sz w:val="16"/>
          <w:szCs w:val="16"/>
        </w:rPr>
        <w:t xml:space="preserve"> </w:t>
      </w:r>
      <w:hyperlink r:id="rId13" w:anchor="art_406" w:history="1">
        <w:r w:rsidRPr="00B815B5">
          <w:rPr>
            <w:rStyle w:val="Hyperlink"/>
            <w:color w:val="auto"/>
            <w:sz w:val="16"/>
            <w:szCs w:val="16"/>
          </w:rPr>
          <w:t>Art. 406 Abs. 1 ZGB</w:t>
        </w:r>
      </w:hyperlink>
      <w:r w:rsidRPr="00B815B5">
        <w:rPr>
          <w:sz w:val="16"/>
          <w:szCs w:val="16"/>
        </w:rPr>
        <w:t>.</w:t>
      </w:r>
    </w:p>
  </w:footnote>
  <w:footnote w:id="12">
    <w:p w14:paraId="1D4A705A" w14:textId="23F36E3F" w:rsidR="004F50A9" w:rsidRPr="00B815B5" w:rsidRDefault="004F50A9" w:rsidP="00991F36">
      <w:pPr>
        <w:pStyle w:val="Funotentext"/>
        <w:rPr>
          <w:sz w:val="16"/>
          <w:szCs w:val="16"/>
        </w:rPr>
      </w:pPr>
      <w:r w:rsidRPr="00B815B5">
        <w:rPr>
          <w:rStyle w:val="Funotenzeichen"/>
          <w:sz w:val="16"/>
          <w:szCs w:val="16"/>
        </w:rPr>
        <w:footnoteRef/>
      </w:r>
      <w:r w:rsidRPr="00B815B5">
        <w:rPr>
          <w:sz w:val="16"/>
          <w:szCs w:val="16"/>
        </w:rPr>
        <w:t xml:space="preserve"> </w:t>
      </w:r>
      <w:hyperlink r:id="rId14" w:anchor="art_419" w:history="1">
        <w:r w:rsidRPr="00B815B5">
          <w:rPr>
            <w:rStyle w:val="Hyperlink"/>
            <w:color w:val="auto"/>
            <w:sz w:val="16"/>
            <w:szCs w:val="16"/>
          </w:rPr>
          <w:t>Art. 419 ZGB</w:t>
        </w:r>
      </w:hyperlink>
      <w:r w:rsidRPr="00B815B5">
        <w:rPr>
          <w:sz w:val="16"/>
          <w:szCs w:val="16"/>
        </w:rPr>
        <w:t>.</w:t>
      </w:r>
    </w:p>
  </w:footnote>
  <w:footnote w:id="13">
    <w:p w14:paraId="4AB9DF3C" w14:textId="5327DFF8" w:rsidR="004F50A9" w:rsidRPr="00B815B5" w:rsidRDefault="004F50A9">
      <w:pPr>
        <w:pStyle w:val="Funotentext"/>
        <w:rPr>
          <w:sz w:val="16"/>
          <w:szCs w:val="16"/>
        </w:rPr>
      </w:pPr>
      <w:r w:rsidRPr="00417867">
        <w:rPr>
          <w:rStyle w:val="Funotenzeichen"/>
          <w:color w:val="000000" w:themeColor="text1"/>
          <w:sz w:val="16"/>
          <w:szCs w:val="16"/>
        </w:rPr>
        <w:footnoteRef/>
      </w:r>
      <w:r w:rsidRPr="00417867">
        <w:rPr>
          <w:color w:val="000000" w:themeColor="text1"/>
          <w:sz w:val="16"/>
          <w:szCs w:val="16"/>
        </w:rPr>
        <w:t xml:space="preserve"> </w:t>
      </w:r>
      <w:hyperlink r:id="rId15" w:anchor="art_394" w:history="1">
        <w:r w:rsidRPr="00417867">
          <w:rPr>
            <w:rStyle w:val="Hyperlink"/>
            <w:color w:val="000000" w:themeColor="text1"/>
            <w:sz w:val="16"/>
            <w:szCs w:val="16"/>
          </w:rPr>
          <w:t>Art. 394 Abs. 2 ZGB</w:t>
        </w:r>
      </w:hyperlink>
      <w:r w:rsidRPr="00417867">
        <w:rPr>
          <w:color w:val="000000" w:themeColor="text1"/>
          <w:sz w:val="16"/>
          <w:szCs w:val="16"/>
        </w:rPr>
        <w:t xml:space="preserve">. </w:t>
      </w:r>
    </w:p>
  </w:footnote>
  <w:footnote w:id="14">
    <w:p w14:paraId="0D7B8B10" w14:textId="264D52FC" w:rsidR="004F50A9" w:rsidRPr="00B815B5" w:rsidRDefault="004F50A9">
      <w:pPr>
        <w:pStyle w:val="Funotentext"/>
        <w:rPr>
          <w:sz w:val="16"/>
          <w:szCs w:val="16"/>
        </w:rPr>
      </w:pPr>
      <w:r w:rsidRPr="00B815B5">
        <w:rPr>
          <w:rStyle w:val="Funotenzeichen"/>
          <w:sz w:val="16"/>
          <w:szCs w:val="16"/>
        </w:rPr>
        <w:footnoteRef/>
      </w:r>
      <w:r w:rsidRPr="00B815B5">
        <w:rPr>
          <w:sz w:val="16"/>
          <w:szCs w:val="16"/>
        </w:rPr>
        <w:t xml:space="preserve"> </w:t>
      </w:r>
      <w:hyperlink r:id="rId16" w:anchor="art_414" w:history="1">
        <w:r w:rsidRPr="00B815B5">
          <w:rPr>
            <w:rStyle w:val="Hyperlink"/>
            <w:color w:val="auto"/>
            <w:sz w:val="16"/>
            <w:szCs w:val="16"/>
          </w:rPr>
          <w:t>Art. 414 ZGB</w:t>
        </w:r>
      </w:hyperlink>
      <w:r w:rsidRPr="00B815B5">
        <w:rPr>
          <w:sz w:val="16"/>
          <w:szCs w:val="16"/>
        </w:rPr>
        <w:t>.</w:t>
      </w:r>
    </w:p>
  </w:footnote>
  <w:footnote w:id="15">
    <w:p w14:paraId="40812F83" w14:textId="364692FB" w:rsidR="004F50A9" w:rsidRPr="00B815B5" w:rsidRDefault="004F50A9" w:rsidP="00A86D22">
      <w:pPr>
        <w:pStyle w:val="Funotentext"/>
        <w:ind w:left="142" w:hanging="142"/>
        <w:rPr>
          <w:sz w:val="16"/>
          <w:szCs w:val="16"/>
        </w:rPr>
      </w:pPr>
      <w:r w:rsidRPr="00B815B5">
        <w:rPr>
          <w:rStyle w:val="Funotenzeichen"/>
          <w:sz w:val="16"/>
          <w:szCs w:val="16"/>
        </w:rPr>
        <w:footnoteRef/>
      </w:r>
      <w:r w:rsidRPr="00B815B5">
        <w:rPr>
          <w:sz w:val="16"/>
          <w:szCs w:val="16"/>
        </w:rPr>
        <w:t xml:space="preserve"> </w:t>
      </w:r>
      <w:hyperlink r:id="rId17" w:anchor="book_2/part_3/tit_11/chap_2/subch_4/lvl_C" w:history="1">
        <w:r w:rsidRPr="00B815B5">
          <w:rPr>
            <w:rStyle w:val="Hyperlink"/>
            <w:color w:val="auto"/>
            <w:sz w:val="16"/>
            <w:szCs w:val="16"/>
          </w:rPr>
          <w:t>Art. 404 ZGB</w:t>
        </w:r>
      </w:hyperlink>
      <w:r w:rsidRPr="00B815B5">
        <w:rPr>
          <w:sz w:val="16"/>
          <w:szCs w:val="16"/>
        </w:rPr>
        <w:t>.</w:t>
      </w:r>
    </w:p>
  </w:footnote>
  <w:footnote w:id="16">
    <w:p w14:paraId="118A7BD3" w14:textId="7DD6160F" w:rsidR="004F50A9" w:rsidRPr="00B815B5" w:rsidRDefault="004F50A9" w:rsidP="00A86D22">
      <w:pPr>
        <w:pStyle w:val="Funotentext"/>
        <w:ind w:left="142" w:hanging="142"/>
        <w:jc w:val="left"/>
        <w:rPr>
          <w:sz w:val="16"/>
          <w:szCs w:val="16"/>
        </w:rPr>
      </w:pPr>
      <w:r w:rsidRPr="00B815B5">
        <w:rPr>
          <w:rStyle w:val="Funotenzeichen"/>
          <w:sz w:val="16"/>
          <w:szCs w:val="16"/>
        </w:rPr>
        <w:footnoteRef/>
      </w:r>
      <w:r w:rsidRPr="00B815B5">
        <w:rPr>
          <w:sz w:val="16"/>
          <w:szCs w:val="16"/>
        </w:rPr>
        <w:t xml:space="preserve"> </w:t>
      </w:r>
      <w:bookmarkStart w:id="31" w:name="_Hlk191393465"/>
      <w:r w:rsidRPr="00B815B5">
        <w:rPr>
          <w:sz w:val="16"/>
          <w:szCs w:val="16"/>
        </w:rPr>
        <w:fldChar w:fldCharType="begin"/>
      </w:r>
      <w:r w:rsidRPr="00B815B5">
        <w:rPr>
          <w:sz w:val="16"/>
          <w:szCs w:val="16"/>
        </w:rPr>
        <w:instrText>HYPERLINK "https://www.kokes.ch/application/files/4216/7804/7094/Entschaedigung_PriMa_und_Fachbeistand_Sozialversicherung.pdf"</w:instrText>
      </w:r>
      <w:r w:rsidRPr="00B815B5">
        <w:rPr>
          <w:sz w:val="16"/>
          <w:szCs w:val="16"/>
        </w:rPr>
      </w:r>
      <w:r w:rsidRPr="00B815B5">
        <w:rPr>
          <w:sz w:val="16"/>
          <w:szCs w:val="16"/>
        </w:rPr>
        <w:fldChar w:fldCharType="separate"/>
      </w:r>
      <w:r w:rsidRPr="00B815B5">
        <w:rPr>
          <w:rStyle w:val="Hyperlink"/>
          <w:color w:val="auto"/>
          <w:sz w:val="16"/>
          <w:szCs w:val="16"/>
        </w:rPr>
        <w:t>Empfehlungen «Sozialversicherungsrechtliche Fragen im Zusammenhang mit der Entschädigung von privaten Beistandspersonen und Fachbeistandspersonen</w:t>
      </w:r>
      <w:r w:rsidRPr="00B815B5">
        <w:rPr>
          <w:sz w:val="16"/>
          <w:szCs w:val="16"/>
        </w:rPr>
        <w:fldChar w:fldCharType="end"/>
      </w:r>
      <w:bookmarkEnd w:id="31"/>
      <w:r w:rsidRPr="00B815B5">
        <w:rPr>
          <w:sz w:val="16"/>
          <w:szCs w:val="16"/>
        </w:rPr>
        <w:t xml:space="preserve">, vgl. Anhang 2. </w:t>
      </w:r>
    </w:p>
  </w:footnote>
  <w:footnote w:id="17">
    <w:p w14:paraId="2D49A255" w14:textId="69F0BFAF" w:rsidR="004F50A9" w:rsidRPr="00417867" w:rsidRDefault="004F50A9" w:rsidP="00A86D22">
      <w:pPr>
        <w:pStyle w:val="Funotentext"/>
        <w:ind w:left="142" w:hanging="142"/>
        <w:rPr>
          <w:color w:val="000000" w:themeColor="text1"/>
          <w:sz w:val="16"/>
          <w:szCs w:val="16"/>
        </w:rPr>
      </w:pPr>
      <w:r w:rsidRPr="00417867">
        <w:rPr>
          <w:rStyle w:val="Funotenzeichen"/>
          <w:color w:val="000000" w:themeColor="text1"/>
          <w:sz w:val="16"/>
          <w:szCs w:val="16"/>
        </w:rPr>
        <w:footnoteRef/>
      </w:r>
      <w:r w:rsidRPr="00417867">
        <w:rPr>
          <w:color w:val="000000" w:themeColor="text1"/>
          <w:sz w:val="16"/>
          <w:szCs w:val="16"/>
        </w:rPr>
        <w:t xml:space="preserve"> </w:t>
      </w:r>
      <w:hyperlink r:id="rId18" w:anchor="book_2/part_3/tit_11/chap_2/subch_5/lvl_G" w:history="1">
        <w:r w:rsidRPr="00417867">
          <w:rPr>
            <w:rStyle w:val="Hyperlink"/>
            <w:color w:val="000000" w:themeColor="text1"/>
            <w:sz w:val="16"/>
            <w:szCs w:val="16"/>
          </w:rPr>
          <w:t>Art. 413 Abs 2 ZGB</w:t>
        </w:r>
      </w:hyperlink>
      <w:r w:rsidRPr="00417867">
        <w:rPr>
          <w:color w:val="000000" w:themeColor="text1"/>
          <w:sz w:val="16"/>
          <w:szCs w:val="16"/>
        </w:rPr>
        <w:t>.</w:t>
      </w:r>
    </w:p>
  </w:footnote>
  <w:footnote w:id="18">
    <w:p w14:paraId="7CE568C6" w14:textId="4079942A" w:rsidR="004F50A9" w:rsidRPr="00417867" w:rsidRDefault="004F50A9" w:rsidP="005D0FAD">
      <w:pPr>
        <w:pStyle w:val="Funotentext"/>
        <w:rPr>
          <w:color w:val="000000" w:themeColor="text1"/>
          <w:sz w:val="16"/>
          <w:szCs w:val="16"/>
        </w:rPr>
      </w:pPr>
      <w:r w:rsidRPr="00417867">
        <w:rPr>
          <w:rStyle w:val="Funotenzeichen"/>
          <w:color w:val="000000" w:themeColor="text1"/>
          <w:sz w:val="16"/>
          <w:szCs w:val="16"/>
        </w:rPr>
        <w:footnoteRef/>
      </w:r>
      <w:r w:rsidRPr="00417867">
        <w:rPr>
          <w:color w:val="000000" w:themeColor="text1"/>
          <w:sz w:val="16"/>
          <w:szCs w:val="16"/>
        </w:rPr>
        <w:t xml:space="preserve"> </w:t>
      </w:r>
      <w:hyperlink r:id="rId19" w:anchor="art_168" w:history="1">
        <w:r w:rsidRPr="00417867">
          <w:rPr>
            <w:rStyle w:val="Hyperlink"/>
            <w:color w:val="000000" w:themeColor="text1"/>
            <w:sz w:val="16"/>
            <w:szCs w:val="16"/>
          </w:rPr>
          <w:t>Art. 168 StPO</w:t>
        </w:r>
      </w:hyperlink>
      <w:r w:rsidRPr="00417867">
        <w:rPr>
          <w:color w:val="000000" w:themeColor="text1"/>
          <w:sz w:val="16"/>
          <w:szCs w:val="16"/>
        </w:rPr>
        <w:t>.</w:t>
      </w:r>
    </w:p>
  </w:footnote>
  <w:footnote w:id="19">
    <w:p w14:paraId="07F1623A" w14:textId="1EE45041" w:rsidR="004F50A9" w:rsidRPr="00B815B5" w:rsidRDefault="004F50A9" w:rsidP="005D0FAD">
      <w:pPr>
        <w:pStyle w:val="Funotentext"/>
        <w:rPr>
          <w:sz w:val="16"/>
          <w:szCs w:val="16"/>
        </w:rPr>
      </w:pPr>
      <w:r w:rsidRPr="00417867">
        <w:rPr>
          <w:rStyle w:val="Funotenzeichen"/>
          <w:color w:val="000000" w:themeColor="text1"/>
          <w:sz w:val="16"/>
          <w:szCs w:val="16"/>
        </w:rPr>
        <w:footnoteRef/>
      </w:r>
      <w:r w:rsidRPr="00417867">
        <w:rPr>
          <w:color w:val="000000" w:themeColor="text1"/>
          <w:sz w:val="16"/>
          <w:szCs w:val="16"/>
        </w:rPr>
        <w:t xml:space="preserve"> </w:t>
      </w:r>
      <w:hyperlink r:id="rId20" w:anchor="art_165" w:history="1">
        <w:r w:rsidRPr="00417867">
          <w:rPr>
            <w:rStyle w:val="Hyperlink"/>
            <w:color w:val="000000" w:themeColor="text1"/>
            <w:sz w:val="16"/>
            <w:szCs w:val="16"/>
          </w:rPr>
          <w:t>Art. 165 ZPO</w:t>
        </w:r>
      </w:hyperlink>
      <w:r w:rsidRPr="00417867">
        <w:rPr>
          <w:color w:val="000000" w:themeColor="text1"/>
          <w:sz w:val="16"/>
          <w:szCs w:val="16"/>
        </w:rPr>
        <w:t>.</w:t>
      </w:r>
    </w:p>
  </w:footnote>
  <w:footnote w:id="20">
    <w:p w14:paraId="52520CEE" w14:textId="6451FEF9" w:rsidR="004F50A9" w:rsidRPr="00B815B5" w:rsidRDefault="004F50A9" w:rsidP="005D0FAD">
      <w:pPr>
        <w:pStyle w:val="Funotentext"/>
        <w:rPr>
          <w:sz w:val="16"/>
          <w:szCs w:val="16"/>
        </w:rPr>
      </w:pPr>
      <w:r w:rsidRPr="00B815B5">
        <w:rPr>
          <w:rStyle w:val="Funotenzeichen"/>
          <w:sz w:val="16"/>
          <w:szCs w:val="16"/>
        </w:rPr>
        <w:footnoteRef/>
      </w:r>
      <w:r w:rsidRPr="00B815B5">
        <w:rPr>
          <w:sz w:val="16"/>
          <w:szCs w:val="16"/>
        </w:rPr>
        <w:t xml:space="preserve"> </w:t>
      </w:r>
      <w:hyperlink r:id="rId21" w:anchor="art_454" w:history="1">
        <w:r w:rsidRPr="00B815B5">
          <w:rPr>
            <w:rStyle w:val="Hyperlink"/>
            <w:color w:val="auto"/>
            <w:sz w:val="16"/>
            <w:szCs w:val="16"/>
          </w:rPr>
          <w:t>Art. 454 ZGB</w:t>
        </w:r>
      </w:hyperlink>
      <w:r w:rsidRPr="00B815B5">
        <w:rPr>
          <w:sz w:val="16"/>
          <w:szCs w:val="16"/>
        </w:rPr>
        <w:t>.</w:t>
      </w:r>
    </w:p>
  </w:footnote>
  <w:footnote w:id="21">
    <w:p w14:paraId="30C6F9B4" w14:textId="4AFE7057" w:rsidR="004F50A9" w:rsidRPr="00B815B5" w:rsidRDefault="004F50A9" w:rsidP="005D0FAD">
      <w:pPr>
        <w:pStyle w:val="Funotentext"/>
        <w:rPr>
          <w:sz w:val="16"/>
          <w:szCs w:val="16"/>
        </w:rPr>
      </w:pPr>
      <w:r w:rsidRPr="00B815B5">
        <w:rPr>
          <w:rStyle w:val="Funotenzeichen"/>
          <w:sz w:val="16"/>
          <w:szCs w:val="16"/>
        </w:rPr>
        <w:footnoteRef/>
      </w:r>
      <w:r w:rsidRPr="00B815B5">
        <w:rPr>
          <w:sz w:val="16"/>
          <w:szCs w:val="16"/>
        </w:rPr>
        <w:t xml:space="preserve"> </w:t>
      </w:r>
      <w:hyperlink r:id="rId22" w:anchor="art_405" w:history="1">
        <w:r w:rsidRPr="00B815B5">
          <w:rPr>
            <w:rStyle w:val="Hyperlink"/>
            <w:color w:val="auto"/>
            <w:sz w:val="16"/>
            <w:szCs w:val="16"/>
          </w:rPr>
          <w:t>Art.405 Abs. 1 ZGB</w:t>
        </w:r>
      </w:hyperlink>
      <w:r w:rsidRPr="00B815B5">
        <w:rPr>
          <w:sz w:val="16"/>
          <w:szCs w:val="16"/>
        </w:rPr>
        <w:t>.</w:t>
      </w:r>
    </w:p>
  </w:footnote>
  <w:footnote w:id="22">
    <w:p w14:paraId="5C662FCD" w14:textId="6C8988AB" w:rsidR="004F50A9" w:rsidRPr="00B815B5" w:rsidRDefault="004F50A9" w:rsidP="002D7BCC">
      <w:pPr>
        <w:pStyle w:val="Funotentext"/>
        <w:rPr>
          <w:sz w:val="16"/>
          <w:szCs w:val="16"/>
        </w:rPr>
      </w:pPr>
      <w:r w:rsidRPr="00B815B5">
        <w:rPr>
          <w:rStyle w:val="Funotenzeichen"/>
          <w:sz w:val="16"/>
          <w:szCs w:val="16"/>
        </w:rPr>
        <w:footnoteRef/>
      </w:r>
      <w:r w:rsidRPr="00B815B5">
        <w:rPr>
          <w:sz w:val="16"/>
          <w:szCs w:val="16"/>
        </w:rPr>
        <w:t xml:space="preserve"> </w:t>
      </w:r>
      <w:hyperlink r:id="rId23" w:anchor="art_406" w:history="1">
        <w:r w:rsidRPr="00B815B5">
          <w:rPr>
            <w:rStyle w:val="Hyperlink"/>
            <w:color w:val="auto"/>
            <w:sz w:val="16"/>
            <w:szCs w:val="16"/>
          </w:rPr>
          <w:t>Art. 406 Abs. 1 ZGB</w:t>
        </w:r>
      </w:hyperlink>
      <w:r w:rsidRPr="00B815B5">
        <w:rPr>
          <w:sz w:val="16"/>
          <w:szCs w:val="16"/>
        </w:rPr>
        <w:t>.</w:t>
      </w:r>
    </w:p>
  </w:footnote>
  <w:footnote w:id="23">
    <w:p w14:paraId="5744BB44" w14:textId="5C0FE43A" w:rsidR="004F50A9" w:rsidRPr="00F0778C" w:rsidRDefault="004F50A9" w:rsidP="00B444B9">
      <w:pPr>
        <w:pStyle w:val="Funotentext"/>
        <w:rPr>
          <w:color w:val="000000" w:themeColor="text1"/>
          <w:sz w:val="16"/>
          <w:szCs w:val="16"/>
        </w:rPr>
      </w:pPr>
      <w:r w:rsidRPr="00F0778C">
        <w:rPr>
          <w:rStyle w:val="Funotenzeichen"/>
          <w:color w:val="000000" w:themeColor="text1"/>
          <w:sz w:val="16"/>
          <w:szCs w:val="16"/>
        </w:rPr>
        <w:footnoteRef/>
      </w:r>
      <w:r w:rsidRPr="00F0778C">
        <w:rPr>
          <w:color w:val="000000" w:themeColor="text1"/>
          <w:sz w:val="16"/>
          <w:szCs w:val="16"/>
        </w:rPr>
        <w:t xml:space="preserve"> </w:t>
      </w:r>
      <w:hyperlink r:id="rId24" w:anchor="art_4" w:history="1">
        <w:r w:rsidRPr="00F0778C">
          <w:rPr>
            <w:rStyle w:val="Hyperlink"/>
            <w:color w:val="000000" w:themeColor="text1"/>
            <w:sz w:val="16"/>
            <w:szCs w:val="16"/>
          </w:rPr>
          <w:t>Art. 4 Abs. 1 VBVV</w:t>
        </w:r>
      </w:hyperlink>
      <w:r w:rsidRPr="00F0778C">
        <w:rPr>
          <w:color w:val="000000" w:themeColor="text1"/>
          <w:sz w:val="16"/>
          <w:szCs w:val="16"/>
        </w:rPr>
        <w:t>.</w:t>
      </w:r>
    </w:p>
  </w:footnote>
  <w:footnote w:id="24">
    <w:p w14:paraId="02D0F9D9" w14:textId="052E5120" w:rsidR="004F50A9" w:rsidRPr="00B815B5" w:rsidRDefault="004F50A9" w:rsidP="00B444B9">
      <w:pPr>
        <w:pStyle w:val="Funotentext"/>
        <w:rPr>
          <w:sz w:val="16"/>
          <w:szCs w:val="16"/>
        </w:rPr>
      </w:pPr>
      <w:r w:rsidRPr="00F0778C">
        <w:rPr>
          <w:rStyle w:val="Funotenzeichen"/>
          <w:color w:val="000000" w:themeColor="text1"/>
          <w:sz w:val="16"/>
          <w:szCs w:val="16"/>
        </w:rPr>
        <w:footnoteRef/>
      </w:r>
      <w:r w:rsidRPr="00F0778C">
        <w:rPr>
          <w:color w:val="000000" w:themeColor="text1"/>
          <w:sz w:val="16"/>
          <w:szCs w:val="16"/>
        </w:rPr>
        <w:t xml:space="preserve"> </w:t>
      </w:r>
      <w:hyperlink r:id="rId25" w:anchor="art_4" w:history="1">
        <w:r w:rsidRPr="00F0778C">
          <w:rPr>
            <w:rStyle w:val="Hyperlink"/>
            <w:color w:val="000000" w:themeColor="text1"/>
            <w:sz w:val="16"/>
            <w:szCs w:val="16"/>
          </w:rPr>
          <w:t>Art. 4 Abs. 2 VBVV</w:t>
        </w:r>
      </w:hyperlink>
      <w:r w:rsidRPr="00F0778C">
        <w:rPr>
          <w:color w:val="000000" w:themeColor="text1"/>
          <w:sz w:val="16"/>
          <w:szCs w:val="16"/>
        </w:rPr>
        <w:t>.</w:t>
      </w:r>
    </w:p>
  </w:footnote>
  <w:footnote w:id="25">
    <w:p w14:paraId="260D9AA7" w14:textId="3C1ADE9B" w:rsidR="004F50A9" w:rsidRPr="00F0778C" w:rsidRDefault="004F50A9" w:rsidP="00951DA4">
      <w:pPr>
        <w:pStyle w:val="Funotentext"/>
        <w:rPr>
          <w:color w:val="000000" w:themeColor="text1"/>
          <w:sz w:val="16"/>
          <w:szCs w:val="16"/>
        </w:rPr>
      </w:pPr>
      <w:r w:rsidRPr="00B815B5">
        <w:rPr>
          <w:rStyle w:val="Funotenzeichen"/>
          <w:sz w:val="16"/>
          <w:szCs w:val="16"/>
        </w:rPr>
        <w:footnoteRef/>
      </w:r>
      <w:r w:rsidRPr="00F0778C">
        <w:rPr>
          <w:color w:val="000000" w:themeColor="text1"/>
          <w:sz w:val="16"/>
          <w:szCs w:val="16"/>
        </w:rPr>
        <w:t xml:space="preserve"> </w:t>
      </w:r>
      <w:hyperlink r:id="rId26" w:anchor="art_416" w:history="1">
        <w:r w:rsidRPr="00F0778C">
          <w:rPr>
            <w:rStyle w:val="Hyperlink"/>
            <w:color w:val="000000" w:themeColor="text1"/>
            <w:sz w:val="16"/>
            <w:szCs w:val="16"/>
          </w:rPr>
          <w:t>Art. 416 Abs. 1 Ziff. 9 ZGB</w:t>
        </w:r>
      </w:hyperlink>
      <w:r w:rsidRPr="00F0778C">
        <w:rPr>
          <w:color w:val="000000" w:themeColor="text1"/>
          <w:sz w:val="16"/>
          <w:szCs w:val="16"/>
        </w:rPr>
        <w:t>.</w:t>
      </w:r>
    </w:p>
  </w:footnote>
  <w:footnote w:id="26">
    <w:p w14:paraId="7A5FFEE7" w14:textId="6162F0B7" w:rsidR="004F50A9" w:rsidRPr="00F0778C" w:rsidRDefault="004F50A9">
      <w:pPr>
        <w:pStyle w:val="Funotentext"/>
        <w:rPr>
          <w:color w:val="000000" w:themeColor="text1"/>
          <w:sz w:val="16"/>
          <w:szCs w:val="16"/>
        </w:rPr>
      </w:pPr>
      <w:r w:rsidRPr="00F0778C">
        <w:rPr>
          <w:rStyle w:val="Funotenzeichen"/>
          <w:color w:val="000000" w:themeColor="text1"/>
          <w:sz w:val="16"/>
          <w:szCs w:val="16"/>
        </w:rPr>
        <w:footnoteRef/>
      </w:r>
      <w:r w:rsidRPr="00F0778C">
        <w:rPr>
          <w:color w:val="000000" w:themeColor="text1"/>
          <w:sz w:val="16"/>
          <w:szCs w:val="16"/>
        </w:rPr>
        <w:t xml:space="preserve"> </w:t>
      </w:r>
      <w:hyperlink r:id="rId27" w:anchor="art_401" w:history="1">
        <w:r w:rsidRPr="00F0778C">
          <w:rPr>
            <w:rStyle w:val="Hyperlink"/>
            <w:color w:val="000000" w:themeColor="text1"/>
            <w:sz w:val="16"/>
            <w:szCs w:val="16"/>
          </w:rPr>
          <w:t>Art. 401 Abs. 1 ZGB</w:t>
        </w:r>
      </w:hyperlink>
      <w:r w:rsidRPr="00F0778C">
        <w:rPr>
          <w:color w:val="000000" w:themeColor="text1"/>
          <w:sz w:val="16"/>
          <w:szCs w:val="16"/>
        </w:rPr>
        <w:t xml:space="preserve">. </w:t>
      </w:r>
    </w:p>
  </w:footnote>
  <w:footnote w:id="27">
    <w:p w14:paraId="72F2C193" w14:textId="0CE4FC13" w:rsidR="004F50A9" w:rsidRPr="00F0778C" w:rsidRDefault="004F50A9" w:rsidP="00951DA4">
      <w:pPr>
        <w:pStyle w:val="Funotentext"/>
        <w:rPr>
          <w:color w:val="000000" w:themeColor="text1"/>
          <w:sz w:val="16"/>
          <w:szCs w:val="16"/>
        </w:rPr>
      </w:pPr>
      <w:r w:rsidRPr="00F0778C">
        <w:rPr>
          <w:rStyle w:val="Funotenzeichen"/>
          <w:color w:val="000000" w:themeColor="text1"/>
          <w:sz w:val="16"/>
          <w:szCs w:val="16"/>
        </w:rPr>
        <w:footnoteRef/>
      </w:r>
      <w:r w:rsidRPr="00F0778C">
        <w:rPr>
          <w:color w:val="000000" w:themeColor="text1"/>
          <w:sz w:val="16"/>
          <w:szCs w:val="16"/>
        </w:rPr>
        <w:t xml:space="preserve"> </w:t>
      </w:r>
      <w:hyperlink r:id="rId28" w:anchor="art_416" w:history="1">
        <w:r w:rsidRPr="00F0778C">
          <w:rPr>
            <w:rStyle w:val="Hyperlink"/>
            <w:color w:val="000000" w:themeColor="text1"/>
            <w:sz w:val="16"/>
            <w:szCs w:val="16"/>
          </w:rPr>
          <w:t>Art. 416 Abs. 1 Ziff. 1 ZGB</w:t>
        </w:r>
      </w:hyperlink>
      <w:r w:rsidRPr="00F0778C">
        <w:rPr>
          <w:color w:val="000000" w:themeColor="text1"/>
          <w:sz w:val="16"/>
          <w:szCs w:val="16"/>
        </w:rPr>
        <w:t>.</w:t>
      </w:r>
    </w:p>
  </w:footnote>
  <w:footnote w:id="28">
    <w:p w14:paraId="5AE54C8A" w14:textId="3380E165" w:rsidR="004F50A9" w:rsidRPr="00367BCB" w:rsidRDefault="004F50A9">
      <w:pPr>
        <w:pStyle w:val="Funotentext"/>
        <w:rPr>
          <w:color w:val="000000" w:themeColor="text1"/>
          <w:sz w:val="16"/>
          <w:szCs w:val="16"/>
        </w:rPr>
      </w:pPr>
      <w:r w:rsidRPr="00367BCB">
        <w:rPr>
          <w:rStyle w:val="Funotenzeichen"/>
          <w:color w:val="000000" w:themeColor="text1"/>
          <w:sz w:val="16"/>
          <w:szCs w:val="16"/>
        </w:rPr>
        <w:footnoteRef/>
      </w:r>
      <w:r w:rsidRPr="00367BCB">
        <w:rPr>
          <w:color w:val="000000" w:themeColor="text1"/>
          <w:sz w:val="16"/>
          <w:szCs w:val="16"/>
        </w:rPr>
        <w:t xml:space="preserve"> </w:t>
      </w:r>
      <w:hyperlink r:id="rId29" w:anchor="art_382" w:history="1">
        <w:r w:rsidRPr="00367BCB">
          <w:rPr>
            <w:rStyle w:val="Hyperlink"/>
            <w:color w:val="000000" w:themeColor="text1"/>
            <w:sz w:val="16"/>
            <w:szCs w:val="16"/>
          </w:rPr>
          <w:t>Art. 382 ZGB</w:t>
        </w:r>
      </w:hyperlink>
      <w:r w:rsidRPr="00367BCB">
        <w:rPr>
          <w:color w:val="000000" w:themeColor="text1"/>
          <w:sz w:val="16"/>
          <w:szCs w:val="16"/>
        </w:rPr>
        <w:t xml:space="preserve">. </w:t>
      </w:r>
    </w:p>
  </w:footnote>
  <w:footnote w:id="29">
    <w:p w14:paraId="264ABBAC" w14:textId="7C606247" w:rsidR="004F50A9" w:rsidRPr="00367BCB" w:rsidRDefault="004F50A9">
      <w:pPr>
        <w:pStyle w:val="Funotentext"/>
        <w:rPr>
          <w:color w:val="000000" w:themeColor="text1"/>
          <w:sz w:val="16"/>
          <w:szCs w:val="16"/>
        </w:rPr>
      </w:pPr>
      <w:r w:rsidRPr="00367BCB">
        <w:rPr>
          <w:rStyle w:val="Funotenzeichen"/>
          <w:color w:val="000000" w:themeColor="text1"/>
          <w:sz w:val="16"/>
          <w:szCs w:val="16"/>
        </w:rPr>
        <w:footnoteRef/>
      </w:r>
      <w:r w:rsidRPr="00367BCB">
        <w:rPr>
          <w:color w:val="000000" w:themeColor="text1"/>
          <w:sz w:val="16"/>
          <w:szCs w:val="16"/>
        </w:rPr>
        <w:t xml:space="preserve"> </w:t>
      </w:r>
      <w:hyperlink r:id="rId30" w:anchor="art_382" w:history="1">
        <w:r w:rsidRPr="00367BCB">
          <w:rPr>
            <w:rStyle w:val="Hyperlink"/>
            <w:color w:val="000000" w:themeColor="text1"/>
            <w:sz w:val="16"/>
            <w:szCs w:val="16"/>
          </w:rPr>
          <w:t>Art. 382 Abs. 3 ZGB</w:t>
        </w:r>
      </w:hyperlink>
      <w:r w:rsidRPr="00367BCB">
        <w:rPr>
          <w:color w:val="000000" w:themeColor="text1"/>
          <w:sz w:val="16"/>
          <w:szCs w:val="16"/>
        </w:rPr>
        <w:t xml:space="preserve"> i.V.m. </w:t>
      </w:r>
      <w:hyperlink r:id="rId31" w:anchor="art_378" w:history="1">
        <w:r w:rsidRPr="00367BCB">
          <w:rPr>
            <w:rStyle w:val="Hyperlink"/>
            <w:color w:val="000000" w:themeColor="text1"/>
            <w:sz w:val="16"/>
            <w:szCs w:val="16"/>
          </w:rPr>
          <w:t>Art. 378 ZGB</w:t>
        </w:r>
      </w:hyperlink>
      <w:r w:rsidRPr="00367BCB">
        <w:rPr>
          <w:color w:val="000000" w:themeColor="text1"/>
          <w:sz w:val="16"/>
          <w:szCs w:val="16"/>
        </w:rPr>
        <w:t>.</w:t>
      </w:r>
    </w:p>
  </w:footnote>
  <w:footnote w:id="30">
    <w:p w14:paraId="1E2CCC07" w14:textId="5B379E7B" w:rsidR="004F50A9" w:rsidRPr="00B815B5" w:rsidRDefault="004F50A9" w:rsidP="00F7421D">
      <w:pPr>
        <w:pStyle w:val="Funotentext"/>
        <w:rPr>
          <w:sz w:val="16"/>
          <w:szCs w:val="16"/>
        </w:rPr>
      </w:pPr>
      <w:r w:rsidRPr="00367BCB">
        <w:rPr>
          <w:rStyle w:val="Funotenzeichen"/>
          <w:color w:val="000000" w:themeColor="text1"/>
          <w:sz w:val="16"/>
          <w:szCs w:val="16"/>
        </w:rPr>
        <w:footnoteRef/>
      </w:r>
      <w:r w:rsidRPr="00367BCB">
        <w:rPr>
          <w:color w:val="000000" w:themeColor="text1"/>
          <w:sz w:val="16"/>
          <w:szCs w:val="16"/>
        </w:rPr>
        <w:t xml:space="preserve"> </w:t>
      </w:r>
      <w:hyperlink r:id="rId32" w:anchor="art_384" w:history="1">
        <w:r w:rsidRPr="00367BCB">
          <w:rPr>
            <w:rStyle w:val="Hyperlink"/>
            <w:color w:val="000000" w:themeColor="text1"/>
            <w:sz w:val="16"/>
            <w:szCs w:val="16"/>
          </w:rPr>
          <w:t>Art. 384 ZGB</w:t>
        </w:r>
      </w:hyperlink>
      <w:r w:rsidRPr="00367BCB">
        <w:rPr>
          <w:color w:val="000000" w:themeColor="text1"/>
          <w:sz w:val="16"/>
          <w:szCs w:val="16"/>
        </w:rPr>
        <w:t>.</w:t>
      </w:r>
    </w:p>
  </w:footnote>
  <w:footnote w:id="31">
    <w:p w14:paraId="379BF69E" w14:textId="69505C7A" w:rsidR="004F50A9" w:rsidRPr="00B815B5" w:rsidRDefault="004F50A9" w:rsidP="005D0FAD">
      <w:pPr>
        <w:pStyle w:val="Funotentext"/>
        <w:rPr>
          <w:sz w:val="16"/>
          <w:szCs w:val="16"/>
        </w:rPr>
      </w:pPr>
      <w:r w:rsidRPr="00B815B5">
        <w:rPr>
          <w:rStyle w:val="Funotenzeichen"/>
          <w:sz w:val="16"/>
          <w:szCs w:val="16"/>
        </w:rPr>
        <w:footnoteRef/>
      </w:r>
      <w:r w:rsidRPr="00B815B5">
        <w:rPr>
          <w:sz w:val="16"/>
          <w:szCs w:val="16"/>
        </w:rPr>
        <w:t xml:space="preserve"> </w:t>
      </w:r>
      <w:hyperlink r:id="rId33" w:anchor="art_370" w:history="1">
        <w:r w:rsidRPr="00B815B5">
          <w:rPr>
            <w:rStyle w:val="Hyperlink"/>
            <w:color w:val="auto"/>
            <w:sz w:val="16"/>
            <w:szCs w:val="16"/>
          </w:rPr>
          <w:t>Art. 370 ZGB</w:t>
        </w:r>
      </w:hyperlink>
      <w:r w:rsidRPr="00B815B5">
        <w:rPr>
          <w:sz w:val="16"/>
          <w:szCs w:val="16"/>
        </w:rPr>
        <w:t>.</w:t>
      </w:r>
    </w:p>
  </w:footnote>
  <w:footnote w:id="32">
    <w:p w14:paraId="35F75ED4" w14:textId="5EE7B1F9" w:rsidR="004F50A9" w:rsidRPr="00B815B5" w:rsidRDefault="004F50A9" w:rsidP="007D4502">
      <w:pPr>
        <w:pStyle w:val="Funotentext"/>
        <w:rPr>
          <w:sz w:val="16"/>
          <w:szCs w:val="16"/>
        </w:rPr>
      </w:pPr>
      <w:r w:rsidRPr="00B815B5">
        <w:rPr>
          <w:rStyle w:val="Funotenzeichen"/>
          <w:sz w:val="16"/>
          <w:szCs w:val="16"/>
        </w:rPr>
        <w:footnoteRef/>
      </w:r>
      <w:r w:rsidRPr="00B815B5">
        <w:rPr>
          <w:sz w:val="16"/>
          <w:szCs w:val="16"/>
        </w:rPr>
        <w:t xml:space="preserve"> </w:t>
      </w:r>
      <w:hyperlink r:id="rId34" w:anchor="art_378" w:history="1">
        <w:r w:rsidRPr="00B815B5">
          <w:rPr>
            <w:rStyle w:val="Hyperlink"/>
            <w:color w:val="auto"/>
            <w:sz w:val="16"/>
            <w:szCs w:val="16"/>
          </w:rPr>
          <w:t>Art. 378 ZGB</w:t>
        </w:r>
      </w:hyperlink>
      <w:r w:rsidRPr="00B815B5">
        <w:rPr>
          <w:sz w:val="16"/>
          <w:szCs w:val="16"/>
        </w:rPr>
        <w:t xml:space="preserve">. </w:t>
      </w:r>
    </w:p>
  </w:footnote>
  <w:footnote w:id="33">
    <w:p w14:paraId="3D03D4FC" w14:textId="606655C1" w:rsidR="004F50A9" w:rsidRPr="00B815B5" w:rsidRDefault="004F50A9" w:rsidP="005D0FAD">
      <w:pPr>
        <w:pStyle w:val="Funotentext"/>
        <w:rPr>
          <w:sz w:val="16"/>
          <w:szCs w:val="16"/>
        </w:rPr>
      </w:pPr>
      <w:r w:rsidRPr="00717F72">
        <w:rPr>
          <w:rStyle w:val="Funotenzeichen"/>
          <w:color w:val="000000" w:themeColor="text1"/>
          <w:sz w:val="16"/>
          <w:szCs w:val="16"/>
        </w:rPr>
        <w:footnoteRef/>
      </w:r>
      <w:r w:rsidRPr="00717F72">
        <w:rPr>
          <w:color w:val="000000" w:themeColor="text1"/>
          <w:sz w:val="16"/>
          <w:szCs w:val="16"/>
        </w:rPr>
        <w:t xml:space="preserve"> </w:t>
      </w:r>
      <w:hyperlink r:id="rId35" w:anchor="art_426" w:history="1">
        <w:r w:rsidRPr="00717F72">
          <w:rPr>
            <w:rStyle w:val="Hyperlink"/>
            <w:color w:val="000000" w:themeColor="text1"/>
            <w:sz w:val="16"/>
            <w:szCs w:val="16"/>
          </w:rPr>
          <w:t>Art. 426 ZGB</w:t>
        </w:r>
      </w:hyperlink>
      <w:r w:rsidRPr="00717F72">
        <w:rPr>
          <w:color w:val="000000" w:themeColor="text1"/>
          <w:sz w:val="16"/>
          <w:szCs w:val="16"/>
        </w:rPr>
        <w:t>.</w:t>
      </w:r>
    </w:p>
  </w:footnote>
  <w:footnote w:id="34">
    <w:p w14:paraId="50B8E791" w14:textId="614DDE93" w:rsidR="004F50A9" w:rsidRPr="00717F72" w:rsidRDefault="004F50A9" w:rsidP="00036239">
      <w:pPr>
        <w:pStyle w:val="Funotentext"/>
        <w:rPr>
          <w:color w:val="000000" w:themeColor="text1"/>
          <w:sz w:val="16"/>
          <w:szCs w:val="16"/>
        </w:rPr>
      </w:pPr>
      <w:r w:rsidRPr="00717F72">
        <w:rPr>
          <w:rStyle w:val="Funotenzeichen"/>
          <w:color w:val="000000" w:themeColor="text1"/>
          <w:sz w:val="16"/>
          <w:szCs w:val="16"/>
        </w:rPr>
        <w:footnoteRef/>
      </w:r>
      <w:r w:rsidRPr="00717F72">
        <w:rPr>
          <w:color w:val="000000" w:themeColor="text1"/>
          <w:sz w:val="16"/>
          <w:szCs w:val="16"/>
        </w:rPr>
        <w:t xml:space="preserve"> </w:t>
      </w:r>
      <w:hyperlink r:id="rId36" w:anchor="art_426" w:history="1">
        <w:r w:rsidRPr="00717F72">
          <w:rPr>
            <w:rStyle w:val="Hyperlink"/>
            <w:color w:val="000000" w:themeColor="text1"/>
            <w:sz w:val="16"/>
            <w:szCs w:val="16"/>
          </w:rPr>
          <w:t>Art. 426 ZGB</w:t>
        </w:r>
      </w:hyperlink>
      <w:r w:rsidRPr="00717F72">
        <w:rPr>
          <w:color w:val="000000" w:themeColor="text1"/>
          <w:sz w:val="16"/>
          <w:szCs w:val="16"/>
        </w:rPr>
        <w:t>.</w:t>
      </w:r>
    </w:p>
  </w:footnote>
  <w:footnote w:id="35">
    <w:p w14:paraId="684399C5" w14:textId="64A9A180" w:rsidR="004F50A9" w:rsidRPr="00717F72" w:rsidRDefault="004F50A9" w:rsidP="005D0FAD">
      <w:pPr>
        <w:pStyle w:val="Funotentext"/>
        <w:rPr>
          <w:color w:val="000000" w:themeColor="text1"/>
          <w:sz w:val="16"/>
          <w:szCs w:val="16"/>
        </w:rPr>
      </w:pPr>
      <w:r w:rsidRPr="00717F72">
        <w:rPr>
          <w:rStyle w:val="Funotenzeichen"/>
          <w:color w:val="000000" w:themeColor="text1"/>
          <w:sz w:val="16"/>
          <w:szCs w:val="16"/>
        </w:rPr>
        <w:footnoteRef/>
      </w:r>
      <w:hyperlink r:id="rId37" w:anchor="art_428" w:history="1">
        <w:r w:rsidRPr="00717F72">
          <w:rPr>
            <w:rStyle w:val="Hyperlink"/>
            <w:color w:val="000000" w:themeColor="text1"/>
            <w:sz w:val="16"/>
            <w:szCs w:val="16"/>
          </w:rPr>
          <w:t xml:space="preserve"> Art. 428 ZGB</w:t>
        </w:r>
      </w:hyperlink>
      <w:r w:rsidRPr="00717F72">
        <w:rPr>
          <w:color w:val="000000" w:themeColor="text1"/>
          <w:sz w:val="16"/>
          <w:szCs w:val="16"/>
        </w:rPr>
        <w:t xml:space="preserve"> und </w:t>
      </w:r>
      <w:hyperlink r:id="rId38" w:anchor="art_429" w:history="1">
        <w:r w:rsidRPr="00717F72">
          <w:rPr>
            <w:rStyle w:val="Hyperlink"/>
            <w:color w:val="000000" w:themeColor="text1"/>
            <w:sz w:val="16"/>
            <w:szCs w:val="16"/>
          </w:rPr>
          <w:t>Art. 429 ZGB</w:t>
        </w:r>
      </w:hyperlink>
      <w:r w:rsidRPr="00717F72">
        <w:rPr>
          <w:color w:val="000000" w:themeColor="text1"/>
          <w:sz w:val="16"/>
          <w:szCs w:val="16"/>
        </w:rPr>
        <w:t>.</w:t>
      </w:r>
    </w:p>
  </w:footnote>
  <w:footnote w:id="36">
    <w:p w14:paraId="79A2D63B" w14:textId="4390EF7A" w:rsidR="004F50A9" w:rsidRPr="00717F72" w:rsidRDefault="004F50A9">
      <w:pPr>
        <w:pStyle w:val="Funotentext"/>
        <w:rPr>
          <w:color w:val="000000" w:themeColor="text1"/>
          <w:sz w:val="16"/>
          <w:szCs w:val="16"/>
        </w:rPr>
      </w:pPr>
      <w:r w:rsidRPr="00717F72">
        <w:rPr>
          <w:rStyle w:val="Funotenzeichen"/>
          <w:color w:val="000000" w:themeColor="text1"/>
          <w:sz w:val="16"/>
          <w:szCs w:val="16"/>
        </w:rPr>
        <w:footnoteRef/>
      </w:r>
      <w:r w:rsidRPr="00717F72">
        <w:rPr>
          <w:color w:val="000000" w:themeColor="text1"/>
          <w:sz w:val="16"/>
          <w:szCs w:val="16"/>
        </w:rPr>
        <w:t xml:space="preserve"> </w:t>
      </w:r>
      <w:hyperlink r:id="rId39" w:anchor="art_431" w:history="1">
        <w:r w:rsidRPr="00717F72">
          <w:rPr>
            <w:rStyle w:val="Hyperlink"/>
            <w:color w:val="000000" w:themeColor="text1"/>
            <w:sz w:val="16"/>
            <w:szCs w:val="16"/>
          </w:rPr>
          <w:t>Art. 431 ZGB</w:t>
        </w:r>
      </w:hyperlink>
      <w:r w:rsidRPr="00717F72">
        <w:rPr>
          <w:color w:val="000000" w:themeColor="text1"/>
          <w:sz w:val="16"/>
          <w:szCs w:val="16"/>
        </w:rPr>
        <w:t xml:space="preserve">. </w:t>
      </w:r>
    </w:p>
  </w:footnote>
  <w:footnote w:id="37">
    <w:p w14:paraId="68DB9084" w14:textId="18AA7E9E" w:rsidR="004F50A9" w:rsidRPr="00B815B5" w:rsidRDefault="004F50A9">
      <w:pPr>
        <w:pStyle w:val="Funotentext"/>
        <w:rPr>
          <w:sz w:val="16"/>
          <w:szCs w:val="16"/>
        </w:rPr>
      </w:pPr>
      <w:r w:rsidRPr="00717F72">
        <w:rPr>
          <w:rStyle w:val="Funotenzeichen"/>
          <w:color w:val="000000" w:themeColor="text1"/>
          <w:sz w:val="16"/>
          <w:szCs w:val="16"/>
        </w:rPr>
        <w:footnoteRef/>
      </w:r>
      <w:hyperlink r:id="rId40" w:anchor="art_426" w:history="1">
        <w:r w:rsidRPr="00717F72">
          <w:rPr>
            <w:rStyle w:val="Hyperlink"/>
            <w:color w:val="000000" w:themeColor="text1"/>
            <w:sz w:val="16"/>
            <w:szCs w:val="16"/>
          </w:rPr>
          <w:t xml:space="preserve"> Art. 426 Abs. 4 ZGB</w:t>
        </w:r>
      </w:hyperlink>
      <w:r w:rsidRPr="00717F72">
        <w:rPr>
          <w:color w:val="000000" w:themeColor="text1"/>
          <w:sz w:val="16"/>
          <w:szCs w:val="16"/>
        </w:rPr>
        <w:t>.</w:t>
      </w:r>
    </w:p>
  </w:footnote>
  <w:footnote w:id="38">
    <w:p w14:paraId="78BB7B34" w14:textId="5AB1AB95" w:rsidR="004F50A9" w:rsidRPr="00B815B5" w:rsidRDefault="004F50A9">
      <w:pPr>
        <w:pStyle w:val="Funotentext"/>
        <w:rPr>
          <w:sz w:val="16"/>
          <w:szCs w:val="16"/>
        </w:rPr>
      </w:pPr>
      <w:r w:rsidRPr="00B815B5">
        <w:rPr>
          <w:rStyle w:val="Funotenzeichen"/>
          <w:sz w:val="16"/>
          <w:szCs w:val="16"/>
        </w:rPr>
        <w:footnoteRef/>
      </w:r>
      <w:r w:rsidRPr="00B815B5">
        <w:rPr>
          <w:sz w:val="16"/>
          <w:szCs w:val="16"/>
        </w:rPr>
        <w:t xml:space="preserve"> Art. 416 Abs. 1 Ziff. 7 ZGB</w:t>
      </w:r>
    </w:p>
  </w:footnote>
  <w:footnote w:id="39">
    <w:p w14:paraId="5584392C" w14:textId="77777777" w:rsidR="004F50A9" w:rsidRPr="00B815B5" w:rsidRDefault="004F50A9" w:rsidP="009A1A01">
      <w:pPr>
        <w:pStyle w:val="Funotentext"/>
        <w:rPr>
          <w:sz w:val="16"/>
          <w:szCs w:val="16"/>
        </w:rPr>
      </w:pPr>
      <w:r w:rsidRPr="00B815B5">
        <w:rPr>
          <w:rStyle w:val="Funotenzeichen"/>
          <w:sz w:val="16"/>
          <w:szCs w:val="16"/>
        </w:rPr>
        <w:footnoteRef/>
      </w:r>
      <w:r w:rsidRPr="00B815B5">
        <w:rPr>
          <w:sz w:val="16"/>
          <w:szCs w:val="16"/>
        </w:rPr>
        <w:t xml:space="preserve"> gemäss Art. 405 Abs. 2 ZGB</w:t>
      </w:r>
    </w:p>
  </w:footnote>
  <w:footnote w:id="40">
    <w:p w14:paraId="3320D4C7" w14:textId="11B3FD3D" w:rsidR="004F50A9" w:rsidRPr="00B815B5" w:rsidRDefault="004F50A9">
      <w:pPr>
        <w:pStyle w:val="Funotentext"/>
        <w:rPr>
          <w:sz w:val="16"/>
          <w:szCs w:val="16"/>
        </w:rPr>
      </w:pPr>
      <w:r w:rsidRPr="00B815B5">
        <w:rPr>
          <w:rStyle w:val="Funotenzeichen"/>
          <w:sz w:val="16"/>
          <w:szCs w:val="16"/>
        </w:rPr>
        <w:footnoteRef/>
      </w:r>
      <w:r w:rsidRPr="00B815B5">
        <w:rPr>
          <w:sz w:val="16"/>
          <w:szCs w:val="16"/>
        </w:rPr>
        <w:t xml:space="preserve"> Art. 449c Abs. 1 Ziff. 3 lit. b ZGB</w:t>
      </w:r>
    </w:p>
  </w:footnote>
  <w:footnote w:id="41">
    <w:p w14:paraId="46AEA4DF" w14:textId="687666CF" w:rsidR="004F50A9" w:rsidRPr="00E5123B" w:rsidRDefault="004F50A9">
      <w:pPr>
        <w:pStyle w:val="Funotentex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41" w:anchor="art_408" w:history="1">
        <w:r w:rsidRPr="00E5123B">
          <w:rPr>
            <w:rStyle w:val="Hyperlink"/>
            <w:color w:val="000000" w:themeColor="text1"/>
            <w:sz w:val="16"/>
            <w:szCs w:val="16"/>
          </w:rPr>
          <w:t>Art. 408 Abs. 1 ZGB</w:t>
        </w:r>
      </w:hyperlink>
      <w:r w:rsidRPr="00E5123B">
        <w:rPr>
          <w:color w:val="000000" w:themeColor="text1"/>
          <w:sz w:val="16"/>
          <w:szCs w:val="16"/>
        </w:rPr>
        <w:t>.</w:t>
      </w:r>
    </w:p>
  </w:footnote>
  <w:footnote w:id="42">
    <w:p w14:paraId="2E9F47E4" w14:textId="61D709F6" w:rsidR="004F50A9" w:rsidRPr="00E5123B" w:rsidRDefault="004F50A9" w:rsidP="00E5123B">
      <w:pPr>
        <w:pStyle w:val="Funotentext"/>
        <w:ind w:left="142" w:hanging="142"/>
        <w:jc w:val="lef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42" w:anchor="art_3" w:history="1">
        <w:r w:rsidRPr="00E5123B">
          <w:rPr>
            <w:rStyle w:val="Hyperlink"/>
            <w:color w:val="000000" w:themeColor="text1"/>
            <w:sz w:val="16"/>
            <w:szCs w:val="16"/>
          </w:rPr>
          <w:t>Art. 3 VBVV</w:t>
        </w:r>
      </w:hyperlink>
      <w:r w:rsidRPr="00E5123B">
        <w:rPr>
          <w:color w:val="000000" w:themeColor="text1"/>
          <w:sz w:val="16"/>
          <w:szCs w:val="16"/>
        </w:rPr>
        <w:t xml:space="preserve">: die Beistandsperson hat vorgefundenes Bargeld unverzüglich auf ein Bankkonto einzuzahlen. </w:t>
      </w:r>
      <w:r w:rsidRPr="00E5123B">
        <w:rPr>
          <w:color w:val="000000" w:themeColor="text1"/>
          <w:sz w:val="16"/>
          <w:szCs w:val="16"/>
        </w:rPr>
        <w:br/>
      </w:r>
      <w:hyperlink r:id="rId43" w:anchor="art_4" w:history="1">
        <w:r w:rsidRPr="00E5123B">
          <w:rPr>
            <w:rStyle w:val="Hyperlink"/>
            <w:color w:val="000000" w:themeColor="text1"/>
            <w:sz w:val="16"/>
            <w:szCs w:val="16"/>
          </w:rPr>
          <w:t>Art. 4 VBVV</w:t>
        </w:r>
      </w:hyperlink>
      <w:r w:rsidRPr="00E5123B">
        <w:rPr>
          <w:color w:val="000000" w:themeColor="text1"/>
          <w:sz w:val="16"/>
          <w:szCs w:val="16"/>
        </w:rPr>
        <w:t>: Aufbewahrung von Wertgegenständen.</w:t>
      </w:r>
    </w:p>
  </w:footnote>
  <w:footnote w:id="43">
    <w:p w14:paraId="2F95B512" w14:textId="2FDC9063" w:rsidR="004F50A9" w:rsidRPr="00E5123B" w:rsidRDefault="004F50A9" w:rsidP="00E5123B">
      <w:pPr>
        <w:pStyle w:val="Funotentext"/>
        <w:ind w:left="142" w:hanging="142"/>
        <w:jc w:val="lef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44" w:anchor="art_6" w:history="1">
        <w:r w:rsidRPr="00E5123B">
          <w:rPr>
            <w:rStyle w:val="Hyperlink"/>
            <w:color w:val="000000" w:themeColor="text1"/>
            <w:sz w:val="16"/>
            <w:szCs w:val="16"/>
          </w:rPr>
          <w:t>Art. 6 VBVV</w:t>
        </w:r>
      </w:hyperlink>
      <w:r w:rsidRPr="00E5123B">
        <w:rPr>
          <w:color w:val="000000" w:themeColor="text1"/>
          <w:sz w:val="16"/>
          <w:szCs w:val="16"/>
        </w:rPr>
        <w:t xml:space="preserve">: Anlagen für die Sicherstellung des gewöhnlichen Lebensunterhalts; </w:t>
      </w:r>
      <w:r w:rsidRPr="00E5123B">
        <w:rPr>
          <w:color w:val="000000" w:themeColor="text1"/>
          <w:sz w:val="16"/>
          <w:szCs w:val="16"/>
        </w:rPr>
        <w:br/>
        <w:t xml:space="preserve"> </w:t>
      </w:r>
      <w:hyperlink r:id="rId45" w:anchor="art_7" w:history="1">
        <w:r w:rsidRPr="00E5123B">
          <w:rPr>
            <w:rStyle w:val="Hyperlink"/>
            <w:color w:val="000000" w:themeColor="text1"/>
            <w:sz w:val="16"/>
            <w:szCs w:val="16"/>
          </w:rPr>
          <w:t>Art. 7 Abs. 1 VBVV</w:t>
        </w:r>
      </w:hyperlink>
      <w:r w:rsidRPr="00E5123B">
        <w:rPr>
          <w:color w:val="000000" w:themeColor="text1"/>
          <w:sz w:val="16"/>
          <w:szCs w:val="16"/>
        </w:rPr>
        <w:t xml:space="preserve">: Anlagen für weitere Bedürfnisse; </w:t>
      </w:r>
      <w:r w:rsidRPr="00E5123B">
        <w:rPr>
          <w:color w:val="000000" w:themeColor="text1"/>
          <w:sz w:val="16"/>
          <w:szCs w:val="16"/>
        </w:rPr>
        <w:br/>
        <w:t xml:space="preserve"> </w:t>
      </w:r>
      <w:hyperlink r:id="rId46" w:anchor="art_7" w:history="1">
        <w:r w:rsidRPr="00E5123B">
          <w:rPr>
            <w:rStyle w:val="Hyperlink"/>
            <w:color w:val="000000" w:themeColor="text1"/>
            <w:sz w:val="16"/>
            <w:szCs w:val="16"/>
          </w:rPr>
          <w:t>Art. 7 Abs. 3 VBVV</w:t>
        </w:r>
      </w:hyperlink>
      <w:r w:rsidRPr="00E5123B">
        <w:rPr>
          <w:color w:val="000000" w:themeColor="text1"/>
          <w:sz w:val="16"/>
          <w:szCs w:val="16"/>
        </w:rPr>
        <w:t xml:space="preserve">: Anlagen bei besonders günstigen finanziellen Verhältnissen. </w:t>
      </w:r>
    </w:p>
  </w:footnote>
  <w:footnote w:id="44">
    <w:p w14:paraId="20A925E3" w14:textId="54494C00" w:rsidR="004F50A9" w:rsidRPr="00E5123B" w:rsidRDefault="004F50A9">
      <w:pPr>
        <w:pStyle w:val="Funotentex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47" w:anchor="art_395" w:history="1">
        <w:r w:rsidRPr="00E5123B">
          <w:rPr>
            <w:rStyle w:val="Hyperlink"/>
            <w:color w:val="000000" w:themeColor="text1"/>
            <w:sz w:val="16"/>
            <w:szCs w:val="16"/>
          </w:rPr>
          <w:t>Art. 395 Abs. 3 und 4 ZGB</w:t>
        </w:r>
      </w:hyperlink>
      <w:r w:rsidRPr="00E5123B">
        <w:rPr>
          <w:color w:val="000000" w:themeColor="text1"/>
          <w:sz w:val="16"/>
          <w:szCs w:val="16"/>
        </w:rPr>
        <w:t xml:space="preserve">. </w:t>
      </w:r>
    </w:p>
  </w:footnote>
  <w:footnote w:id="45">
    <w:p w14:paraId="106869DA" w14:textId="2552A6A4" w:rsidR="004F50A9" w:rsidRPr="00472099" w:rsidRDefault="004F50A9">
      <w:pPr>
        <w:pStyle w:val="Funotentext"/>
        <w:rPr>
          <w:sz w:val="16"/>
          <w:szCs w:val="16"/>
        </w:rPr>
      </w:pPr>
      <w:r w:rsidRPr="00E5123B">
        <w:rPr>
          <w:rStyle w:val="Funotenzeichen"/>
          <w:color w:val="000000" w:themeColor="text1"/>
          <w:sz w:val="16"/>
          <w:szCs w:val="16"/>
        </w:rPr>
        <w:footnoteRef/>
      </w:r>
      <w:r w:rsidRPr="00472099">
        <w:rPr>
          <w:color w:val="000000" w:themeColor="text1"/>
          <w:sz w:val="16"/>
          <w:szCs w:val="16"/>
        </w:rPr>
        <w:t xml:space="preserve">  </w:t>
      </w:r>
      <w:hyperlink r:id="rId48" w:anchor="art_9" w:history="1">
        <w:r w:rsidRPr="00472099">
          <w:rPr>
            <w:rStyle w:val="Hyperlink"/>
            <w:color w:val="000000" w:themeColor="text1"/>
            <w:sz w:val="16"/>
            <w:szCs w:val="16"/>
          </w:rPr>
          <w:t>Art. 9 Abs. 1 lit. a VBVV</w:t>
        </w:r>
      </w:hyperlink>
      <w:r w:rsidRPr="00472099">
        <w:rPr>
          <w:color w:val="000000" w:themeColor="text1"/>
          <w:sz w:val="16"/>
          <w:szCs w:val="16"/>
        </w:rPr>
        <w:t xml:space="preserve">. </w:t>
      </w:r>
    </w:p>
  </w:footnote>
  <w:footnote w:id="46">
    <w:p w14:paraId="1D5032B5" w14:textId="677AB47E" w:rsidR="004F50A9" w:rsidRPr="00E5123B" w:rsidRDefault="004F50A9" w:rsidP="00CA26DD">
      <w:pPr>
        <w:pStyle w:val="Funotentext"/>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49" w:anchor="art_8" w:history="1">
        <w:r w:rsidRPr="00E5123B">
          <w:rPr>
            <w:rStyle w:val="Hyperlink"/>
            <w:color w:val="000000" w:themeColor="text1"/>
            <w:sz w:val="16"/>
            <w:szCs w:val="16"/>
          </w:rPr>
          <w:t>Art. 8 Abs. 3 VBVV</w:t>
        </w:r>
      </w:hyperlink>
      <w:r w:rsidRPr="00E5123B">
        <w:rPr>
          <w:color w:val="000000" w:themeColor="text1"/>
          <w:sz w:val="16"/>
          <w:szCs w:val="16"/>
        </w:rPr>
        <w:t xml:space="preserve">. </w:t>
      </w:r>
    </w:p>
  </w:footnote>
  <w:footnote w:id="47">
    <w:p w14:paraId="5B7C9B8A" w14:textId="566CA3D1" w:rsidR="004F50A9" w:rsidRPr="00E5123B" w:rsidRDefault="004F50A9" w:rsidP="00F816FC">
      <w:pPr>
        <w:pStyle w:val="Funotentext"/>
        <w:ind w:left="284" w:hanging="284"/>
        <w:rPr>
          <w:color w:val="000000" w:themeColor="text1"/>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50" w:history="1">
        <w:r w:rsidRPr="00E5123B">
          <w:rPr>
            <w:rStyle w:val="Hyperlink"/>
            <w:color w:val="000000" w:themeColor="text1"/>
            <w:sz w:val="16"/>
            <w:szCs w:val="16"/>
          </w:rPr>
          <w:t>Empfehlungen der Schweizerischen Bankiervereinigung und der KOKES zur Vermögensverwaltung gemäss Kindes- und Erwachsenenschutzrecht</w:t>
        </w:r>
      </w:hyperlink>
      <w:r w:rsidRPr="00E5123B">
        <w:rPr>
          <w:color w:val="000000" w:themeColor="text1"/>
          <w:sz w:val="16"/>
          <w:szCs w:val="16"/>
        </w:rPr>
        <w:t xml:space="preserve">, Januar 2024. </w:t>
      </w:r>
    </w:p>
  </w:footnote>
  <w:footnote w:id="48">
    <w:p w14:paraId="28B601F4" w14:textId="4E7A52B1" w:rsidR="004F50A9" w:rsidRPr="00B815B5" w:rsidRDefault="004F50A9" w:rsidP="005D0FAD">
      <w:pPr>
        <w:pStyle w:val="Funotentext"/>
        <w:rPr>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51" w:anchor="art_412" w:history="1">
        <w:r w:rsidRPr="00E5123B">
          <w:rPr>
            <w:rStyle w:val="Hyperlink"/>
            <w:color w:val="000000" w:themeColor="text1"/>
            <w:sz w:val="16"/>
            <w:szCs w:val="16"/>
          </w:rPr>
          <w:t>Art. 412 ZGB</w:t>
        </w:r>
      </w:hyperlink>
      <w:r w:rsidRPr="00E5123B">
        <w:rPr>
          <w:color w:val="000000" w:themeColor="text1"/>
          <w:sz w:val="16"/>
          <w:szCs w:val="16"/>
        </w:rPr>
        <w:t xml:space="preserve">. </w:t>
      </w:r>
    </w:p>
  </w:footnote>
  <w:footnote w:id="49">
    <w:p w14:paraId="0BFA66F0" w14:textId="4D1CF784" w:rsidR="004F50A9" w:rsidRPr="00B815B5" w:rsidRDefault="004F50A9">
      <w:pPr>
        <w:pStyle w:val="Funotentext"/>
        <w:rPr>
          <w:sz w:val="16"/>
          <w:szCs w:val="16"/>
        </w:rPr>
      </w:pPr>
      <w:r w:rsidRPr="00E5123B">
        <w:rPr>
          <w:rStyle w:val="Funotenzeichen"/>
          <w:color w:val="000000" w:themeColor="text1"/>
          <w:sz w:val="16"/>
          <w:szCs w:val="16"/>
        </w:rPr>
        <w:footnoteRef/>
      </w:r>
      <w:r w:rsidRPr="00E5123B">
        <w:rPr>
          <w:color w:val="000000" w:themeColor="text1"/>
          <w:sz w:val="16"/>
          <w:szCs w:val="16"/>
        </w:rPr>
        <w:t xml:space="preserve"> </w:t>
      </w:r>
      <w:hyperlink r:id="rId52" w:anchor="art_416" w:history="1">
        <w:r w:rsidRPr="00E5123B">
          <w:rPr>
            <w:rStyle w:val="Hyperlink"/>
            <w:color w:val="000000" w:themeColor="text1"/>
            <w:sz w:val="16"/>
            <w:szCs w:val="16"/>
          </w:rPr>
          <w:t>Art. 416 Abs. 2 ZGB</w:t>
        </w:r>
      </w:hyperlink>
      <w:r w:rsidRPr="00E5123B">
        <w:rPr>
          <w:color w:val="000000" w:themeColor="text1"/>
          <w:sz w:val="16"/>
          <w:szCs w:val="16"/>
        </w:rPr>
        <w:t xml:space="preserve">. </w:t>
      </w:r>
    </w:p>
  </w:footnote>
  <w:footnote w:id="50">
    <w:p w14:paraId="34766790" w14:textId="0D591BE8" w:rsidR="004F50A9" w:rsidRPr="00B815B5" w:rsidRDefault="004F50A9" w:rsidP="00B10539">
      <w:pPr>
        <w:pStyle w:val="Funotentext"/>
        <w:rPr>
          <w:sz w:val="16"/>
          <w:szCs w:val="16"/>
        </w:rPr>
      </w:pPr>
      <w:r w:rsidRPr="00B815B5">
        <w:rPr>
          <w:rStyle w:val="Funotenzeichen"/>
          <w:sz w:val="16"/>
          <w:szCs w:val="16"/>
        </w:rPr>
        <w:footnoteRef/>
      </w:r>
      <w:r w:rsidRPr="00B815B5">
        <w:rPr>
          <w:sz w:val="16"/>
          <w:szCs w:val="16"/>
        </w:rPr>
        <w:t xml:space="preserve"> vgl. Art. 419 OR [Obligationenrecht]</w:t>
      </w:r>
      <w:r>
        <w:rPr>
          <w:sz w:val="16"/>
          <w:szCs w:val="16"/>
        </w:rPr>
        <w:t xml:space="preserve">. </w:t>
      </w:r>
    </w:p>
  </w:footnote>
  <w:footnote w:id="51">
    <w:p w14:paraId="654C30C9" w14:textId="77777777" w:rsidR="004F50A9" w:rsidRPr="00B815B5" w:rsidRDefault="004F50A9" w:rsidP="007F55E8">
      <w:pPr>
        <w:pStyle w:val="Funotentext"/>
        <w:rPr>
          <w:sz w:val="16"/>
          <w:szCs w:val="16"/>
        </w:rPr>
      </w:pPr>
      <w:r w:rsidRPr="00B815B5">
        <w:rPr>
          <w:rStyle w:val="Funotenzeichen"/>
          <w:sz w:val="16"/>
          <w:szCs w:val="16"/>
        </w:rPr>
        <w:footnoteRef/>
      </w:r>
      <w:r w:rsidRPr="00B815B5">
        <w:rPr>
          <w:sz w:val="16"/>
          <w:szCs w:val="16"/>
        </w:rPr>
        <w:t xml:space="preserve"> </w:t>
      </w:r>
      <w:r w:rsidRPr="00B815B5">
        <w:rPr>
          <w:rFonts w:eastAsia="Times New Roman" w:cs="Times New Roman"/>
          <w:sz w:val="16"/>
          <w:szCs w:val="16"/>
          <w:lang w:val="de-DE" w:eastAsia="de-CH"/>
        </w:rPr>
        <w:t>Art. 424 ZGB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1850" w14:textId="77777777" w:rsidR="00847EFE" w:rsidRDefault="00847E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4B93" w14:textId="77777777" w:rsidR="004F50A9" w:rsidRDefault="004F50A9" w:rsidP="005D0FAD">
    <w:pPr>
      <w:pStyle w:val="Kopfzeile"/>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79497" w14:textId="77777777" w:rsidR="00847EFE" w:rsidRDefault="00847EF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138D"/>
    <w:multiLevelType w:val="hybridMultilevel"/>
    <w:tmpl w:val="74D6BC60"/>
    <w:lvl w:ilvl="0" w:tplc="BA9A23A4">
      <w:start w:val="1"/>
      <w:numFmt w:val="bullet"/>
      <w:lvlText w:val="-"/>
      <w:lvlJc w:val="left"/>
      <w:pPr>
        <w:ind w:left="770" w:hanging="360"/>
      </w:pPr>
      <w:rPr>
        <w:rFonts w:ascii="Calibri" w:eastAsiaTheme="minorHAnsi" w:hAnsi="Calibri" w:cstheme="minorBidi" w:hint="default"/>
      </w:rPr>
    </w:lvl>
    <w:lvl w:ilvl="1" w:tplc="08070003" w:tentative="1">
      <w:start w:val="1"/>
      <w:numFmt w:val="bullet"/>
      <w:lvlText w:val="o"/>
      <w:lvlJc w:val="left"/>
      <w:pPr>
        <w:ind w:left="1490" w:hanging="360"/>
      </w:pPr>
      <w:rPr>
        <w:rFonts w:ascii="Courier New" w:hAnsi="Courier New" w:cs="Courier New" w:hint="default"/>
      </w:rPr>
    </w:lvl>
    <w:lvl w:ilvl="2" w:tplc="08070005" w:tentative="1">
      <w:start w:val="1"/>
      <w:numFmt w:val="bullet"/>
      <w:lvlText w:val=""/>
      <w:lvlJc w:val="left"/>
      <w:pPr>
        <w:ind w:left="2210" w:hanging="360"/>
      </w:pPr>
      <w:rPr>
        <w:rFonts w:ascii="Wingdings" w:hAnsi="Wingdings" w:hint="default"/>
      </w:rPr>
    </w:lvl>
    <w:lvl w:ilvl="3" w:tplc="08070001" w:tentative="1">
      <w:start w:val="1"/>
      <w:numFmt w:val="bullet"/>
      <w:lvlText w:val=""/>
      <w:lvlJc w:val="left"/>
      <w:pPr>
        <w:ind w:left="2930" w:hanging="360"/>
      </w:pPr>
      <w:rPr>
        <w:rFonts w:ascii="Symbol" w:hAnsi="Symbol" w:hint="default"/>
      </w:rPr>
    </w:lvl>
    <w:lvl w:ilvl="4" w:tplc="08070003" w:tentative="1">
      <w:start w:val="1"/>
      <w:numFmt w:val="bullet"/>
      <w:lvlText w:val="o"/>
      <w:lvlJc w:val="left"/>
      <w:pPr>
        <w:ind w:left="3650" w:hanging="360"/>
      </w:pPr>
      <w:rPr>
        <w:rFonts w:ascii="Courier New" w:hAnsi="Courier New" w:cs="Courier New" w:hint="default"/>
      </w:rPr>
    </w:lvl>
    <w:lvl w:ilvl="5" w:tplc="08070005" w:tentative="1">
      <w:start w:val="1"/>
      <w:numFmt w:val="bullet"/>
      <w:lvlText w:val=""/>
      <w:lvlJc w:val="left"/>
      <w:pPr>
        <w:ind w:left="4370" w:hanging="360"/>
      </w:pPr>
      <w:rPr>
        <w:rFonts w:ascii="Wingdings" w:hAnsi="Wingdings" w:hint="default"/>
      </w:rPr>
    </w:lvl>
    <w:lvl w:ilvl="6" w:tplc="08070001" w:tentative="1">
      <w:start w:val="1"/>
      <w:numFmt w:val="bullet"/>
      <w:lvlText w:val=""/>
      <w:lvlJc w:val="left"/>
      <w:pPr>
        <w:ind w:left="5090" w:hanging="360"/>
      </w:pPr>
      <w:rPr>
        <w:rFonts w:ascii="Symbol" w:hAnsi="Symbol" w:hint="default"/>
      </w:rPr>
    </w:lvl>
    <w:lvl w:ilvl="7" w:tplc="08070003" w:tentative="1">
      <w:start w:val="1"/>
      <w:numFmt w:val="bullet"/>
      <w:lvlText w:val="o"/>
      <w:lvlJc w:val="left"/>
      <w:pPr>
        <w:ind w:left="5810" w:hanging="360"/>
      </w:pPr>
      <w:rPr>
        <w:rFonts w:ascii="Courier New" w:hAnsi="Courier New" w:cs="Courier New" w:hint="default"/>
      </w:rPr>
    </w:lvl>
    <w:lvl w:ilvl="8" w:tplc="08070005" w:tentative="1">
      <w:start w:val="1"/>
      <w:numFmt w:val="bullet"/>
      <w:lvlText w:val=""/>
      <w:lvlJc w:val="left"/>
      <w:pPr>
        <w:ind w:left="6530" w:hanging="360"/>
      </w:pPr>
      <w:rPr>
        <w:rFonts w:ascii="Wingdings" w:hAnsi="Wingdings" w:hint="default"/>
      </w:rPr>
    </w:lvl>
  </w:abstractNum>
  <w:abstractNum w:abstractNumId="1" w15:restartNumberingAfterBreak="0">
    <w:nsid w:val="06BD1FB1"/>
    <w:multiLevelType w:val="hybridMultilevel"/>
    <w:tmpl w:val="AE6011B2"/>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8BA7C30"/>
    <w:multiLevelType w:val="hybridMultilevel"/>
    <w:tmpl w:val="3962D688"/>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3" w15:restartNumberingAfterBreak="0">
    <w:nsid w:val="0B405835"/>
    <w:multiLevelType w:val="hybridMultilevel"/>
    <w:tmpl w:val="79F8BD14"/>
    <w:lvl w:ilvl="0" w:tplc="3D4C1378">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C3C014A"/>
    <w:multiLevelType w:val="hybridMultilevel"/>
    <w:tmpl w:val="C82A89D2"/>
    <w:lvl w:ilvl="0" w:tplc="1F7C59A6">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0C4C748C"/>
    <w:multiLevelType w:val="hybridMultilevel"/>
    <w:tmpl w:val="05BEC5E0"/>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0FD21FDD"/>
    <w:multiLevelType w:val="hybridMultilevel"/>
    <w:tmpl w:val="2D6AC9AC"/>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0FEE414C"/>
    <w:multiLevelType w:val="hybridMultilevel"/>
    <w:tmpl w:val="3AB4635E"/>
    <w:lvl w:ilvl="0" w:tplc="BA9A23A4">
      <w:start w:val="1"/>
      <w:numFmt w:val="bullet"/>
      <w:lvlText w:val="-"/>
      <w:lvlJc w:val="left"/>
      <w:pPr>
        <w:ind w:left="573" w:hanging="360"/>
      </w:pPr>
      <w:rPr>
        <w:rFonts w:ascii="Calibri" w:eastAsiaTheme="minorHAnsi" w:hAnsi="Calibri" w:cstheme="minorBidi" w:hint="default"/>
        <w:b w:val="0"/>
        <w:bCs w:val="0"/>
        <w:i w:val="0"/>
        <w:iCs w:val="0"/>
        <w:spacing w:val="0"/>
        <w:w w:val="100"/>
        <w:sz w:val="21"/>
        <w:szCs w:val="21"/>
        <w:lang w:val="de-DE" w:eastAsia="en-US" w:bidi="ar-SA"/>
      </w:rPr>
    </w:lvl>
    <w:lvl w:ilvl="1" w:tplc="FFFFFFFF">
      <w:numFmt w:val="bullet"/>
      <w:lvlText w:val="•"/>
      <w:lvlJc w:val="left"/>
      <w:pPr>
        <w:ind w:left="1046" w:hanging="360"/>
      </w:pPr>
      <w:rPr>
        <w:rFonts w:hint="default"/>
        <w:lang w:val="de-DE" w:eastAsia="en-US" w:bidi="ar-SA"/>
      </w:rPr>
    </w:lvl>
    <w:lvl w:ilvl="2" w:tplc="FFFFFFFF">
      <w:numFmt w:val="bullet"/>
      <w:lvlText w:val="•"/>
      <w:lvlJc w:val="left"/>
      <w:pPr>
        <w:ind w:left="1512" w:hanging="360"/>
      </w:pPr>
      <w:rPr>
        <w:rFonts w:hint="default"/>
        <w:lang w:val="de-DE" w:eastAsia="en-US" w:bidi="ar-SA"/>
      </w:rPr>
    </w:lvl>
    <w:lvl w:ilvl="3" w:tplc="FFFFFFFF">
      <w:numFmt w:val="bullet"/>
      <w:lvlText w:val="•"/>
      <w:lvlJc w:val="left"/>
      <w:pPr>
        <w:ind w:left="1978" w:hanging="360"/>
      </w:pPr>
      <w:rPr>
        <w:rFonts w:hint="default"/>
        <w:lang w:val="de-DE" w:eastAsia="en-US" w:bidi="ar-SA"/>
      </w:rPr>
    </w:lvl>
    <w:lvl w:ilvl="4" w:tplc="FFFFFFFF">
      <w:numFmt w:val="bullet"/>
      <w:lvlText w:val="•"/>
      <w:lvlJc w:val="left"/>
      <w:pPr>
        <w:ind w:left="2444" w:hanging="360"/>
      </w:pPr>
      <w:rPr>
        <w:rFonts w:hint="default"/>
        <w:lang w:val="de-DE" w:eastAsia="en-US" w:bidi="ar-SA"/>
      </w:rPr>
    </w:lvl>
    <w:lvl w:ilvl="5" w:tplc="FFFFFFFF">
      <w:numFmt w:val="bullet"/>
      <w:lvlText w:val="•"/>
      <w:lvlJc w:val="left"/>
      <w:pPr>
        <w:ind w:left="2911" w:hanging="360"/>
      </w:pPr>
      <w:rPr>
        <w:rFonts w:hint="default"/>
        <w:lang w:val="de-DE" w:eastAsia="en-US" w:bidi="ar-SA"/>
      </w:rPr>
    </w:lvl>
    <w:lvl w:ilvl="6" w:tplc="FFFFFFFF">
      <w:numFmt w:val="bullet"/>
      <w:lvlText w:val="•"/>
      <w:lvlJc w:val="left"/>
      <w:pPr>
        <w:ind w:left="3377" w:hanging="360"/>
      </w:pPr>
      <w:rPr>
        <w:rFonts w:hint="default"/>
        <w:lang w:val="de-DE" w:eastAsia="en-US" w:bidi="ar-SA"/>
      </w:rPr>
    </w:lvl>
    <w:lvl w:ilvl="7" w:tplc="FFFFFFFF">
      <w:numFmt w:val="bullet"/>
      <w:lvlText w:val="•"/>
      <w:lvlJc w:val="left"/>
      <w:pPr>
        <w:ind w:left="3843" w:hanging="360"/>
      </w:pPr>
      <w:rPr>
        <w:rFonts w:hint="default"/>
        <w:lang w:val="de-DE" w:eastAsia="en-US" w:bidi="ar-SA"/>
      </w:rPr>
    </w:lvl>
    <w:lvl w:ilvl="8" w:tplc="FFFFFFFF">
      <w:numFmt w:val="bullet"/>
      <w:lvlText w:val="•"/>
      <w:lvlJc w:val="left"/>
      <w:pPr>
        <w:ind w:left="4309" w:hanging="360"/>
      </w:pPr>
      <w:rPr>
        <w:rFonts w:hint="default"/>
        <w:lang w:val="de-DE" w:eastAsia="en-US" w:bidi="ar-SA"/>
      </w:rPr>
    </w:lvl>
  </w:abstractNum>
  <w:abstractNum w:abstractNumId="8" w15:restartNumberingAfterBreak="0">
    <w:nsid w:val="114235E7"/>
    <w:multiLevelType w:val="hybridMultilevel"/>
    <w:tmpl w:val="2DA68C0C"/>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13F603C9"/>
    <w:multiLevelType w:val="hybridMultilevel"/>
    <w:tmpl w:val="C9F071AA"/>
    <w:lvl w:ilvl="0" w:tplc="713EEA30">
      <w:start w:val="1"/>
      <w:numFmt w:val="bullet"/>
      <w:lvlText w:val=""/>
      <w:lvlJc w:val="left"/>
      <w:pPr>
        <w:ind w:left="720" w:hanging="360"/>
      </w:pPr>
      <w:rPr>
        <w:rFonts w:ascii="Symbol" w:hAnsi="Symbol" w:hint="default"/>
      </w:rPr>
    </w:lvl>
    <w:lvl w:ilvl="1" w:tplc="FC3C271A" w:tentative="1">
      <w:start w:val="1"/>
      <w:numFmt w:val="bullet"/>
      <w:lvlText w:val="o"/>
      <w:lvlJc w:val="left"/>
      <w:pPr>
        <w:ind w:left="1440" w:hanging="360"/>
      </w:pPr>
      <w:rPr>
        <w:rFonts w:ascii="Courier New" w:hAnsi="Courier New" w:cs="Courier New" w:hint="default"/>
      </w:rPr>
    </w:lvl>
    <w:lvl w:ilvl="2" w:tplc="955EA252">
      <w:start w:val="1"/>
      <w:numFmt w:val="bullet"/>
      <w:lvlText w:val=""/>
      <w:lvlJc w:val="left"/>
      <w:pPr>
        <w:ind w:left="2160" w:hanging="360"/>
      </w:pPr>
      <w:rPr>
        <w:rFonts w:ascii="Wingdings" w:hAnsi="Wingdings" w:hint="default"/>
      </w:rPr>
    </w:lvl>
    <w:lvl w:ilvl="3" w:tplc="D4CC421A" w:tentative="1">
      <w:start w:val="1"/>
      <w:numFmt w:val="bullet"/>
      <w:lvlText w:val=""/>
      <w:lvlJc w:val="left"/>
      <w:pPr>
        <w:ind w:left="2880" w:hanging="360"/>
      </w:pPr>
      <w:rPr>
        <w:rFonts w:ascii="Symbol" w:hAnsi="Symbol" w:hint="default"/>
      </w:rPr>
    </w:lvl>
    <w:lvl w:ilvl="4" w:tplc="6A20AF22" w:tentative="1">
      <w:start w:val="1"/>
      <w:numFmt w:val="bullet"/>
      <w:lvlText w:val="o"/>
      <w:lvlJc w:val="left"/>
      <w:pPr>
        <w:ind w:left="3600" w:hanging="360"/>
      </w:pPr>
      <w:rPr>
        <w:rFonts w:ascii="Courier New" w:hAnsi="Courier New" w:cs="Courier New" w:hint="default"/>
      </w:rPr>
    </w:lvl>
    <w:lvl w:ilvl="5" w:tplc="4232E28C" w:tentative="1">
      <w:start w:val="1"/>
      <w:numFmt w:val="bullet"/>
      <w:lvlText w:val=""/>
      <w:lvlJc w:val="left"/>
      <w:pPr>
        <w:ind w:left="4320" w:hanging="360"/>
      </w:pPr>
      <w:rPr>
        <w:rFonts w:ascii="Wingdings" w:hAnsi="Wingdings" w:hint="default"/>
      </w:rPr>
    </w:lvl>
    <w:lvl w:ilvl="6" w:tplc="B92C6E52" w:tentative="1">
      <w:start w:val="1"/>
      <w:numFmt w:val="bullet"/>
      <w:lvlText w:val=""/>
      <w:lvlJc w:val="left"/>
      <w:pPr>
        <w:ind w:left="5040" w:hanging="360"/>
      </w:pPr>
      <w:rPr>
        <w:rFonts w:ascii="Symbol" w:hAnsi="Symbol" w:hint="default"/>
      </w:rPr>
    </w:lvl>
    <w:lvl w:ilvl="7" w:tplc="DC4AAFB4" w:tentative="1">
      <w:start w:val="1"/>
      <w:numFmt w:val="bullet"/>
      <w:lvlText w:val="o"/>
      <w:lvlJc w:val="left"/>
      <w:pPr>
        <w:ind w:left="5760" w:hanging="360"/>
      </w:pPr>
      <w:rPr>
        <w:rFonts w:ascii="Courier New" w:hAnsi="Courier New" w:cs="Courier New" w:hint="default"/>
      </w:rPr>
    </w:lvl>
    <w:lvl w:ilvl="8" w:tplc="1E4A4BC8" w:tentative="1">
      <w:start w:val="1"/>
      <w:numFmt w:val="bullet"/>
      <w:lvlText w:val=""/>
      <w:lvlJc w:val="left"/>
      <w:pPr>
        <w:ind w:left="6480" w:hanging="360"/>
      </w:pPr>
      <w:rPr>
        <w:rFonts w:ascii="Wingdings" w:hAnsi="Wingdings" w:hint="default"/>
      </w:rPr>
    </w:lvl>
  </w:abstractNum>
  <w:abstractNum w:abstractNumId="10" w15:restartNumberingAfterBreak="0">
    <w:nsid w:val="16C3741C"/>
    <w:multiLevelType w:val="hybridMultilevel"/>
    <w:tmpl w:val="14681718"/>
    <w:lvl w:ilvl="0" w:tplc="08070017">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A056602"/>
    <w:multiLevelType w:val="hybridMultilevel"/>
    <w:tmpl w:val="2AB82C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A8F0D8D"/>
    <w:multiLevelType w:val="hybridMultilevel"/>
    <w:tmpl w:val="089A702E"/>
    <w:lvl w:ilvl="0" w:tplc="1C38DEAA">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D806F230">
      <w:numFmt w:val="bullet"/>
      <w:lvlText w:val="•"/>
      <w:lvlJc w:val="left"/>
      <w:pPr>
        <w:ind w:left="1028" w:hanging="360"/>
      </w:pPr>
      <w:rPr>
        <w:rFonts w:hint="default"/>
        <w:lang w:val="de-DE" w:eastAsia="en-US" w:bidi="ar-SA"/>
      </w:rPr>
    </w:lvl>
    <w:lvl w:ilvl="2" w:tplc="E690CF18">
      <w:numFmt w:val="bullet"/>
      <w:lvlText w:val="•"/>
      <w:lvlJc w:val="left"/>
      <w:pPr>
        <w:ind w:left="1496" w:hanging="360"/>
      </w:pPr>
      <w:rPr>
        <w:rFonts w:hint="default"/>
        <w:lang w:val="de-DE" w:eastAsia="en-US" w:bidi="ar-SA"/>
      </w:rPr>
    </w:lvl>
    <w:lvl w:ilvl="3" w:tplc="41B4E5E4">
      <w:numFmt w:val="bullet"/>
      <w:lvlText w:val="•"/>
      <w:lvlJc w:val="left"/>
      <w:pPr>
        <w:ind w:left="1964" w:hanging="360"/>
      </w:pPr>
      <w:rPr>
        <w:rFonts w:hint="default"/>
        <w:lang w:val="de-DE" w:eastAsia="en-US" w:bidi="ar-SA"/>
      </w:rPr>
    </w:lvl>
    <w:lvl w:ilvl="4" w:tplc="1E26D752">
      <w:numFmt w:val="bullet"/>
      <w:lvlText w:val="•"/>
      <w:lvlJc w:val="left"/>
      <w:pPr>
        <w:ind w:left="2433" w:hanging="360"/>
      </w:pPr>
      <w:rPr>
        <w:rFonts w:hint="default"/>
        <w:lang w:val="de-DE" w:eastAsia="en-US" w:bidi="ar-SA"/>
      </w:rPr>
    </w:lvl>
    <w:lvl w:ilvl="5" w:tplc="F9D02F20">
      <w:numFmt w:val="bullet"/>
      <w:lvlText w:val="•"/>
      <w:lvlJc w:val="left"/>
      <w:pPr>
        <w:ind w:left="2901" w:hanging="360"/>
      </w:pPr>
      <w:rPr>
        <w:rFonts w:hint="default"/>
        <w:lang w:val="de-DE" w:eastAsia="en-US" w:bidi="ar-SA"/>
      </w:rPr>
    </w:lvl>
    <w:lvl w:ilvl="6" w:tplc="5A2EFB46">
      <w:numFmt w:val="bullet"/>
      <w:lvlText w:val="•"/>
      <w:lvlJc w:val="left"/>
      <w:pPr>
        <w:ind w:left="3369" w:hanging="360"/>
      </w:pPr>
      <w:rPr>
        <w:rFonts w:hint="default"/>
        <w:lang w:val="de-DE" w:eastAsia="en-US" w:bidi="ar-SA"/>
      </w:rPr>
    </w:lvl>
    <w:lvl w:ilvl="7" w:tplc="799A7FE4">
      <w:numFmt w:val="bullet"/>
      <w:lvlText w:val="•"/>
      <w:lvlJc w:val="left"/>
      <w:pPr>
        <w:ind w:left="3838" w:hanging="360"/>
      </w:pPr>
      <w:rPr>
        <w:rFonts w:hint="default"/>
        <w:lang w:val="de-DE" w:eastAsia="en-US" w:bidi="ar-SA"/>
      </w:rPr>
    </w:lvl>
    <w:lvl w:ilvl="8" w:tplc="C3D42B6E">
      <w:numFmt w:val="bullet"/>
      <w:lvlText w:val="•"/>
      <w:lvlJc w:val="left"/>
      <w:pPr>
        <w:ind w:left="4306" w:hanging="360"/>
      </w:pPr>
      <w:rPr>
        <w:rFonts w:hint="default"/>
        <w:lang w:val="de-DE" w:eastAsia="en-US" w:bidi="ar-SA"/>
      </w:rPr>
    </w:lvl>
  </w:abstractNum>
  <w:abstractNum w:abstractNumId="13" w15:restartNumberingAfterBreak="0">
    <w:nsid w:val="273F557C"/>
    <w:multiLevelType w:val="hybridMultilevel"/>
    <w:tmpl w:val="5BBE171C"/>
    <w:lvl w:ilvl="0" w:tplc="CE02BD52">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de-DE" w:eastAsia="en-US" w:bidi="ar-SA"/>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A8F7602"/>
    <w:multiLevelType w:val="hybridMultilevel"/>
    <w:tmpl w:val="93406DA4"/>
    <w:lvl w:ilvl="0" w:tplc="BA9A23A4">
      <w:start w:val="1"/>
      <w:numFmt w:val="bullet"/>
      <w:lvlText w:val="-"/>
      <w:lvlJc w:val="left"/>
      <w:pPr>
        <w:ind w:left="573" w:hanging="360"/>
      </w:pPr>
      <w:rPr>
        <w:rFonts w:ascii="Calibri" w:eastAsiaTheme="minorHAnsi" w:hAnsi="Calibri" w:cstheme="minorBidi" w:hint="default"/>
        <w:b w:val="0"/>
        <w:bCs w:val="0"/>
        <w:i w:val="0"/>
        <w:iCs w:val="0"/>
        <w:spacing w:val="0"/>
        <w:w w:val="100"/>
        <w:sz w:val="21"/>
        <w:szCs w:val="21"/>
        <w:lang w:val="de-DE" w:eastAsia="en-US" w:bidi="ar-SA"/>
      </w:rPr>
    </w:lvl>
    <w:lvl w:ilvl="1" w:tplc="FFFFFFFF">
      <w:numFmt w:val="bullet"/>
      <w:lvlText w:val="•"/>
      <w:lvlJc w:val="left"/>
      <w:pPr>
        <w:ind w:left="1046" w:hanging="360"/>
      </w:pPr>
      <w:rPr>
        <w:rFonts w:hint="default"/>
        <w:lang w:val="de-DE" w:eastAsia="en-US" w:bidi="ar-SA"/>
      </w:rPr>
    </w:lvl>
    <w:lvl w:ilvl="2" w:tplc="FFFFFFFF">
      <w:numFmt w:val="bullet"/>
      <w:lvlText w:val="•"/>
      <w:lvlJc w:val="left"/>
      <w:pPr>
        <w:ind w:left="1512" w:hanging="360"/>
      </w:pPr>
      <w:rPr>
        <w:rFonts w:hint="default"/>
        <w:lang w:val="de-DE" w:eastAsia="en-US" w:bidi="ar-SA"/>
      </w:rPr>
    </w:lvl>
    <w:lvl w:ilvl="3" w:tplc="FFFFFFFF">
      <w:numFmt w:val="bullet"/>
      <w:lvlText w:val="•"/>
      <w:lvlJc w:val="left"/>
      <w:pPr>
        <w:ind w:left="1978" w:hanging="360"/>
      </w:pPr>
      <w:rPr>
        <w:rFonts w:hint="default"/>
        <w:lang w:val="de-DE" w:eastAsia="en-US" w:bidi="ar-SA"/>
      </w:rPr>
    </w:lvl>
    <w:lvl w:ilvl="4" w:tplc="FFFFFFFF">
      <w:numFmt w:val="bullet"/>
      <w:lvlText w:val="•"/>
      <w:lvlJc w:val="left"/>
      <w:pPr>
        <w:ind w:left="2444" w:hanging="360"/>
      </w:pPr>
      <w:rPr>
        <w:rFonts w:hint="default"/>
        <w:lang w:val="de-DE" w:eastAsia="en-US" w:bidi="ar-SA"/>
      </w:rPr>
    </w:lvl>
    <w:lvl w:ilvl="5" w:tplc="FFFFFFFF">
      <w:numFmt w:val="bullet"/>
      <w:lvlText w:val="•"/>
      <w:lvlJc w:val="left"/>
      <w:pPr>
        <w:ind w:left="2911" w:hanging="360"/>
      </w:pPr>
      <w:rPr>
        <w:rFonts w:hint="default"/>
        <w:lang w:val="de-DE" w:eastAsia="en-US" w:bidi="ar-SA"/>
      </w:rPr>
    </w:lvl>
    <w:lvl w:ilvl="6" w:tplc="FFFFFFFF">
      <w:numFmt w:val="bullet"/>
      <w:lvlText w:val="•"/>
      <w:lvlJc w:val="left"/>
      <w:pPr>
        <w:ind w:left="3377" w:hanging="360"/>
      </w:pPr>
      <w:rPr>
        <w:rFonts w:hint="default"/>
        <w:lang w:val="de-DE" w:eastAsia="en-US" w:bidi="ar-SA"/>
      </w:rPr>
    </w:lvl>
    <w:lvl w:ilvl="7" w:tplc="FFFFFFFF">
      <w:numFmt w:val="bullet"/>
      <w:lvlText w:val="•"/>
      <w:lvlJc w:val="left"/>
      <w:pPr>
        <w:ind w:left="3843" w:hanging="360"/>
      </w:pPr>
      <w:rPr>
        <w:rFonts w:hint="default"/>
        <w:lang w:val="de-DE" w:eastAsia="en-US" w:bidi="ar-SA"/>
      </w:rPr>
    </w:lvl>
    <w:lvl w:ilvl="8" w:tplc="FFFFFFFF">
      <w:numFmt w:val="bullet"/>
      <w:lvlText w:val="•"/>
      <w:lvlJc w:val="left"/>
      <w:pPr>
        <w:ind w:left="4309" w:hanging="360"/>
      </w:pPr>
      <w:rPr>
        <w:rFonts w:hint="default"/>
        <w:lang w:val="de-DE" w:eastAsia="en-US" w:bidi="ar-SA"/>
      </w:rPr>
    </w:lvl>
  </w:abstractNum>
  <w:abstractNum w:abstractNumId="15" w15:restartNumberingAfterBreak="0">
    <w:nsid w:val="2ACA547D"/>
    <w:multiLevelType w:val="hybridMultilevel"/>
    <w:tmpl w:val="0CACA422"/>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2E687786"/>
    <w:multiLevelType w:val="hybridMultilevel"/>
    <w:tmpl w:val="4E3CB35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3561EB1"/>
    <w:multiLevelType w:val="hybridMultilevel"/>
    <w:tmpl w:val="FBA81EC8"/>
    <w:lvl w:ilvl="0" w:tplc="04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8" w15:restartNumberingAfterBreak="0">
    <w:nsid w:val="3423509E"/>
    <w:multiLevelType w:val="hybridMultilevel"/>
    <w:tmpl w:val="866E9D08"/>
    <w:lvl w:ilvl="0" w:tplc="3D4C13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43D4DA5"/>
    <w:multiLevelType w:val="hybridMultilevel"/>
    <w:tmpl w:val="D862DBAA"/>
    <w:lvl w:ilvl="0" w:tplc="3D4C1378">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20" w15:restartNumberingAfterBreak="0">
    <w:nsid w:val="39250EB7"/>
    <w:multiLevelType w:val="hybridMultilevel"/>
    <w:tmpl w:val="635E9628"/>
    <w:lvl w:ilvl="0" w:tplc="3D4C1378">
      <w:start w:val="1"/>
      <w:numFmt w:val="bullet"/>
      <w:lvlText w:val=""/>
      <w:lvlJc w:val="left"/>
      <w:pPr>
        <w:ind w:left="720" w:hanging="360"/>
      </w:pPr>
      <w:rPr>
        <w:rFonts w:ascii="Symbol" w:hAnsi="Symbol"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9727D6A"/>
    <w:multiLevelType w:val="hybridMultilevel"/>
    <w:tmpl w:val="92A8A4F8"/>
    <w:lvl w:ilvl="0" w:tplc="29BEB5D0">
      <w:start w:val="29"/>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54049B"/>
    <w:multiLevelType w:val="hybridMultilevel"/>
    <w:tmpl w:val="AF82B156"/>
    <w:lvl w:ilvl="0" w:tplc="A8ECE2FA">
      <w:start w:val="1"/>
      <w:numFmt w:val="bullet"/>
      <w:lvlText w:val=""/>
      <w:lvlJc w:val="left"/>
      <w:pPr>
        <w:tabs>
          <w:tab w:val="num" w:pos="720"/>
        </w:tabs>
        <w:ind w:left="720" w:hanging="360"/>
      </w:pPr>
      <w:rPr>
        <w:rFonts w:ascii="Symbol" w:hAnsi="Symbol" w:hint="default"/>
      </w:rPr>
    </w:lvl>
    <w:lvl w:ilvl="1" w:tplc="53568698" w:tentative="1">
      <w:start w:val="1"/>
      <w:numFmt w:val="bullet"/>
      <w:lvlText w:val=""/>
      <w:lvlJc w:val="left"/>
      <w:pPr>
        <w:tabs>
          <w:tab w:val="num" w:pos="1440"/>
        </w:tabs>
        <w:ind w:left="1440" w:hanging="360"/>
      </w:pPr>
      <w:rPr>
        <w:rFonts w:ascii="Symbol" w:hAnsi="Symbol" w:hint="default"/>
      </w:rPr>
    </w:lvl>
    <w:lvl w:ilvl="2" w:tplc="08D64B68" w:tentative="1">
      <w:start w:val="1"/>
      <w:numFmt w:val="bullet"/>
      <w:lvlText w:val=""/>
      <w:lvlJc w:val="left"/>
      <w:pPr>
        <w:tabs>
          <w:tab w:val="num" w:pos="2160"/>
        </w:tabs>
        <w:ind w:left="2160" w:hanging="360"/>
      </w:pPr>
      <w:rPr>
        <w:rFonts w:ascii="Symbol" w:hAnsi="Symbol" w:hint="default"/>
      </w:rPr>
    </w:lvl>
    <w:lvl w:ilvl="3" w:tplc="2DB49D0E" w:tentative="1">
      <w:start w:val="1"/>
      <w:numFmt w:val="bullet"/>
      <w:lvlText w:val=""/>
      <w:lvlJc w:val="left"/>
      <w:pPr>
        <w:tabs>
          <w:tab w:val="num" w:pos="2880"/>
        </w:tabs>
        <w:ind w:left="2880" w:hanging="360"/>
      </w:pPr>
      <w:rPr>
        <w:rFonts w:ascii="Symbol" w:hAnsi="Symbol" w:hint="default"/>
      </w:rPr>
    </w:lvl>
    <w:lvl w:ilvl="4" w:tplc="92CE69B2" w:tentative="1">
      <w:start w:val="1"/>
      <w:numFmt w:val="bullet"/>
      <w:lvlText w:val=""/>
      <w:lvlJc w:val="left"/>
      <w:pPr>
        <w:tabs>
          <w:tab w:val="num" w:pos="3600"/>
        </w:tabs>
        <w:ind w:left="3600" w:hanging="360"/>
      </w:pPr>
      <w:rPr>
        <w:rFonts w:ascii="Symbol" w:hAnsi="Symbol" w:hint="default"/>
      </w:rPr>
    </w:lvl>
    <w:lvl w:ilvl="5" w:tplc="4DD20658" w:tentative="1">
      <w:start w:val="1"/>
      <w:numFmt w:val="bullet"/>
      <w:lvlText w:val=""/>
      <w:lvlJc w:val="left"/>
      <w:pPr>
        <w:tabs>
          <w:tab w:val="num" w:pos="4320"/>
        </w:tabs>
        <w:ind w:left="4320" w:hanging="360"/>
      </w:pPr>
      <w:rPr>
        <w:rFonts w:ascii="Symbol" w:hAnsi="Symbol" w:hint="default"/>
      </w:rPr>
    </w:lvl>
    <w:lvl w:ilvl="6" w:tplc="AF0E42C0" w:tentative="1">
      <w:start w:val="1"/>
      <w:numFmt w:val="bullet"/>
      <w:lvlText w:val=""/>
      <w:lvlJc w:val="left"/>
      <w:pPr>
        <w:tabs>
          <w:tab w:val="num" w:pos="5040"/>
        </w:tabs>
        <w:ind w:left="5040" w:hanging="360"/>
      </w:pPr>
      <w:rPr>
        <w:rFonts w:ascii="Symbol" w:hAnsi="Symbol" w:hint="default"/>
      </w:rPr>
    </w:lvl>
    <w:lvl w:ilvl="7" w:tplc="1A823C56" w:tentative="1">
      <w:start w:val="1"/>
      <w:numFmt w:val="bullet"/>
      <w:lvlText w:val=""/>
      <w:lvlJc w:val="left"/>
      <w:pPr>
        <w:tabs>
          <w:tab w:val="num" w:pos="5760"/>
        </w:tabs>
        <w:ind w:left="5760" w:hanging="360"/>
      </w:pPr>
      <w:rPr>
        <w:rFonts w:ascii="Symbol" w:hAnsi="Symbol" w:hint="default"/>
      </w:rPr>
    </w:lvl>
    <w:lvl w:ilvl="8" w:tplc="1988B83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45DC4168"/>
    <w:multiLevelType w:val="hybridMultilevel"/>
    <w:tmpl w:val="CDBC3A46"/>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8F75D89"/>
    <w:multiLevelType w:val="hybridMultilevel"/>
    <w:tmpl w:val="35C8CAB2"/>
    <w:lvl w:ilvl="0" w:tplc="FFFFFFFF">
      <w:start w:val="1"/>
      <w:numFmt w:val="bullet"/>
      <w:lvlText w:val=""/>
      <w:lvlJc w:val="left"/>
      <w:pPr>
        <w:ind w:left="720" w:hanging="360"/>
      </w:pPr>
      <w:rPr>
        <w:rFonts w:ascii="Symbol" w:hAnsi="Symbol" w:hint="default"/>
      </w:rPr>
    </w:lvl>
    <w:lvl w:ilvl="1" w:tplc="29BEB5D0">
      <w:start w:val="29"/>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BD61777"/>
    <w:multiLevelType w:val="hybridMultilevel"/>
    <w:tmpl w:val="544C38EC"/>
    <w:lvl w:ilvl="0" w:tplc="BA9A23A4">
      <w:start w:val="1"/>
      <w:numFmt w:val="bullet"/>
      <w:lvlText w:val="-"/>
      <w:lvlJc w:val="left"/>
      <w:pPr>
        <w:ind w:left="2572" w:hanging="360"/>
      </w:pPr>
      <w:rPr>
        <w:rFonts w:ascii="Calibri" w:eastAsiaTheme="minorHAnsi" w:hAnsi="Calibri" w:cstheme="minorBidi" w:hint="default"/>
      </w:rPr>
    </w:lvl>
    <w:lvl w:ilvl="1" w:tplc="FFFFFFFF" w:tentative="1">
      <w:start w:val="1"/>
      <w:numFmt w:val="bullet"/>
      <w:lvlText w:val="o"/>
      <w:lvlJc w:val="left"/>
      <w:pPr>
        <w:ind w:left="3292" w:hanging="360"/>
      </w:pPr>
      <w:rPr>
        <w:rFonts w:ascii="Courier New" w:hAnsi="Courier New" w:cs="Courier New" w:hint="default"/>
      </w:rPr>
    </w:lvl>
    <w:lvl w:ilvl="2" w:tplc="FFFFFFFF" w:tentative="1">
      <w:start w:val="1"/>
      <w:numFmt w:val="bullet"/>
      <w:lvlText w:val=""/>
      <w:lvlJc w:val="left"/>
      <w:pPr>
        <w:ind w:left="4012" w:hanging="360"/>
      </w:pPr>
      <w:rPr>
        <w:rFonts w:ascii="Wingdings" w:hAnsi="Wingdings" w:hint="default"/>
      </w:rPr>
    </w:lvl>
    <w:lvl w:ilvl="3" w:tplc="FFFFFFFF" w:tentative="1">
      <w:start w:val="1"/>
      <w:numFmt w:val="bullet"/>
      <w:lvlText w:val=""/>
      <w:lvlJc w:val="left"/>
      <w:pPr>
        <w:ind w:left="4732" w:hanging="360"/>
      </w:pPr>
      <w:rPr>
        <w:rFonts w:ascii="Symbol" w:hAnsi="Symbol" w:hint="default"/>
      </w:rPr>
    </w:lvl>
    <w:lvl w:ilvl="4" w:tplc="FFFFFFFF" w:tentative="1">
      <w:start w:val="1"/>
      <w:numFmt w:val="bullet"/>
      <w:lvlText w:val="o"/>
      <w:lvlJc w:val="left"/>
      <w:pPr>
        <w:ind w:left="5452" w:hanging="360"/>
      </w:pPr>
      <w:rPr>
        <w:rFonts w:ascii="Courier New" w:hAnsi="Courier New" w:cs="Courier New" w:hint="default"/>
      </w:rPr>
    </w:lvl>
    <w:lvl w:ilvl="5" w:tplc="FFFFFFFF" w:tentative="1">
      <w:start w:val="1"/>
      <w:numFmt w:val="bullet"/>
      <w:lvlText w:val=""/>
      <w:lvlJc w:val="left"/>
      <w:pPr>
        <w:ind w:left="6172" w:hanging="360"/>
      </w:pPr>
      <w:rPr>
        <w:rFonts w:ascii="Wingdings" w:hAnsi="Wingdings" w:hint="default"/>
      </w:rPr>
    </w:lvl>
    <w:lvl w:ilvl="6" w:tplc="FFFFFFFF" w:tentative="1">
      <w:start w:val="1"/>
      <w:numFmt w:val="bullet"/>
      <w:lvlText w:val=""/>
      <w:lvlJc w:val="left"/>
      <w:pPr>
        <w:ind w:left="6892" w:hanging="360"/>
      </w:pPr>
      <w:rPr>
        <w:rFonts w:ascii="Symbol" w:hAnsi="Symbol" w:hint="default"/>
      </w:rPr>
    </w:lvl>
    <w:lvl w:ilvl="7" w:tplc="FFFFFFFF" w:tentative="1">
      <w:start w:val="1"/>
      <w:numFmt w:val="bullet"/>
      <w:lvlText w:val="o"/>
      <w:lvlJc w:val="left"/>
      <w:pPr>
        <w:ind w:left="7612" w:hanging="360"/>
      </w:pPr>
      <w:rPr>
        <w:rFonts w:ascii="Courier New" w:hAnsi="Courier New" w:cs="Courier New" w:hint="default"/>
      </w:rPr>
    </w:lvl>
    <w:lvl w:ilvl="8" w:tplc="FFFFFFFF" w:tentative="1">
      <w:start w:val="1"/>
      <w:numFmt w:val="bullet"/>
      <w:lvlText w:val=""/>
      <w:lvlJc w:val="left"/>
      <w:pPr>
        <w:ind w:left="8332" w:hanging="360"/>
      </w:pPr>
      <w:rPr>
        <w:rFonts w:ascii="Wingdings" w:hAnsi="Wingdings" w:hint="default"/>
      </w:rPr>
    </w:lvl>
  </w:abstractNum>
  <w:abstractNum w:abstractNumId="26" w15:restartNumberingAfterBreak="0">
    <w:nsid w:val="51543EBC"/>
    <w:multiLevelType w:val="hybridMultilevel"/>
    <w:tmpl w:val="D3341C9E"/>
    <w:lvl w:ilvl="0" w:tplc="21ECE0A4">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79E4A3E4">
      <w:numFmt w:val="bullet"/>
      <w:lvlText w:val="•"/>
      <w:lvlJc w:val="left"/>
      <w:pPr>
        <w:ind w:left="1028" w:hanging="360"/>
      </w:pPr>
      <w:rPr>
        <w:rFonts w:hint="default"/>
        <w:lang w:val="de-DE" w:eastAsia="en-US" w:bidi="ar-SA"/>
      </w:rPr>
    </w:lvl>
    <w:lvl w:ilvl="2" w:tplc="E00CC4E6">
      <w:numFmt w:val="bullet"/>
      <w:lvlText w:val="•"/>
      <w:lvlJc w:val="left"/>
      <w:pPr>
        <w:ind w:left="1496" w:hanging="360"/>
      </w:pPr>
      <w:rPr>
        <w:rFonts w:hint="default"/>
        <w:lang w:val="de-DE" w:eastAsia="en-US" w:bidi="ar-SA"/>
      </w:rPr>
    </w:lvl>
    <w:lvl w:ilvl="3" w:tplc="4A0ABC18">
      <w:numFmt w:val="bullet"/>
      <w:lvlText w:val="•"/>
      <w:lvlJc w:val="left"/>
      <w:pPr>
        <w:ind w:left="1964" w:hanging="360"/>
      </w:pPr>
      <w:rPr>
        <w:rFonts w:hint="default"/>
        <w:lang w:val="de-DE" w:eastAsia="en-US" w:bidi="ar-SA"/>
      </w:rPr>
    </w:lvl>
    <w:lvl w:ilvl="4" w:tplc="692E8824">
      <w:numFmt w:val="bullet"/>
      <w:lvlText w:val="•"/>
      <w:lvlJc w:val="left"/>
      <w:pPr>
        <w:ind w:left="2433" w:hanging="360"/>
      </w:pPr>
      <w:rPr>
        <w:rFonts w:hint="default"/>
        <w:lang w:val="de-DE" w:eastAsia="en-US" w:bidi="ar-SA"/>
      </w:rPr>
    </w:lvl>
    <w:lvl w:ilvl="5" w:tplc="63483580">
      <w:numFmt w:val="bullet"/>
      <w:lvlText w:val="•"/>
      <w:lvlJc w:val="left"/>
      <w:pPr>
        <w:ind w:left="2901" w:hanging="360"/>
      </w:pPr>
      <w:rPr>
        <w:rFonts w:hint="default"/>
        <w:lang w:val="de-DE" w:eastAsia="en-US" w:bidi="ar-SA"/>
      </w:rPr>
    </w:lvl>
    <w:lvl w:ilvl="6" w:tplc="CB8413C2">
      <w:numFmt w:val="bullet"/>
      <w:lvlText w:val="•"/>
      <w:lvlJc w:val="left"/>
      <w:pPr>
        <w:ind w:left="3369" w:hanging="360"/>
      </w:pPr>
      <w:rPr>
        <w:rFonts w:hint="default"/>
        <w:lang w:val="de-DE" w:eastAsia="en-US" w:bidi="ar-SA"/>
      </w:rPr>
    </w:lvl>
    <w:lvl w:ilvl="7" w:tplc="752A54F0">
      <w:numFmt w:val="bullet"/>
      <w:lvlText w:val="•"/>
      <w:lvlJc w:val="left"/>
      <w:pPr>
        <w:ind w:left="3838" w:hanging="360"/>
      </w:pPr>
      <w:rPr>
        <w:rFonts w:hint="default"/>
        <w:lang w:val="de-DE" w:eastAsia="en-US" w:bidi="ar-SA"/>
      </w:rPr>
    </w:lvl>
    <w:lvl w:ilvl="8" w:tplc="DC9E552E">
      <w:numFmt w:val="bullet"/>
      <w:lvlText w:val="•"/>
      <w:lvlJc w:val="left"/>
      <w:pPr>
        <w:ind w:left="4306" w:hanging="360"/>
      </w:pPr>
      <w:rPr>
        <w:rFonts w:hint="default"/>
        <w:lang w:val="de-DE" w:eastAsia="en-US" w:bidi="ar-SA"/>
      </w:rPr>
    </w:lvl>
  </w:abstractNum>
  <w:abstractNum w:abstractNumId="27" w15:restartNumberingAfterBreak="0">
    <w:nsid w:val="527F0622"/>
    <w:multiLevelType w:val="hybridMultilevel"/>
    <w:tmpl w:val="030C3CDE"/>
    <w:lvl w:ilvl="0" w:tplc="99BE805A">
      <w:start w:val="1"/>
      <w:numFmt w:val="bullet"/>
      <w:lvlText w:val=""/>
      <w:lvlJc w:val="left"/>
      <w:pPr>
        <w:tabs>
          <w:tab w:val="num" w:pos="720"/>
        </w:tabs>
        <w:ind w:left="720" w:hanging="360"/>
      </w:pPr>
      <w:rPr>
        <w:rFonts w:ascii="Symbol" w:hAnsi="Symbol" w:hint="default"/>
      </w:rPr>
    </w:lvl>
    <w:lvl w:ilvl="1" w:tplc="7A1E36CE" w:tentative="1">
      <w:start w:val="1"/>
      <w:numFmt w:val="bullet"/>
      <w:lvlText w:val=""/>
      <w:lvlJc w:val="left"/>
      <w:pPr>
        <w:tabs>
          <w:tab w:val="num" w:pos="1440"/>
        </w:tabs>
        <w:ind w:left="1440" w:hanging="360"/>
      </w:pPr>
      <w:rPr>
        <w:rFonts w:ascii="Symbol" w:hAnsi="Symbol" w:hint="default"/>
      </w:rPr>
    </w:lvl>
    <w:lvl w:ilvl="2" w:tplc="0394AF4A" w:tentative="1">
      <w:start w:val="1"/>
      <w:numFmt w:val="bullet"/>
      <w:lvlText w:val=""/>
      <w:lvlJc w:val="left"/>
      <w:pPr>
        <w:tabs>
          <w:tab w:val="num" w:pos="2160"/>
        </w:tabs>
        <w:ind w:left="2160" w:hanging="360"/>
      </w:pPr>
      <w:rPr>
        <w:rFonts w:ascii="Symbol" w:hAnsi="Symbol" w:hint="default"/>
      </w:rPr>
    </w:lvl>
    <w:lvl w:ilvl="3" w:tplc="59928E98" w:tentative="1">
      <w:start w:val="1"/>
      <w:numFmt w:val="bullet"/>
      <w:lvlText w:val=""/>
      <w:lvlJc w:val="left"/>
      <w:pPr>
        <w:tabs>
          <w:tab w:val="num" w:pos="2880"/>
        </w:tabs>
        <w:ind w:left="2880" w:hanging="360"/>
      </w:pPr>
      <w:rPr>
        <w:rFonts w:ascii="Symbol" w:hAnsi="Symbol" w:hint="default"/>
      </w:rPr>
    </w:lvl>
    <w:lvl w:ilvl="4" w:tplc="D766258C" w:tentative="1">
      <w:start w:val="1"/>
      <w:numFmt w:val="bullet"/>
      <w:lvlText w:val=""/>
      <w:lvlJc w:val="left"/>
      <w:pPr>
        <w:tabs>
          <w:tab w:val="num" w:pos="3600"/>
        </w:tabs>
        <w:ind w:left="3600" w:hanging="360"/>
      </w:pPr>
      <w:rPr>
        <w:rFonts w:ascii="Symbol" w:hAnsi="Symbol" w:hint="default"/>
      </w:rPr>
    </w:lvl>
    <w:lvl w:ilvl="5" w:tplc="D420713E" w:tentative="1">
      <w:start w:val="1"/>
      <w:numFmt w:val="bullet"/>
      <w:lvlText w:val=""/>
      <w:lvlJc w:val="left"/>
      <w:pPr>
        <w:tabs>
          <w:tab w:val="num" w:pos="4320"/>
        </w:tabs>
        <w:ind w:left="4320" w:hanging="360"/>
      </w:pPr>
      <w:rPr>
        <w:rFonts w:ascii="Symbol" w:hAnsi="Symbol" w:hint="default"/>
      </w:rPr>
    </w:lvl>
    <w:lvl w:ilvl="6" w:tplc="B9FC8272" w:tentative="1">
      <w:start w:val="1"/>
      <w:numFmt w:val="bullet"/>
      <w:lvlText w:val=""/>
      <w:lvlJc w:val="left"/>
      <w:pPr>
        <w:tabs>
          <w:tab w:val="num" w:pos="5040"/>
        </w:tabs>
        <w:ind w:left="5040" w:hanging="360"/>
      </w:pPr>
      <w:rPr>
        <w:rFonts w:ascii="Symbol" w:hAnsi="Symbol" w:hint="default"/>
      </w:rPr>
    </w:lvl>
    <w:lvl w:ilvl="7" w:tplc="E76CD752" w:tentative="1">
      <w:start w:val="1"/>
      <w:numFmt w:val="bullet"/>
      <w:lvlText w:val=""/>
      <w:lvlJc w:val="left"/>
      <w:pPr>
        <w:tabs>
          <w:tab w:val="num" w:pos="5760"/>
        </w:tabs>
        <w:ind w:left="5760" w:hanging="360"/>
      </w:pPr>
      <w:rPr>
        <w:rFonts w:ascii="Symbol" w:hAnsi="Symbol" w:hint="default"/>
      </w:rPr>
    </w:lvl>
    <w:lvl w:ilvl="8" w:tplc="E028029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564A2115"/>
    <w:multiLevelType w:val="hybridMultilevel"/>
    <w:tmpl w:val="B4A6B2DE"/>
    <w:lvl w:ilvl="0" w:tplc="1C3222E2">
      <w:start w:val="1"/>
      <w:numFmt w:val="bullet"/>
      <w:lvlText w:val="-"/>
      <w:lvlJc w:val="left"/>
      <w:pPr>
        <w:ind w:left="360" w:hanging="360"/>
      </w:pPr>
      <w:rPr>
        <w:rFonts w:ascii="Verdana" w:hAnsi="Verdana" w:cs="Arial" w:hint="default"/>
        <w:b w:val="0"/>
        <w:i w:val="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9" w15:restartNumberingAfterBreak="0">
    <w:nsid w:val="56827D9B"/>
    <w:multiLevelType w:val="hybridMultilevel"/>
    <w:tmpl w:val="D35E7088"/>
    <w:lvl w:ilvl="0" w:tplc="B35ECFF4">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3A4617EA">
      <w:numFmt w:val="bullet"/>
      <w:lvlText w:val="•"/>
      <w:lvlJc w:val="left"/>
      <w:pPr>
        <w:ind w:left="1028" w:hanging="360"/>
      </w:pPr>
      <w:rPr>
        <w:rFonts w:hint="default"/>
        <w:lang w:val="de-DE" w:eastAsia="en-US" w:bidi="ar-SA"/>
      </w:rPr>
    </w:lvl>
    <w:lvl w:ilvl="2" w:tplc="E82A3602">
      <w:numFmt w:val="bullet"/>
      <w:lvlText w:val="•"/>
      <w:lvlJc w:val="left"/>
      <w:pPr>
        <w:ind w:left="1496" w:hanging="360"/>
      </w:pPr>
      <w:rPr>
        <w:rFonts w:hint="default"/>
        <w:lang w:val="de-DE" w:eastAsia="en-US" w:bidi="ar-SA"/>
      </w:rPr>
    </w:lvl>
    <w:lvl w:ilvl="3" w:tplc="5DB8BE2A">
      <w:numFmt w:val="bullet"/>
      <w:lvlText w:val="•"/>
      <w:lvlJc w:val="left"/>
      <w:pPr>
        <w:ind w:left="1964" w:hanging="360"/>
      </w:pPr>
      <w:rPr>
        <w:rFonts w:hint="default"/>
        <w:lang w:val="de-DE" w:eastAsia="en-US" w:bidi="ar-SA"/>
      </w:rPr>
    </w:lvl>
    <w:lvl w:ilvl="4" w:tplc="F766C6D8">
      <w:numFmt w:val="bullet"/>
      <w:lvlText w:val="•"/>
      <w:lvlJc w:val="left"/>
      <w:pPr>
        <w:ind w:left="2433" w:hanging="360"/>
      </w:pPr>
      <w:rPr>
        <w:rFonts w:hint="default"/>
        <w:lang w:val="de-DE" w:eastAsia="en-US" w:bidi="ar-SA"/>
      </w:rPr>
    </w:lvl>
    <w:lvl w:ilvl="5" w:tplc="CB62E7F6">
      <w:numFmt w:val="bullet"/>
      <w:lvlText w:val="•"/>
      <w:lvlJc w:val="left"/>
      <w:pPr>
        <w:ind w:left="2901" w:hanging="360"/>
      </w:pPr>
      <w:rPr>
        <w:rFonts w:hint="default"/>
        <w:lang w:val="de-DE" w:eastAsia="en-US" w:bidi="ar-SA"/>
      </w:rPr>
    </w:lvl>
    <w:lvl w:ilvl="6" w:tplc="63FEA5BA">
      <w:numFmt w:val="bullet"/>
      <w:lvlText w:val="•"/>
      <w:lvlJc w:val="left"/>
      <w:pPr>
        <w:ind w:left="3369" w:hanging="360"/>
      </w:pPr>
      <w:rPr>
        <w:rFonts w:hint="default"/>
        <w:lang w:val="de-DE" w:eastAsia="en-US" w:bidi="ar-SA"/>
      </w:rPr>
    </w:lvl>
    <w:lvl w:ilvl="7" w:tplc="633A3742">
      <w:numFmt w:val="bullet"/>
      <w:lvlText w:val="•"/>
      <w:lvlJc w:val="left"/>
      <w:pPr>
        <w:ind w:left="3838" w:hanging="360"/>
      </w:pPr>
      <w:rPr>
        <w:rFonts w:hint="default"/>
        <w:lang w:val="de-DE" w:eastAsia="en-US" w:bidi="ar-SA"/>
      </w:rPr>
    </w:lvl>
    <w:lvl w:ilvl="8" w:tplc="6ACA3020">
      <w:numFmt w:val="bullet"/>
      <w:lvlText w:val="•"/>
      <w:lvlJc w:val="left"/>
      <w:pPr>
        <w:ind w:left="4306" w:hanging="360"/>
      </w:pPr>
      <w:rPr>
        <w:rFonts w:hint="default"/>
        <w:lang w:val="de-DE" w:eastAsia="en-US" w:bidi="ar-SA"/>
      </w:rPr>
    </w:lvl>
  </w:abstractNum>
  <w:abstractNum w:abstractNumId="30" w15:restartNumberingAfterBreak="0">
    <w:nsid w:val="57DB32EA"/>
    <w:multiLevelType w:val="hybridMultilevel"/>
    <w:tmpl w:val="9ACC270A"/>
    <w:lvl w:ilvl="0" w:tplc="29BEB5D0">
      <w:start w:val="29"/>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AAB2A6A"/>
    <w:multiLevelType w:val="hybridMultilevel"/>
    <w:tmpl w:val="A8486108"/>
    <w:lvl w:ilvl="0" w:tplc="BA9A23A4">
      <w:start w:val="1"/>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C003CC1"/>
    <w:multiLevelType w:val="hybridMultilevel"/>
    <w:tmpl w:val="D0002B1E"/>
    <w:lvl w:ilvl="0" w:tplc="84702E88">
      <w:numFmt w:val="bullet"/>
      <w:lvlText w:val="-"/>
      <w:lvlJc w:val="left"/>
      <w:pPr>
        <w:ind w:left="568" w:hanging="360"/>
      </w:pPr>
      <w:rPr>
        <w:rFonts w:ascii="Arial" w:eastAsia="Arial" w:hAnsi="Arial" w:cs="Arial" w:hint="default"/>
        <w:b w:val="0"/>
        <w:bCs w:val="0"/>
        <w:i w:val="0"/>
        <w:iCs w:val="0"/>
        <w:spacing w:val="0"/>
        <w:w w:val="100"/>
        <w:sz w:val="21"/>
        <w:szCs w:val="21"/>
        <w:lang w:val="de-DE" w:eastAsia="en-US" w:bidi="ar-SA"/>
      </w:rPr>
    </w:lvl>
    <w:lvl w:ilvl="1" w:tplc="7B609636">
      <w:numFmt w:val="bullet"/>
      <w:lvlText w:val="•"/>
      <w:lvlJc w:val="left"/>
      <w:pPr>
        <w:ind w:left="1028" w:hanging="360"/>
      </w:pPr>
      <w:rPr>
        <w:rFonts w:hint="default"/>
        <w:lang w:val="de-DE" w:eastAsia="en-US" w:bidi="ar-SA"/>
      </w:rPr>
    </w:lvl>
    <w:lvl w:ilvl="2" w:tplc="07E439F6">
      <w:numFmt w:val="bullet"/>
      <w:lvlText w:val="•"/>
      <w:lvlJc w:val="left"/>
      <w:pPr>
        <w:ind w:left="1496" w:hanging="360"/>
      </w:pPr>
      <w:rPr>
        <w:rFonts w:hint="default"/>
        <w:lang w:val="de-DE" w:eastAsia="en-US" w:bidi="ar-SA"/>
      </w:rPr>
    </w:lvl>
    <w:lvl w:ilvl="3" w:tplc="DAFEF192">
      <w:numFmt w:val="bullet"/>
      <w:lvlText w:val="•"/>
      <w:lvlJc w:val="left"/>
      <w:pPr>
        <w:ind w:left="1964" w:hanging="360"/>
      </w:pPr>
      <w:rPr>
        <w:rFonts w:hint="default"/>
        <w:lang w:val="de-DE" w:eastAsia="en-US" w:bidi="ar-SA"/>
      </w:rPr>
    </w:lvl>
    <w:lvl w:ilvl="4" w:tplc="07FEEE3C">
      <w:numFmt w:val="bullet"/>
      <w:lvlText w:val="•"/>
      <w:lvlJc w:val="left"/>
      <w:pPr>
        <w:ind w:left="2433" w:hanging="360"/>
      </w:pPr>
      <w:rPr>
        <w:rFonts w:hint="default"/>
        <w:lang w:val="de-DE" w:eastAsia="en-US" w:bidi="ar-SA"/>
      </w:rPr>
    </w:lvl>
    <w:lvl w:ilvl="5" w:tplc="1E560C24">
      <w:numFmt w:val="bullet"/>
      <w:lvlText w:val="•"/>
      <w:lvlJc w:val="left"/>
      <w:pPr>
        <w:ind w:left="2901" w:hanging="360"/>
      </w:pPr>
      <w:rPr>
        <w:rFonts w:hint="default"/>
        <w:lang w:val="de-DE" w:eastAsia="en-US" w:bidi="ar-SA"/>
      </w:rPr>
    </w:lvl>
    <w:lvl w:ilvl="6" w:tplc="2E2239DE">
      <w:numFmt w:val="bullet"/>
      <w:lvlText w:val="•"/>
      <w:lvlJc w:val="left"/>
      <w:pPr>
        <w:ind w:left="3369" w:hanging="360"/>
      </w:pPr>
      <w:rPr>
        <w:rFonts w:hint="default"/>
        <w:lang w:val="de-DE" w:eastAsia="en-US" w:bidi="ar-SA"/>
      </w:rPr>
    </w:lvl>
    <w:lvl w:ilvl="7" w:tplc="73A8603C">
      <w:numFmt w:val="bullet"/>
      <w:lvlText w:val="•"/>
      <w:lvlJc w:val="left"/>
      <w:pPr>
        <w:ind w:left="3838" w:hanging="360"/>
      </w:pPr>
      <w:rPr>
        <w:rFonts w:hint="default"/>
        <w:lang w:val="de-DE" w:eastAsia="en-US" w:bidi="ar-SA"/>
      </w:rPr>
    </w:lvl>
    <w:lvl w:ilvl="8" w:tplc="5A70D7CA">
      <w:numFmt w:val="bullet"/>
      <w:lvlText w:val="•"/>
      <w:lvlJc w:val="left"/>
      <w:pPr>
        <w:ind w:left="4306" w:hanging="360"/>
      </w:pPr>
      <w:rPr>
        <w:rFonts w:hint="default"/>
        <w:lang w:val="de-DE" w:eastAsia="en-US" w:bidi="ar-SA"/>
      </w:rPr>
    </w:lvl>
  </w:abstractNum>
  <w:abstractNum w:abstractNumId="33" w15:restartNumberingAfterBreak="0">
    <w:nsid w:val="67951131"/>
    <w:multiLevelType w:val="multilevel"/>
    <w:tmpl w:val="F7645B06"/>
    <w:lvl w:ilvl="0">
      <w:start w:val="1"/>
      <w:numFmt w:val="decimal"/>
      <w:lvlText w:val="%1."/>
      <w:lvlJc w:val="left"/>
      <w:pPr>
        <w:ind w:left="720" w:hanging="360"/>
      </w:pPr>
      <w:rPr>
        <w:rFonts w:hint="default"/>
        <w:b w:val="0"/>
        <w:i w:val="0"/>
        <w:color w:val="auto"/>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4792611"/>
    <w:multiLevelType w:val="hybridMultilevel"/>
    <w:tmpl w:val="05E0A212"/>
    <w:lvl w:ilvl="0" w:tplc="F4C48CC4">
      <w:numFmt w:val="bullet"/>
      <w:lvlText w:val="-"/>
      <w:lvlJc w:val="left"/>
      <w:pPr>
        <w:ind w:left="573" w:hanging="360"/>
      </w:pPr>
      <w:rPr>
        <w:rFonts w:ascii="Arial" w:eastAsia="Arial" w:hAnsi="Arial" w:cs="Arial" w:hint="default"/>
        <w:b w:val="0"/>
        <w:bCs w:val="0"/>
        <w:i w:val="0"/>
        <w:iCs w:val="0"/>
        <w:spacing w:val="0"/>
        <w:w w:val="100"/>
        <w:sz w:val="21"/>
        <w:szCs w:val="21"/>
        <w:lang w:val="de-DE" w:eastAsia="en-US" w:bidi="ar-SA"/>
      </w:rPr>
    </w:lvl>
    <w:lvl w:ilvl="1" w:tplc="C4DCCF60">
      <w:numFmt w:val="bullet"/>
      <w:lvlText w:val="•"/>
      <w:lvlJc w:val="left"/>
      <w:pPr>
        <w:ind w:left="1046" w:hanging="360"/>
      </w:pPr>
      <w:rPr>
        <w:rFonts w:hint="default"/>
        <w:lang w:val="de-DE" w:eastAsia="en-US" w:bidi="ar-SA"/>
      </w:rPr>
    </w:lvl>
    <w:lvl w:ilvl="2" w:tplc="4940853C">
      <w:numFmt w:val="bullet"/>
      <w:lvlText w:val="•"/>
      <w:lvlJc w:val="left"/>
      <w:pPr>
        <w:ind w:left="1512" w:hanging="360"/>
      </w:pPr>
      <w:rPr>
        <w:rFonts w:hint="default"/>
        <w:lang w:val="de-DE" w:eastAsia="en-US" w:bidi="ar-SA"/>
      </w:rPr>
    </w:lvl>
    <w:lvl w:ilvl="3" w:tplc="C8A85C26">
      <w:numFmt w:val="bullet"/>
      <w:lvlText w:val="•"/>
      <w:lvlJc w:val="left"/>
      <w:pPr>
        <w:ind w:left="1978" w:hanging="360"/>
      </w:pPr>
      <w:rPr>
        <w:rFonts w:hint="default"/>
        <w:lang w:val="de-DE" w:eastAsia="en-US" w:bidi="ar-SA"/>
      </w:rPr>
    </w:lvl>
    <w:lvl w:ilvl="4" w:tplc="8C226F9C">
      <w:numFmt w:val="bullet"/>
      <w:lvlText w:val="•"/>
      <w:lvlJc w:val="left"/>
      <w:pPr>
        <w:ind w:left="2445" w:hanging="360"/>
      </w:pPr>
      <w:rPr>
        <w:rFonts w:hint="default"/>
        <w:lang w:val="de-DE" w:eastAsia="en-US" w:bidi="ar-SA"/>
      </w:rPr>
    </w:lvl>
    <w:lvl w:ilvl="5" w:tplc="4EF205D2">
      <w:numFmt w:val="bullet"/>
      <w:lvlText w:val="•"/>
      <w:lvlJc w:val="left"/>
      <w:pPr>
        <w:ind w:left="2911" w:hanging="360"/>
      </w:pPr>
      <w:rPr>
        <w:rFonts w:hint="default"/>
        <w:lang w:val="de-DE" w:eastAsia="en-US" w:bidi="ar-SA"/>
      </w:rPr>
    </w:lvl>
    <w:lvl w:ilvl="6" w:tplc="B9EE619A">
      <w:numFmt w:val="bullet"/>
      <w:lvlText w:val="•"/>
      <w:lvlJc w:val="left"/>
      <w:pPr>
        <w:ind w:left="3377" w:hanging="360"/>
      </w:pPr>
      <w:rPr>
        <w:rFonts w:hint="default"/>
        <w:lang w:val="de-DE" w:eastAsia="en-US" w:bidi="ar-SA"/>
      </w:rPr>
    </w:lvl>
    <w:lvl w:ilvl="7" w:tplc="C210938C">
      <w:numFmt w:val="bullet"/>
      <w:lvlText w:val="•"/>
      <w:lvlJc w:val="left"/>
      <w:pPr>
        <w:ind w:left="3844" w:hanging="360"/>
      </w:pPr>
      <w:rPr>
        <w:rFonts w:hint="default"/>
        <w:lang w:val="de-DE" w:eastAsia="en-US" w:bidi="ar-SA"/>
      </w:rPr>
    </w:lvl>
    <w:lvl w:ilvl="8" w:tplc="D0F6E4AA">
      <w:numFmt w:val="bullet"/>
      <w:lvlText w:val="•"/>
      <w:lvlJc w:val="left"/>
      <w:pPr>
        <w:ind w:left="4310" w:hanging="360"/>
      </w:pPr>
      <w:rPr>
        <w:rFonts w:hint="default"/>
        <w:lang w:val="de-DE" w:eastAsia="en-US" w:bidi="ar-SA"/>
      </w:rPr>
    </w:lvl>
  </w:abstractNum>
  <w:abstractNum w:abstractNumId="35" w15:restartNumberingAfterBreak="0">
    <w:nsid w:val="770E1CAE"/>
    <w:multiLevelType w:val="hybridMultilevel"/>
    <w:tmpl w:val="DA5C9B02"/>
    <w:lvl w:ilvl="0" w:tplc="3F3E8D6C">
      <w:start w:val="4"/>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F3B506A"/>
    <w:multiLevelType w:val="hybridMultilevel"/>
    <w:tmpl w:val="76925A14"/>
    <w:lvl w:ilvl="0" w:tplc="3D4C1378">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592663256">
    <w:abstractNumId w:val="30"/>
  </w:num>
  <w:num w:numId="2" w16cid:durableId="276908677">
    <w:abstractNumId w:val="16"/>
  </w:num>
  <w:num w:numId="3" w16cid:durableId="2106263308">
    <w:abstractNumId w:val="20"/>
  </w:num>
  <w:num w:numId="4" w16cid:durableId="1581325580">
    <w:abstractNumId w:val="34"/>
  </w:num>
  <w:num w:numId="5" w16cid:durableId="1383359730">
    <w:abstractNumId w:val="12"/>
  </w:num>
  <w:num w:numId="6" w16cid:durableId="330570585">
    <w:abstractNumId w:val="29"/>
  </w:num>
  <w:num w:numId="7" w16cid:durableId="1256477462">
    <w:abstractNumId w:val="26"/>
  </w:num>
  <w:num w:numId="8" w16cid:durableId="1688947954">
    <w:abstractNumId w:val="32"/>
  </w:num>
  <w:num w:numId="9" w16cid:durableId="1646658892">
    <w:abstractNumId w:val="35"/>
  </w:num>
  <w:num w:numId="10" w16cid:durableId="126945215">
    <w:abstractNumId w:val="13"/>
  </w:num>
  <w:num w:numId="11" w16cid:durableId="1455949924">
    <w:abstractNumId w:val="8"/>
  </w:num>
  <w:num w:numId="12" w16cid:durableId="930049735">
    <w:abstractNumId w:val="5"/>
  </w:num>
  <w:num w:numId="13" w16cid:durableId="910309660">
    <w:abstractNumId w:val="23"/>
  </w:num>
  <w:num w:numId="14" w16cid:durableId="1698965288">
    <w:abstractNumId w:val="6"/>
  </w:num>
  <w:num w:numId="15" w16cid:durableId="1088774407">
    <w:abstractNumId w:val="10"/>
  </w:num>
  <w:num w:numId="16" w16cid:durableId="2127775978">
    <w:abstractNumId w:val="33"/>
  </w:num>
  <w:num w:numId="17" w16cid:durableId="135222051">
    <w:abstractNumId w:val="3"/>
  </w:num>
  <w:num w:numId="18" w16cid:durableId="1393697484">
    <w:abstractNumId w:val="18"/>
  </w:num>
  <w:num w:numId="19" w16cid:durableId="1595911">
    <w:abstractNumId w:val="17"/>
  </w:num>
  <w:num w:numId="20" w16cid:durableId="976909626">
    <w:abstractNumId w:val="36"/>
  </w:num>
  <w:num w:numId="21" w16cid:durableId="737439442">
    <w:abstractNumId w:val="19"/>
  </w:num>
  <w:num w:numId="22" w16cid:durableId="674118105">
    <w:abstractNumId w:val="1"/>
  </w:num>
  <w:num w:numId="23" w16cid:durableId="695080788">
    <w:abstractNumId w:val="31"/>
  </w:num>
  <w:num w:numId="24" w16cid:durableId="86275880">
    <w:abstractNumId w:val="15"/>
  </w:num>
  <w:num w:numId="25" w16cid:durableId="1842813066">
    <w:abstractNumId w:val="27"/>
  </w:num>
  <w:num w:numId="26" w16cid:durableId="935134903">
    <w:abstractNumId w:val="22"/>
  </w:num>
  <w:num w:numId="27" w16cid:durableId="992224613">
    <w:abstractNumId w:val="11"/>
  </w:num>
  <w:num w:numId="28" w16cid:durableId="1292830725">
    <w:abstractNumId w:val="2"/>
  </w:num>
  <w:num w:numId="29" w16cid:durableId="1125574">
    <w:abstractNumId w:val="25"/>
  </w:num>
  <w:num w:numId="30" w16cid:durableId="1064789635">
    <w:abstractNumId w:val="0"/>
  </w:num>
  <w:num w:numId="31" w16cid:durableId="944075041">
    <w:abstractNumId w:val="7"/>
  </w:num>
  <w:num w:numId="32" w16cid:durableId="2082023207">
    <w:abstractNumId w:val="14"/>
  </w:num>
  <w:num w:numId="33" w16cid:durableId="1000111415">
    <w:abstractNumId w:val="28"/>
  </w:num>
  <w:num w:numId="34" w16cid:durableId="1990089452">
    <w:abstractNumId w:val="21"/>
  </w:num>
  <w:num w:numId="35" w16cid:durableId="554242654">
    <w:abstractNumId w:val="24"/>
  </w:num>
  <w:num w:numId="36" w16cid:durableId="235894975">
    <w:abstractNumId w:val="9"/>
  </w:num>
  <w:num w:numId="37" w16cid:durableId="1734111629">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374"/>
    <w:rsid w:val="000001A1"/>
    <w:rsid w:val="000018C6"/>
    <w:rsid w:val="000019B6"/>
    <w:rsid w:val="00003B4C"/>
    <w:rsid w:val="00003EC3"/>
    <w:rsid w:val="0000588C"/>
    <w:rsid w:val="00006117"/>
    <w:rsid w:val="0000623B"/>
    <w:rsid w:val="0000684D"/>
    <w:rsid w:val="00006CBF"/>
    <w:rsid w:val="00006D5E"/>
    <w:rsid w:val="00006E7E"/>
    <w:rsid w:val="00007448"/>
    <w:rsid w:val="000077B4"/>
    <w:rsid w:val="00007897"/>
    <w:rsid w:val="000106F8"/>
    <w:rsid w:val="00010ECD"/>
    <w:rsid w:val="0001165E"/>
    <w:rsid w:val="00011AD2"/>
    <w:rsid w:val="00013A6F"/>
    <w:rsid w:val="00013D16"/>
    <w:rsid w:val="00014158"/>
    <w:rsid w:val="00014BB4"/>
    <w:rsid w:val="0001580C"/>
    <w:rsid w:val="00015F68"/>
    <w:rsid w:val="0002040A"/>
    <w:rsid w:val="00021810"/>
    <w:rsid w:val="00021A04"/>
    <w:rsid w:val="00023119"/>
    <w:rsid w:val="00023191"/>
    <w:rsid w:val="00024301"/>
    <w:rsid w:val="00024751"/>
    <w:rsid w:val="00025731"/>
    <w:rsid w:val="00027C56"/>
    <w:rsid w:val="00027D6F"/>
    <w:rsid w:val="00027E92"/>
    <w:rsid w:val="000306AF"/>
    <w:rsid w:val="00031548"/>
    <w:rsid w:val="00031CAE"/>
    <w:rsid w:val="000326AD"/>
    <w:rsid w:val="00032781"/>
    <w:rsid w:val="00032BF8"/>
    <w:rsid w:val="00034115"/>
    <w:rsid w:val="00034416"/>
    <w:rsid w:val="00035480"/>
    <w:rsid w:val="00035A88"/>
    <w:rsid w:val="00036239"/>
    <w:rsid w:val="000370B4"/>
    <w:rsid w:val="00040D45"/>
    <w:rsid w:val="00040F5F"/>
    <w:rsid w:val="00041476"/>
    <w:rsid w:val="00041744"/>
    <w:rsid w:val="000418BA"/>
    <w:rsid w:val="00042051"/>
    <w:rsid w:val="00042D1C"/>
    <w:rsid w:val="00043A8E"/>
    <w:rsid w:val="00044086"/>
    <w:rsid w:val="00046E26"/>
    <w:rsid w:val="00046F11"/>
    <w:rsid w:val="00050827"/>
    <w:rsid w:val="00050C5D"/>
    <w:rsid w:val="00051C07"/>
    <w:rsid w:val="000522D0"/>
    <w:rsid w:val="000547F3"/>
    <w:rsid w:val="00055145"/>
    <w:rsid w:val="000557FC"/>
    <w:rsid w:val="000560FD"/>
    <w:rsid w:val="00056C90"/>
    <w:rsid w:val="0005775A"/>
    <w:rsid w:val="00057EA1"/>
    <w:rsid w:val="000609DD"/>
    <w:rsid w:val="00061224"/>
    <w:rsid w:val="00061617"/>
    <w:rsid w:val="000632A4"/>
    <w:rsid w:val="00063946"/>
    <w:rsid w:val="00066A51"/>
    <w:rsid w:val="00067137"/>
    <w:rsid w:val="000676A2"/>
    <w:rsid w:val="00070801"/>
    <w:rsid w:val="0007154C"/>
    <w:rsid w:val="00071B6D"/>
    <w:rsid w:val="00072888"/>
    <w:rsid w:val="00074386"/>
    <w:rsid w:val="00075F72"/>
    <w:rsid w:val="0007764F"/>
    <w:rsid w:val="0007768E"/>
    <w:rsid w:val="00077EF2"/>
    <w:rsid w:val="000805E8"/>
    <w:rsid w:val="00081D03"/>
    <w:rsid w:val="00082E0B"/>
    <w:rsid w:val="00083B74"/>
    <w:rsid w:val="00084BB5"/>
    <w:rsid w:val="0008589F"/>
    <w:rsid w:val="0008754C"/>
    <w:rsid w:val="0009063C"/>
    <w:rsid w:val="00090F95"/>
    <w:rsid w:val="00091FBE"/>
    <w:rsid w:val="00092210"/>
    <w:rsid w:val="00093A1D"/>
    <w:rsid w:val="00094371"/>
    <w:rsid w:val="00094BCA"/>
    <w:rsid w:val="000965FC"/>
    <w:rsid w:val="0009664C"/>
    <w:rsid w:val="0009670C"/>
    <w:rsid w:val="000975CC"/>
    <w:rsid w:val="000A105A"/>
    <w:rsid w:val="000A1F5F"/>
    <w:rsid w:val="000A22AA"/>
    <w:rsid w:val="000A250F"/>
    <w:rsid w:val="000A2FCC"/>
    <w:rsid w:val="000A35D8"/>
    <w:rsid w:val="000A4636"/>
    <w:rsid w:val="000A4658"/>
    <w:rsid w:val="000A487E"/>
    <w:rsid w:val="000A570E"/>
    <w:rsid w:val="000A5E82"/>
    <w:rsid w:val="000A7292"/>
    <w:rsid w:val="000A79D4"/>
    <w:rsid w:val="000A7EF7"/>
    <w:rsid w:val="000B0A42"/>
    <w:rsid w:val="000B4062"/>
    <w:rsid w:val="000B41B3"/>
    <w:rsid w:val="000B4305"/>
    <w:rsid w:val="000B4D59"/>
    <w:rsid w:val="000B4F71"/>
    <w:rsid w:val="000B5229"/>
    <w:rsid w:val="000B7424"/>
    <w:rsid w:val="000C17F8"/>
    <w:rsid w:val="000C19FC"/>
    <w:rsid w:val="000C1C90"/>
    <w:rsid w:val="000C22E9"/>
    <w:rsid w:val="000C2857"/>
    <w:rsid w:val="000C3463"/>
    <w:rsid w:val="000C4F38"/>
    <w:rsid w:val="000C583D"/>
    <w:rsid w:val="000C6018"/>
    <w:rsid w:val="000C774B"/>
    <w:rsid w:val="000D1401"/>
    <w:rsid w:val="000D1EE7"/>
    <w:rsid w:val="000D2A1C"/>
    <w:rsid w:val="000D37A7"/>
    <w:rsid w:val="000D3BC0"/>
    <w:rsid w:val="000D402B"/>
    <w:rsid w:val="000D47DD"/>
    <w:rsid w:val="000D498B"/>
    <w:rsid w:val="000E0ACC"/>
    <w:rsid w:val="000E253E"/>
    <w:rsid w:val="000E3C5D"/>
    <w:rsid w:val="000E40BF"/>
    <w:rsid w:val="000E5911"/>
    <w:rsid w:val="000E6324"/>
    <w:rsid w:val="000E76D6"/>
    <w:rsid w:val="000F017C"/>
    <w:rsid w:val="000F0F2B"/>
    <w:rsid w:val="000F13F8"/>
    <w:rsid w:val="000F13F9"/>
    <w:rsid w:val="000F25AA"/>
    <w:rsid w:val="000F3FC5"/>
    <w:rsid w:val="000F4B5F"/>
    <w:rsid w:val="000F6921"/>
    <w:rsid w:val="000F7999"/>
    <w:rsid w:val="000F7C75"/>
    <w:rsid w:val="001000AC"/>
    <w:rsid w:val="00100B77"/>
    <w:rsid w:val="001017DE"/>
    <w:rsid w:val="00104627"/>
    <w:rsid w:val="00104C89"/>
    <w:rsid w:val="00104E9A"/>
    <w:rsid w:val="00106144"/>
    <w:rsid w:val="00106181"/>
    <w:rsid w:val="001109D9"/>
    <w:rsid w:val="00111845"/>
    <w:rsid w:val="0011406F"/>
    <w:rsid w:val="00114443"/>
    <w:rsid w:val="00115F5E"/>
    <w:rsid w:val="00116640"/>
    <w:rsid w:val="00116B0B"/>
    <w:rsid w:val="001172EF"/>
    <w:rsid w:val="001177B1"/>
    <w:rsid w:val="00120C8C"/>
    <w:rsid w:val="00121E56"/>
    <w:rsid w:val="00123318"/>
    <w:rsid w:val="001246EF"/>
    <w:rsid w:val="001250C0"/>
    <w:rsid w:val="00125DC7"/>
    <w:rsid w:val="00126047"/>
    <w:rsid w:val="001267EA"/>
    <w:rsid w:val="00126D09"/>
    <w:rsid w:val="00130542"/>
    <w:rsid w:val="001341CA"/>
    <w:rsid w:val="001348B2"/>
    <w:rsid w:val="001356E4"/>
    <w:rsid w:val="00135D0C"/>
    <w:rsid w:val="00135D86"/>
    <w:rsid w:val="001365A9"/>
    <w:rsid w:val="00136DD3"/>
    <w:rsid w:val="00137268"/>
    <w:rsid w:val="00137372"/>
    <w:rsid w:val="001409C3"/>
    <w:rsid w:val="00140EC9"/>
    <w:rsid w:val="00141FFB"/>
    <w:rsid w:val="001420C9"/>
    <w:rsid w:val="0014358D"/>
    <w:rsid w:val="00146FCB"/>
    <w:rsid w:val="001476FA"/>
    <w:rsid w:val="00147A75"/>
    <w:rsid w:val="0015062C"/>
    <w:rsid w:val="00150964"/>
    <w:rsid w:val="00151F40"/>
    <w:rsid w:val="00151FD8"/>
    <w:rsid w:val="00152110"/>
    <w:rsid w:val="001538B3"/>
    <w:rsid w:val="0015418C"/>
    <w:rsid w:val="00155064"/>
    <w:rsid w:val="00155296"/>
    <w:rsid w:val="00155746"/>
    <w:rsid w:val="00155B76"/>
    <w:rsid w:val="00155D79"/>
    <w:rsid w:val="001563AA"/>
    <w:rsid w:val="00156425"/>
    <w:rsid w:val="00156BE4"/>
    <w:rsid w:val="001576F0"/>
    <w:rsid w:val="001606E0"/>
    <w:rsid w:val="001611B6"/>
    <w:rsid w:val="00163A27"/>
    <w:rsid w:val="00163FB9"/>
    <w:rsid w:val="00164B58"/>
    <w:rsid w:val="00164DD8"/>
    <w:rsid w:val="00165B0C"/>
    <w:rsid w:val="00166BB2"/>
    <w:rsid w:val="00166D39"/>
    <w:rsid w:val="00166ED2"/>
    <w:rsid w:val="001670AD"/>
    <w:rsid w:val="0016797E"/>
    <w:rsid w:val="0017182C"/>
    <w:rsid w:val="00171E0E"/>
    <w:rsid w:val="001748E6"/>
    <w:rsid w:val="00174D8F"/>
    <w:rsid w:val="00175684"/>
    <w:rsid w:val="0017625F"/>
    <w:rsid w:val="001764E1"/>
    <w:rsid w:val="00176670"/>
    <w:rsid w:val="00176D1C"/>
    <w:rsid w:val="00177546"/>
    <w:rsid w:val="00177DE0"/>
    <w:rsid w:val="00180074"/>
    <w:rsid w:val="00180A48"/>
    <w:rsid w:val="00181630"/>
    <w:rsid w:val="0018174E"/>
    <w:rsid w:val="00181E2C"/>
    <w:rsid w:val="001820B6"/>
    <w:rsid w:val="00183B20"/>
    <w:rsid w:val="0018543F"/>
    <w:rsid w:val="00187B34"/>
    <w:rsid w:val="001903D7"/>
    <w:rsid w:val="00190875"/>
    <w:rsid w:val="00191AB3"/>
    <w:rsid w:val="00191ECA"/>
    <w:rsid w:val="00194C56"/>
    <w:rsid w:val="001964F3"/>
    <w:rsid w:val="00197164"/>
    <w:rsid w:val="001A0FF4"/>
    <w:rsid w:val="001A1391"/>
    <w:rsid w:val="001A1517"/>
    <w:rsid w:val="001A2EC3"/>
    <w:rsid w:val="001A3072"/>
    <w:rsid w:val="001A3757"/>
    <w:rsid w:val="001A4343"/>
    <w:rsid w:val="001A4CD2"/>
    <w:rsid w:val="001A65AC"/>
    <w:rsid w:val="001A65CE"/>
    <w:rsid w:val="001A6D55"/>
    <w:rsid w:val="001A6DF6"/>
    <w:rsid w:val="001B00F3"/>
    <w:rsid w:val="001B0651"/>
    <w:rsid w:val="001B264B"/>
    <w:rsid w:val="001B29EF"/>
    <w:rsid w:val="001B2BBD"/>
    <w:rsid w:val="001B5C62"/>
    <w:rsid w:val="001B6ADB"/>
    <w:rsid w:val="001C0987"/>
    <w:rsid w:val="001C099B"/>
    <w:rsid w:val="001C35D6"/>
    <w:rsid w:val="001C4133"/>
    <w:rsid w:val="001C5581"/>
    <w:rsid w:val="001C5B96"/>
    <w:rsid w:val="001C678F"/>
    <w:rsid w:val="001C6B72"/>
    <w:rsid w:val="001D0B91"/>
    <w:rsid w:val="001D0E4F"/>
    <w:rsid w:val="001D0F37"/>
    <w:rsid w:val="001D197E"/>
    <w:rsid w:val="001D1E7B"/>
    <w:rsid w:val="001D3F1B"/>
    <w:rsid w:val="001D453C"/>
    <w:rsid w:val="001D4C03"/>
    <w:rsid w:val="001D5167"/>
    <w:rsid w:val="001D63EB"/>
    <w:rsid w:val="001D64C8"/>
    <w:rsid w:val="001D64ED"/>
    <w:rsid w:val="001D7D59"/>
    <w:rsid w:val="001D7F42"/>
    <w:rsid w:val="001E1404"/>
    <w:rsid w:val="001E147C"/>
    <w:rsid w:val="001E1584"/>
    <w:rsid w:val="001E1EEC"/>
    <w:rsid w:val="001E2786"/>
    <w:rsid w:val="001E3119"/>
    <w:rsid w:val="001E31C9"/>
    <w:rsid w:val="001E3CE8"/>
    <w:rsid w:val="001E6452"/>
    <w:rsid w:val="001E6AA8"/>
    <w:rsid w:val="001E6D3F"/>
    <w:rsid w:val="001E6E1D"/>
    <w:rsid w:val="001E780C"/>
    <w:rsid w:val="001E79A0"/>
    <w:rsid w:val="001F0830"/>
    <w:rsid w:val="001F0BD1"/>
    <w:rsid w:val="001F2B25"/>
    <w:rsid w:val="001F2D6D"/>
    <w:rsid w:val="001F46AC"/>
    <w:rsid w:val="001F5706"/>
    <w:rsid w:val="001F797E"/>
    <w:rsid w:val="001F7B0F"/>
    <w:rsid w:val="00200423"/>
    <w:rsid w:val="00201900"/>
    <w:rsid w:val="0020291E"/>
    <w:rsid w:val="00203107"/>
    <w:rsid w:val="00203333"/>
    <w:rsid w:val="00203C5D"/>
    <w:rsid w:val="0020415B"/>
    <w:rsid w:val="00204F5D"/>
    <w:rsid w:val="0020500C"/>
    <w:rsid w:val="002077C2"/>
    <w:rsid w:val="002078BC"/>
    <w:rsid w:val="00207AED"/>
    <w:rsid w:val="002123B1"/>
    <w:rsid w:val="00214BFC"/>
    <w:rsid w:val="00214F2F"/>
    <w:rsid w:val="00214F58"/>
    <w:rsid w:val="0021613F"/>
    <w:rsid w:val="002168C4"/>
    <w:rsid w:val="00216DD3"/>
    <w:rsid w:val="00216F55"/>
    <w:rsid w:val="00222494"/>
    <w:rsid w:val="00222542"/>
    <w:rsid w:val="002229F4"/>
    <w:rsid w:val="0022347C"/>
    <w:rsid w:val="00223DC5"/>
    <w:rsid w:val="002245F4"/>
    <w:rsid w:val="00224768"/>
    <w:rsid w:val="00226B1E"/>
    <w:rsid w:val="00226C16"/>
    <w:rsid w:val="00232FE0"/>
    <w:rsid w:val="0023375A"/>
    <w:rsid w:val="002357A2"/>
    <w:rsid w:val="00236339"/>
    <w:rsid w:val="002407CC"/>
    <w:rsid w:val="0024141A"/>
    <w:rsid w:val="00242617"/>
    <w:rsid w:val="002432B3"/>
    <w:rsid w:val="002439FB"/>
    <w:rsid w:val="00244FF2"/>
    <w:rsid w:val="00246288"/>
    <w:rsid w:val="002465D3"/>
    <w:rsid w:val="00247516"/>
    <w:rsid w:val="002501CF"/>
    <w:rsid w:val="00250453"/>
    <w:rsid w:val="00250C6A"/>
    <w:rsid w:val="00251088"/>
    <w:rsid w:val="00251F60"/>
    <w:rsid w:val="00254726"/>
    <w:rsid w:val="00254985"/>
    <w:rsid w:val="00254BB3"/>
    <w:rsid w:val="00255139"/>
    <w:rsid w:val="00255B8C"/>
    <w:rsid w:val="00256319"/>
    <w:rsid w:val="00257104"/>
    <w:rsid w:val="00257B4C"/>
    <w:rsid w:val="00257EB8"/>
    <w:rsid w:val="0026067A"/>
    <w:rsid w:val="00260D0E"/>
    <w:rsid w:val="00261018"/>
    <w:rsid w:val="00261CD8"/>
    <w:rsid w:val="00262F0D"/>
    <w:rsid w:val="002631EB"/>
    <w:rsid w:val="0026367A"/>
    <w:rsid w:val="00263AB8"/>
    <w:rsid w:val="002645D3"/>
    <w:rsid w:val="0026712E"/>
    <w:rsid w:val="00267787"/>
    <w:rsid w:val="00267A88"/>
    <w:rsid w:val="002701F2"/>
    <w:rsid w:val="0027101D"/>
    <w:rsid w:val="00272508"/>
    <w:rsid w:val="00272730"/>
    <w:rsid w:val="00273A75"/>
    <w:rsid w:val="00274658"/>
    <w:rsid w:val="00274684"/>
    <w:rsid w:val="00275945"/>
    <w:rsid w:val="00275A16"/>
    <w:rsid w:val="0027747B"/>
    <w:rsid w:val="0028042B"/>
    <w:rsid w:val="00280CC0"/>
    <w:rsid w:val="002817C5"/>
    <w:rsid w:val="00281B9A"/>
    <w:rsid w:val="00281D7F"/>
    <w:rsid w:val="00281ECD"/>
    <w:rsid w:val="00282048"/>
    <w:rsid w:val="002826C0"/>
    <w:rsid w:val="00284597"/>
    <w:rsid w:val="00284713"/>
    <w:rsid w:val="002849F4"/>
    <w:rsid w:val="002876B0"/>
    <w:rsid w:val="002912C6"/>
    <w:rsid w:val="00291685"/>
    <w:rsid w:val="0029195C"/>
    <w:rsid w:val="00291B0E"/>
    <w:rsid w:val="0029220F"/>
    <w:rsid w:val="00293B70"/>
    <w:rsid w:val="00294AD3"/>
    <w:rsid w:val="00294C35"/>
    <w:rsid w:val="00294D8D"/>
    <w:rsid w:val="00295CAD"/>
    <w:rsid w:val="00296997"/>
    <w:rsid w:val="00296D9D"/>
    <w:rsid w:val="00297FE1"/>
    <w:rsid w:val="002A00C8"/>
    <w:rsid w:val="002A039B"/>
    <w:rsid w:val="002A04DB"/>
    <w:rsid w:val="002A19C3"/>
    <w:rsid w:val="002A2480"/>
    <w:rsid w:val="002A4114"/>
    <w:rsid w:val="002A4ED8"/>
    <w:rsid w:val="002A5755"/>
    <w:rsid w:val="002A76A2"/>
    <w:rsid w:val="002A7B0F"/>
    <w:rsid w:val="002B0533"/>
    <w:rsid w:val="002B1A4D"/>
    <w:rsid w:val="002B2162"/>
    <w:rsid w:val="002B31FC"/>
    <w:rsid w:val="002B40C4"/>
    <w:rsid w:val="002B4F28"/>
    <w:rsid w:val="002B7089"/>
    <w:rsid w:val="002B7CC1"/>
    <w:rsid w:val="002C051E"/>
    <w:rsid w:val="002C0FFF"/>
    <w:rsid w:val="002C23A0"/>
    <w:rsid w:val="002C32E1"/>
    <w:rsid w:val="002C4956"/>
    <w:rsid w:val="002C64D6"/>
    <w:rsid w:val="002C671B"/>
    <w:rsid w:val="002C7FF1"/>
    <w:rsid w:val="002D079B"/>
    <w:rsid w:val="002D0C95"/>
    <w:rsid w:val="002D1356"/>
    <w:rsid w:val="002D1D8C"/>
    <w:rsid w:val="002D23D4"/>
    <w:rsid w:val="002D36DF"/>
    <w:rsid w:val="002D37F1"/>
    <w:rsid w:val="002D3BE6"/>
    <w:rsid w:val="002D4C6B"/>
    <w:rsid w:val="002D5986"/>
    <w:rsid w:val="002D6C76"/>
    <w:rsid w:val="002D7318"/>
    <w:rsid w:val="002D7A7F"/>
    <w:rsid w:val="002D7BCC"/>
    <w:rsid w:val="002D7DC7"/>
    <w:rsid w:val="002D7EBA"/>
    <w:rsid w:val="002E0F06"/>
    <w:rsid w:val="002E2318"/>
    <w:rsid w:val="002E2D7C"/>
    <w:rsid w:val="002E37CA"/>
    <w:rsid w:val="002E4101"/>
    <w:rsid w:val="002E4FE1"/>
    <w:rsid w:val="002E4FE9"/>
    <w:rsid w:val="002E5C6E"/>
    <w:rsid w:val="002E5DF7"/>
    <w:rsid w:val="002E69AA"/>
    <w:rsid w:val="002E6B48"/>
    <w:rsid w:val="002E781A"/>
    <w:rsid w:val="002F1388"/>
    <w:rsid w:val="002F17EA"/>
    <w:rsid w:val="002F19BF"/>
    <w:rsid w:val="002F1B36"/>
    <w:rsid w:val="002F1F8E"/>
    <w:rsid w:val="002F25A2"/>
    <w:rsid w:val="002F2C80"/>
    <w:rsid w:val="002F32BA"/>
    <w:rsid w:val="002F422C"/>
    <w:rsid w:val="002F45BB"/>
    <w:rsid w:val="002F4D66"/>
    <w:rsid w:val="002F55B6"/>
    <w:rsid w:val="002F62DF"/>
    <w:rsid w:val="002F6A9B"/>
    <w:rsid w:val="002F7061"/>
    <w:rsid w:val="002F75D6"/>
    <w:rsid w:val="003014B9"/>
    <w:rsid w:val="00302491"/>
    <w:rsid w:val="003035E4"/>
    <w:rsid w:val="0030381B"/>
    <w:rsid w:val="0030492E"/>
    <w:rsid w:val="00304B60"/>
    <w:rsid w:val="00305C30"/>
    <w:rsid w:val="00305CA7"/>
    <w:rsid w:val="003106B6"/>
    <w:rsid w:val="00312386"/>
    <w:rsid w:val="00312760"/>
    <w:rsid w:val="00313128"/>
    <w:rsid w:val="00315173"/>
    <w:rsid w:val="00316005"/>
    <w:rsid w:val="003165A7"/>
    <w:rsid w:val="00316A01"/>
    <w:rsid w:val="00320125"/>
    <w:rsid w:val="0032202B"/>
    <w:rsid w:val="00324718"/>
    <w:rsid w:val="00324B7C"/>
    <w:rsid w:val="00325DC3"/>
    <w:rsid w:val="00327760"/>
    <w:rsid w:val="003300C1"/>
    <w:rsid w:val="0033211F"/>
    <w:rsid w:val="00332337"/>
    <w:rsid w:val="0033274E"/>
    <w:rsid w:val="00332A44"/>
    <w:rsid w:val="00332E97"/>
    <w:rsid w:val="00333B2E"/>
    <w:rsid w:val="00335D97"/>
    <w:rsid w:val="003369A5"/>
    <w:rsid w:val="0034043B"/>
    <w:rsid w:val="003409E5"/>
    <w:rsid w:val="00340AD7"/>
    <w:rsid w:val="0034194B"/>
    <w:rsid w:val="00341A07"/>
    <w:rsid w:val="00342958"/>
    <w:rsid w:val="00343434"/>
    <w:rsid w:val="00343F9A"/>
    <w:rsid w:val="0034448E"/>
    <w:rsid w:val="003458A4"/>
    <w:rsid w:val="00346012"/>
    <w:rsid w:val="003461A7"/>
    <w:rsid w:val="003466E3"/>
    <w:rsid w:val="00350958"/>
    <w:rsid w:val="00350A20"/>
    <w:rsid w:val="0035232E"/>
    <w:rsid w:val="00353AAA"/>
    <w:rsid w:val="00353E72"/>
    <w:rsid w:val="0035407B"/>
    <w:rsid w:val="0035490D"/>
    <w:rsid w:val="00354BBC"/>
    <w:rsid w:val="00356675"/>
    <w:rsid w:val="00356719"/>
    <w:rsid w:val="00356939"/>
    <w:rsid w:val="003569D8"/>
    <w:rsid w:val="00356BD9"/>
    <w:rsid w:val="00360030"/>
    <w:rsid w:val="00360593"/>
    <w:rsid w:val="00360688"/>
    <w:rsid w:val="00361570"/>
    <w:rsid w:val="0036183E"/>
    <w:rsid w:val="00362F3D"/>
    <w:rsid w:val="003631F8"/>
    <w:rsid w:val="00364FBC"/>
    <w:rsid w:val="00365709"/>
    <w:rsid w:val="00366170"/>
    <w:rsid w:val="00367BCB"/>
    <w:rsid w:val="003709A0"/>
    <w:rsid w:val="00372DCC"/>
    <w:rsid w:val="00373259"/>
    <w:rsid w:val="00373505"/>
    <w:rsid w:val="00373511"/>
    <w:rsid w:val="00373990"/>
    <w:rsid w:val="00373D12"/>
    <w:rsid w:val="00373E5A"/>
    <w:rsid w:val="00374B00"/>
    <w:rsid w:val="00374D35"/>
    <w:rsid w:val="003768DD"/>
    <w:rsid w:val="0037748C"/>
    <w:rsid w:val="00377948"/>
    <w:rsid w:val="00377AC3"/>
    <w:rsid w:val="00377C31"/>
    <w:rsid w:val="00377EFC"/>
    <w:rsid w:val="00380CDD"/>
    <w:rsid w:val="00381B6C"/>
    <w:rsid w:val="00381FD0"/>
    <w:rsid w:val="003834C1"/>
    <w:rsid w:val="0038397F"/>
    <w:rsid w:val="00383F92"/>
    <w:rsid w:val="00383FB8"/>
    <w:rsid w:val="00387352"/>
    <w:rsid w:val="0038762D"/>
    <w:rsid w:val="00387E01"/>
    <w:rsid w:val="003914C6"/>
    <w:rsid w:val="00391ACD"/>
    <w:rsid w:val="00391C79"/>
    <w:rsid w:val="00394F2A"/>
    <w:rsid w:val="003950A9"/>
    <w:rsid w:val="0039570D"/>
    <w:rsid w:val="003957A8"/>
    <w:rsid w:val="00395971"/>
    <w:rsid w:val="00395E6F"/>
    <w:rsid w:val="00396DAC"/>
    <w:rsid w:val="00397174"/>
    <w:rsid w:val="003971C2"/>
    <w:rsid w:val="00397327"/>
    <w:rsid w:val="00397B71"/>
    <w:rsid w:val="003A1108"/>
    <w:rsid w:val="003A1580"/>
    <w:rsid w:val="003A2A65"/>
    <w:rsid w:val="003A2C29"/>
    <w:rsid w:val="003A2D89"/>
    <w:rsid w:val="003A34FC"/>
    <w:rsid w:val="003A3E67"/>
    <w:rsid w:val="003A43A8"/>
    <w:rsid w:val="003A4B25"/>
    <w:rsid w:val="003A700D"/>
    <w:rsid w:val="003A711C"/>
    <w:rsid w:val="003B01FA"/>
    <w:rsid w:val="003B0ADE"/>
    <w:rsid w:val="003B151D"/>
    <w:rsid w:val="003B1733"/>
    <w:rsid w:val="003B1B24"/>
    <w:rsid w:val="003B20FB"/>
    <w:rsid w:val="003B2542"/>
    <w:rsid w:val="003B25A9"/>
    <w:rsid w:val="003B2B4D"/>
    <w:rsid w:val="003B3157"/>
    <w:rsid w:val="003B3492"/>
    <w:rsid w:val="003B4745"/>
    <w:rsid w:val="003B483C"/>
    <w:rsid w:val="003B5E68"/>
    <w:rsid w:val="003B6610"/>
    <w:rsid w:val="003B6835"/>
    <w:rsid w:val="003B6944"/>
    <w:rsid w:val="003C0AE6"/>
    <w:rsid w:val="003C3691"/>
    <w:rsid w:val="003C3CFC"/>
    <w:rsid w:val="003C3EC2"/>
    <w:rsid w:val="003C4C69"/>
    <w:rsid w:val="003C5BE3"/>
    <w:rsid w:val="003C6495"/>
    <w:rsid w:val="003C6FE1"/>
    <w:rsid w:val="003C7532"/>
    <w:rsid w:val="003C7AB3"/>
    <w:rsid w:val="003C7DC1"/>
    <w:rsid w:val="003D0A97"/>
    <w:rsid w:val="003D15DA"/>
    <w:rsid w:val="003D182D"/>
    <w:rsid w:val="003D3C74"/>
    <w:rsid w:val="003D400B"/>
    <w:rsid w:val="003D42B4"/>
    <w:rsid w:val="003D4632"/>
    <w:rsid w:val="003D4E3A"/>
    <w:rsid w:val="003D6639"/>
    <w:rsid w:val="003E03A3"/>
    <w:rsid w:val="003E0844"/>
    <w:rsid w:val="003E3A81"/>
    <w:rsid w:val="003E4E58"/>
    <w:rsid w:val="003E4F24"/>
    <w:rsid w:val="003E59D0"/>
    <w:rsid w:val="003E62F7"/>
    <w:rsid w:val="003E6980"/>
    <w:rsid w:val="003E6EC3"/>
    <w:rsid w:val="003E6F4A"/>
    <w:rsid w:val="003F1CA2"/>
    <w:rsid w:val="003F35FC"/>
    <w:rsid w:val="003F3BC3"/>
    <w:rsid w:val="003F4E63"/>
    <w:rsid w:val="003F54DA"/>
    <w:rsid w:val="003F61CF"/>
    <w:rsid w:val="0040128F"/>
    <w:rsid w:val="0040133F"/>
    <w:rsid w:val="00401848"/>
    <w:rsid w:val="004018BC"/>
    <w:rsid w:val="00401BE8"/>
    <w:rsid w:val="0040201A"/>
    <w:rsid w:val="004023E0"/>
    <w:rsid w:val="00403F52"/>
    <w:rsid w:val="00404384"/>
    <w:rsid w:val="00405AA9"/>
    <w:rsid w:val="00405D36"/>
    <w:rsid w:val="004065A9"/>
    <w:rsid w:val="0040686E"/>
    <w:rsid w:val="00406D9B"/>
    <w:rsid w:val="00410CAA"/>
    <w:rsid w:val="00411C71"/>
    <w:rsid w:val="00411EC3"/>
    <w:rsid w:val="00412018"/>
    <w:rsid w:val="0041347B"/>
    <w:rsid w:val="00413872"/>
    <w:rsid w:val="00415345"/>
    <w:rsid w:val="004157CB"/>
    <w:rsid w:val="00415D57"/>
    <w:rsid w:val="00417196"/>
    <w:rsid w:val="004176D6"/>
    <w:rsid w:val="00417867"/>
    <w:rsid w:val="004205DB"/>
    <w:rsid w:val="00420ABE"/>
    <w:rsid w:val="0042127D"/>
    <w:rsid w:val="0042477A"/>
    <w:rsid w:val="00425AD8"/>
    <w:rsid w:val="00427711"/>
    <w:rsid w:val="0043166D"/>
    <w:rsid w:val="00431D95"/>
    <w:rsid w:val="00431D9A"/>
    <w:rsid w:val="00433B53"/>
    <w:rsid w:val="0044042B"/>
    <w:rsid w:val="004406CF"/>
    <w:rsid w:val="004406F4"/>
    <w:rsid w:val="0044306D"/>
    <w:rsid w:val="00444D68"/>
    <w:rsid w:val="00446D8E"/>
    <w:rsid w:val="00447B8C"/>
    <w:rsid w:val="00447C68"/>
    <w:rsid w:val="004504E4"/>
    <w:rsid w:val="004511B3"/>
    <w:rsid w:val="004524A1"/>
    <w:rsid w:val="00452563"/>
    <w:rsid w:val="0045286A"/>
    <w:rsid w:val="00452AE3"/>
    <w:rsid w:val="004546DE"/>
    <w:rsid w:val="00454DF8"/>
    <w:rsid w:val="00455026"/>
    <w:rsid w:val="00455320"/>
    <w:rsid w:val="00455777"/>
    <w:rsid w:val="00455FC0"/>
    <w:rsid w:val="00457796"/>
    <w:rsid w:val="00457F32"/>
    <w:rsid w:val="00460781"/>
    <w:rsid w:val="004614A7"/>
    <w:rsid w:val="00461A10"/>
    <w:rsid w:val="00461B7B"/>
    <w:rsid w:val="00461E91"/>
    <w:rsid w:val="004627D7"/>
    <w:rsid w:val="00463172"/>
    <w:rsid w:val="00463530"/>
    <w:rsid w:val="004637B9"/>
    <w:rsid w:val="00463DAA"/>
    <w:rsid w:val="00463ED1"/>
    <w:rsid w:val="00464247"/>
    <w:rsid w:val="004645C2"/>
    <w:rsid w:val="00464A3B"/>
    <w:rsid w:val="00464D5C"/>
    <w:rsid w:val="00466A32"/>
    <w:rsid w:val="00466C17"/>
    <w:rsid w:val="00466F6C"/>
    <w:rsid w:val="004679EA"/>
    <w:rsid w:val="00467E77"/>
    <w:rsid w:val="00470F2C"/>
    <w:rsid w:val="00472099"/>
    <w:rsid w:val="004732FA"/>
    <w:rsid w:val="00476877"/>
    <w:rsid w:val="004778D2"/>
    <w:rsid w:val="004800EC"/>
    <w:rsid w:val="004808B5"/>
    <w:rsid w:val="00480FC9"/>
    <w:rsid w:val="0048190F"/>
    <w:rsid w:val="004822AE"/>
    <w:rsid w:val="004823CB"/>
    <w:rsid w:val="00482E79"/>
    <w:rsid w:val="00483C26"/>
    <w:rsid w:val="004848CA"/>
    <w:rsid w:val="00486101"/>
    <w:rsid w:val="004866E3"/>
    <w:rsid w:val="00486B6B"/>
    <w:rsid w:val="00487C53"/>
    <w:rsid w:val="00490189"/>
    <w:rsid w:val="00490355"/>
    <w:rsid w:val="00490DA9"/>
    <w:rsid w:val="0049367F"/>
    <w:rsid w:val="00493C43"/>
    <w:rsid w:val="00494017"/>
    <w:rsid w:val="0049487B"/>
    <w:rsid w:val="004950E4"/>
    <w:rsid w:val="00495EB8"/>
    <w:rsid w:val="0049627B"/>
    <w:rsid w:val="004A4B5E"/>
    <w:rsid w:val="004A56DC"/>
    <w:rsid w:val="004A6687"/>
    <w:rsid w:val="004A729C"/>
    <w:rsid w:val="004A79B8"/>
    <w:rsid w:val="004A7A62"/>
    <w:rsid w:val="004B0447"/>
    <w:rsid w:val="004B20C9"/>
    <w:rsid w:val="004B2236"/>
    <w:rsid w:val="004B303A"/>
    <w:rsid w:val="004B3A3B"/>
    <w:rsid w:val="004B5715"/>
    <w:rsid w:val="004B6664"/>
    <w:rsid w:val="004B7220"/>
    <w:rsid w:val="004B7977"/>
    <w:rsid w:val="004C077A"/>
    <w:rsid w:val="004C0FE6"/>
    <w:rsid w:val="004C171E"/>
    <w:rsid w:val="004C2149"/>
    <w:rsid w:val="004C2E84"/>
    <w:rsid w:val="004C2E98"/>
    <w:rsid w:val="004C486F"/>
    <w:rsid w:val="004C6902"/>
    <w:rsid w:val="004D03B9"/>
    <w:rsid w:val="004D0641"/>
    <w:rsid w:val="004D1039"/>
    <w:rsid w:val="004D10DC"/>
    <w:rsid w:val="004D2356"/>
    <w:rsid w:val="004D2D86"/>
    <w:rsid w:val="004D38A4"/>
    <w:rsid w:val="004D40BB"/>
    <w:rsid w:val="004D5CCD"/>
    <w:rsid w:val="004E0841"/>
    <w:rsid w:val="004E087E"/>
    <w:rsid w:val="004E08EE"/>
    <w:rsid w:val="004E0B0F"/>
    <w:rsid w:val="004E1056"/>
    <w:rsid w:val="004E1060"/>
    <w:rsid w:val="004E176C"/>
    <w:rsid w:val="004E22D5"/>
    <w:rsid w:val="004E2482"/>
    <w:rsid w:val="004E3771"/>
    <w:rsid w:val="004E5C0E"/>
    <w:rsid w:val="004E5FF4"/>
    <w:rsid w:val="004E6503"/>
    <w:rsid w:val="004E6915"/>
    <w:rsid w:val="004E6A8C"/>
    <w:rsid w:val="004E6E3E"/>
    <w:rsid w:val="004E75B5"/>
    <w:rsid w:val="004E76EB"/>
    <w:rsid w:val="004F1FE4"/>
    <w:rsid w:val="004F28C0"/>
    <w:rsid w:val="004F2B69"/>
    <w:rsid w:val="004F3341"/>
    <w:rsid w:val="004F42AF"/>
    <w:rsid w:val="004F4755"/>
    <w:rsid w:val="004F4A22"/>
    <w:rsid w:val="004F50A9"/>
    <w:rsid w:val="004F5AFE"/>
    <w:rsid w:val="004F6F79"/>
    <w:rsid w:val="004F7DE1"/>
    <w:rsid w:val="00501159"/>
    <w:rsid w:val="0050144D"/>
    <w:rsid w:val="00501722"/>
    <w:rsid w:val="00501743"/>
    <w:rsid w:val="00501E87"/>
    <w:rsid w:val="00502DCB"/>
    <w:rsid w:val="00504368"/>
    <w:rsid w:val="00505F79"/>
    <w:rsid w:val="0050786A"/>
    <w:rsid w:val="00507FBD"/>
    <w:rsid w:val="00513BB8"/>
    <w:rsid w:val="00514097"/>
    <w:rsid w:val="005155F7"/>
    <w:rsid w:val="0051567C"/>
    <w:rsid w:val="00515917"/>
    <w:rsid w:val="00515980"/>
    <w:rsid w:val="00515F2A"/>
    <w:rsid w:val="00520A3B"/>
    <w:rsid w:val="00523409"/>
    <w:rsid w:val="0052359F"/>
    <w:rsid w:val="00523809"/>
    <w:rsid w:val="0052497C"/>
    <w:rsid w:val="00525282"/>
    <w:rsid w:val="005258C5"/>
    <w:rsid w:val="005268FC"/>
    <w:rsid w:val="005278B1"/>
    <w:rsid w:val="00530607"/>
    <w:rsid w:val="00530B22"/>
    <w:rsid w:val="00530FBB"/>
    <w:rsid w:val="005325F7"/>
    <w:rsid w:val="00532F17"/>
    <w:rsid w:val="00532FE5"/>
    <w:rsid w:val="0053388E"/>
    <w:rsid w:val="00533C81"/>
    <w:rsid w:val="00533E8B"/>
    <w:rsid w:val="0053436D"/>
    <w:rsid w:val="00535347"/>
    <w:rsid w:val="00535C07"/>
    <w:rsid w:val="00536B7A"/>
    <w:rsid w:val="005409CD"/>
    <w:rsid w:val="00540D3A"/>
    <w:rsid w:val="00541D26"/>
    <w:rsid w:val="00542132"/>
    <w:rsid w:val="005425F5"/>
    <w:rsid w:val="00542C60"/>
    <w:rsid w:val="005433B3"/>
    <w:rsid w:val="00543A75"/>
    <w:rsid w:val="00544124"/>
    <w:rsid w:val="00544443"/>
    <w:rsid w:val="00544740"/>
    <w:rsid w:val="0054588C"/>
    <w:rsid w:val="00546184"/>
    <w:rsid w:val="00546284"/>
    <w:rsid w:val="00546AFF"/>
    <w:rsid w:val="00546C59"/>
    <w:rsid w:val="00547894"/>
    <w:rsid w:val="00550541"/>
    <w:rsid w:val="00552372"/>
    <w:rsid w:val="005528C4"/>
    <w:rsid w:val="00552C05"/>
    <w:rsid w:val="00553096"/>
    <w:rsid w:val="0055340C"/>
    <w:rsid w:val="00553C52"/>
    <w:rsid w:val="0055606C"/>
    <w:rsid w:val="00556410"/>
    <w:rsid w:val="0055661E"/>
    <w:rsid w:val="00556F90"/>
    <w:rsid w:val="00557151"/>
    <w:rsid w:val="005611E4"/>
    <w:rsid w:val="00563382"/>
    <w:rsid w:val="005647F7"/>
    <w:rsid w:val="005654BD"/>
    <w:rsid w:val="005656C6"/>
    <w:rsid w:val="00566240"/>
    <w:rsid w:val="005667A5"/>
    <w:rsid w:val="00570927"/>
    <w:rsid w:val="00571A2D"/>
    <w:rsid w:val="00571F16"/>
    <w:rsid w:val="00572134"/>
    <w:rsid w:val="00574267"/>
    <w:rsid w:val="00574A5C"/>
    <w:rsid w:val="00576546"/>
    <w:rsid w:val="00576891"/>
    <w:rsid w:val="00576FD5"/>
    <w:rsid w:val="00577CD1"/>
    <w:rsid w:val="00577D52"/>
    <w:rsid w:val="005829B5"/>
    <w:rsid w:val="00582E0F"/>
    <w:rsid w:val="0058403A"/>
    <w:rsid w:val="00584670"/>
    <w:rsid w:val="005857C8"/>
    <w:rsid w:val="00585935"/>
    <w:rsid w:val="00586735"/>
    <w:rsid w:val="00586CCE"/>
    <w:rsid w:val="00586E78"/>
    <w:rsid w:val="0059018E"/>
    <w:rsid w:val="0059021C"/>
    <w:rsid w:val="00590251"/>
    <w:rsid w:val="00591DD2"/>
    <w:rsid w:val="005922DC"/>
    <w:rsid w:val="0059307B"/>
    <w:rsid w:val="005930BD"/>
    <w:rsid w:val="0059407B"/>
    <w:rsid w:val="0059417A"/>
    <w:rsid w:val="005955D1"/>
    <w:rsid w:val="005965FC"/>
    <w:rsid w:val="00597127"/>
    <w:rsid w:val="005A006A"/>
    <w:rsid w:val="005A0ABE"/>
    <w:rsid w:val="005A5BE2"/>
    <w:rsid w:val="005A63CA"/>
    <w:rsid w:val="005A7644"/>
    <w:rsid w:val="005B1DC2"/>
    <w:rsid w:val="005B1EFD"/>
    <w:rsid w:val="005B2C21"/>
    <w:rsid w:val="005B3F4E"/>
    <w:rsid w:val="005B44F8"/>
    <w:rsid w:val="005B5B21"/>
    <w:rsid w:val="005B6EB8"/>
    <w:rsid w:val="005B730F"/>
    <w:rsid w:val="005B757B"/>
    <w:rsid w:val="005B76A8"/>
    <w:rsid w:val="005B79A9"/>
    <w:rsid w:val="005C0C5C"/>
    <w:rsid w:val="005C12D3"/>
    <w:rsid w:val="005C139D"/>
    <w:rsid w:val="005C154C"/>
    <w:rsid w:val="005C1718"/>
    <w:rsid w:val="005C1A37"/>
    <w:rsid w:val="005C1CE6"/>
    <w:rsid w:val="005C1FC8"/>
    <w:rsid w:val="005C360E"/>
    <w:rsid w:val="005C4446"/>
    <w:rsid w:val="005C4D03"/>
    <w:rsid w:val="005C5E33"/>
    <w:rsid w:val="005C701E"/>
    <w:rsid w:val="005D0C81"/>
    <w:rsid w:val="005D0FAD"/>
    <w:rsid w:val="005D24EC"/>
    <w:rsid w:val="005D4733"/>
    <w:rsid w:val="005D5545"/>
    <w:rsid w:val="005D6355"/>
    <w:rsid w:val="005D74B1"/>
    <w:rsid w:val="005D79B7"/>
    <w:rsid w:val="005E199E"/>
    <w:rsid w:val="005E1CBA"/>
    <w:rsid w:val="005E258B"/>
    <w:rsid w:val="005E2A78"/>
    <w:rsid w:val="005E2E4B"/>
    <w:rsid w:val="005E3447"/>
    <w:rsid w:val="005E40F6"/>
    <w:rsid w:val="005E52AF"/>
    <w:rsid w:val="005E5BEC"/>
    <w:rsid w:val="005E7C09"/>
    <w:rsid w:val="005F04D8"/>
    <w:rsid w:val="005F0920"/>
    <w:rsid w:val="005F0E1A"/>
    <w:rsid w:val="005F2BBD"/>
    <w:rsid w:val="005F499A"/>
    <w:rsid w:val="005F4FF2"/>
    <w:rsid w:val="005F5452"/>
    <w:rsid w:val="005F5F49"/>
    <w:rsid w:val="005F699D"/>
    <w:rsid w:val="005F6A53"/>
    <w:rsid w:val="005F6F7C"/>
    <w:rsid w:val="005F7020"/>
    <w:rsid w:val="005F7927"/>
    <w:rsid w:val="005F7ACB"/>
    <w:rsid w:val="006003DC"/>
    <w:rsid w:val="006008A0"/>
    <w:rsid w:val="00600B2C"/>
    <w:rsid w:val="0060101B"/>
    <w:rsid w:val="0060162D"/>
    <w:rsid w:val="0060171E"/>
    <w:rsid w:val="00601B34"/>
    <w:rsid w:val="00602CFC"/>
    <w:rsid w:val="006034F6"/>
    <w:rsid w:val="00604090"/>
    <w:rsid w:val="006050FC"/>
    <w:rsid w:val="00605176"/>
    <w:rsid w:val="006078AB"/>
    <w:rsid w:val="00610536"/>
    <w:rsid w:val="00610690"/>
    <w:rsid w:val="00610DD0"/>
    <w:rsid w:val="0061159F"/>
    <w:rsid w:val="00614392"/>
    <w:rsid w:val="006148C7"/>
    <w:rsid w:val="00615FA3"/>
    <w:rsid w:val="0061627B"/>
    <w:rsid w:val="00616479"/>
    <w:rsid w:val="0061747A"/>
    <w:rsid w:val="00617CB0"/>
    <w:rsid w:val="00620511"/>
    <w:rsid w:val="00620D07"/>
    <w:rsid w:val="006218EC"/>
    <w:rsid w:val="00624AAC"/>
    <w:rsid w:val="00624B37"/>
    <w:rsid w:val="00625358"/>
    <w:rsid w:val="006258E8"/>
    <w:rsid w:val="00626581"/>
    <w:rsid w:val="00627763"/>
    <w:rsid w:val="00627BE5"/>
    <w:rsid w:val="00630094"/>
    <w:rsid w:val="006301AD"/>
    <w:rsid w:val="00631187"/>
    <w:rsid w:val="006311A1"/>
    <w:rsid w:val="00631D0F"/>
    <w:rsid w:val="006331FC"/>
    <w:rsid w:val="00633D36"/>
    <w:rsid w:val="00634109"/>
    <w:rsid w:val="00634484"/>
    <w:rsid w:val="0063703D"/>
    <w:rsid w:val="006407E9"/>
    <w:rsid w:val="006413BA"/>
    <w:rsid w:val="006416B6"/>
    <w:rsid w:val="00643CA5"/>
    <w:rsid w:val="006455FF"/>
    <w:rsid w:val="00645C19"/>
    <w:rsid w:val="00645C54"/>
    <w:rsid w:val="006520E5"/>
    <w:rsid w:val="0065320E"/>
    <w:rsid w:val="0065325C"/>
    <w:rsid w:val="00653FC8"/>
    <w:rsid w:val="0065464A"/>
    <w:rsid w:val="00660709"/>
    <w:rsid w:val="00660793"/>
    <w:rsid w:val="00660AC7"/>
    <w:rsid w:val="006633DC"/>
    <w:rsid w:val="00663FF7"/>
    <w:rsid w:val="006649F3"/>
    <w:rsid w:val="00665A46"/>
    <w:rsid w:val="00665B98"/>
    <w:rsid w:val="00666392"/>
    <w:rsid w:val="00667BC6"/>
    <w:rsid w:val="006724D7"/>
    <w:rsid w:val="00673618"/>
    <w:rsid w:val="006751BD"/>
    <w:rsid w:val="006758ED"/>
    <w:rsid w:val="00676549"/>
    <w:rsid w:val="0067799F"/>
    <w:rsid w:val="00677A84"/>
    <w:rsid w:val="006809E8"/>
    <w:rsid w:val="00681B9C"/>
    <w:rsid w:val="00681FBE"/>
    <w:rsid w:val="006838E5"/>
    <w:rsid w:val="00685416"/>
    <w:rsid w:val="006862E6"/>
    <w:rsid w:val="00690043"/>
    <w:rsid w:val="00690356"/>
    <w:rsid w:val="00691345"/>
    <w:rsid w:val="00693018"/>
    <w:rsid w:val="00694E7D"/>
    <w:rsid w:val="00695199"/>
    <w:rsid w:val="00695FCC"/>
    <w:rsid w:val="00697B3B"/>
    <w:rsid w:val="00697F0E"/>
    <w:rsid w:val="006A0EC2"/>
    <w:rsid w:val="006A1236"/>
    <w:rsid w:val="006A1FC4"/>
    <w:rsid w:val="006A27D0"/>
    <w:rsid w:val="006A3937"/>
    <w:rsid w:val="006A401A"/>
    <w:rsid w:val="006A4898"/>
    <w:rsid w:val="006A6DB1"/>
    <w:rsid w:val="006A769D"/>
    <w:rsid w:val="006A7E3F"/>
    <w:rsid w:val="006B159A"/>
    <w:rsid w:val="006B2953"/>
    <w:rsid w:val="006B2D45"/>
    <w:rsid w:val="006B34A5"/>
    <w:rsid w:val="006B3C1A"/>
    <w:rsid w:val="006B405F"/>
    <w:rsid w:val="006B4843"/>
    <w:rsid w:val="006B50B6"/>
    <w:rsid w:val="006B5297"/>
    <w:rsid w:val="006B6F56"/>
    <w:rsid w:val="006B73A5"/>
    <w:rsid w:val="006B79BB"/>
    <w:rsid w:val="006B7C75"/>
    <w:rsid w:val="006C1072"/>
    <w:rsid w:val="006C1871"/>
    <w:rsid w:val="006C2FD4"/>
    <w:rsid w:val="006C4C99"/>
    <w:rsid w:val="006C4D22"/>
    <w:rsid w:val="006C64EA"/>
    <w:rsid w:val="006C6994"/>
    <w:rsid w:val="006D200A"/>
    <w:rsid w:val="006D2CA6"/>
    <w:rsid w:val="006D3098"/>
    <w:rsid w:val="006D32D4"/>
    <w:rsid w:val="006D333A"/>
    <w:rsid w:val="006D4217"/>
    <w:rsid w:val="006D707C"/>
    <w:rsid w:val="006D7243"/>
    <w:rsid w:val="006D73F5"/>
    <w:rsid w:val="006E0A5A"/>
    <w:rsid w:val="006E1969"/>
    <w:rsid w:val="006E196E"/>
    <w:rsid w:val="006E1999"/>
    <w:rsid w:val="006E277A"/>
    <w:rsid w:val="006E36E2"/>
    <w:rsid w:val="006E3E35"/>
    <w:rsid w:val="006E4F7B"/>
    <w:rsid w:val="006E528F"/>
    <w:rsid w:val="006E644A"/>
    <w:rsid w:val="006E75F5"/>
    <w:rsid w:val="006F0249"/>
    <w:rsid w:val="006F02A7"/>
    <w:rsid w:val="006F0E47"/>
    <w:rsid w:val="006F349D"/>
    <w:rsid w:val="006F34FC"/>
    <w:rsid w:val="006F5A0B"/>
    <w:rsid w:val="006F5D18"/>
    <w:rsid w:val="006F69C1"/>
    <w:rsid w:val="00701AFE"/>
    <w:rsid w:val="00701B5B"/>
    <w:rsid w:val="00701C84"/>
    <w:rsid w:val="007029C9"/>
    <w:rsid w:val="00702B39"/>
    <w:rsid w:val="00702CB5"/>
    <w:rsid w:val="0070360A"/>
    <w:rsid w:val="00703878"/>
    <w:rsid w:val="00705A59"/>
    <w:rsid w:val="00706A96"/>
    <w:rsid w:val="007073F5"/>
    <w:rsid w:val="00707539"/>
    <w:rsid w:val="00711124"/>
    <w:rsid w:val="007111CB"/>
    <w:rsid w:val="00712023"/>
    <w:rsid w:val="007120F6"/>
    <w:rsid w:val="007126CF"/>
    <w:rsid w:val="0071341A"/>
    <w:rsid w:val="00713DFC"/>
    <w:rsid w:val="007143FD"/>
    <w:rsid w:val="00714795"/>
    <w:rsid w:val="0071558C"/>
    <w:rsid w:val="00716195"/>
    <w:rsid w:val="00717F72"/>
    <w:rsid w:val="00720026"/>
    <w:rsid w:val="007208A3"/>
    <w:rsid w:val="007216D2"/>
    <w:rsid w:val="00721C4C"/>
    <w:rsid w:val="00721E7B"/>
    <w:rsid w:val="0072275B"/>
    <w:rsid w:val="007228BD"/>
    <w:rsid w:val="00726382"/>
    <w:rsid w:val="007268AD"/>
    <w:rsid w:val="00731965"/>
    <w:rsid w:val="007333DF"/>
    <w:rsid w:val="00733805"/>
    <w:rsid w:val="00734774"/>
    <w:rsid w:val="00735678"/>
    <w:rsid w:val="00735938"/>
    <w:rsid w:val="0073641C"/>
    <w:rsid w:val="007368E6"/>
    <w:rsid w:val="00737379"/>
    <w:rsid w:val="007378C1"/>
    <w:rsid w:val="0074014B"/>
    <w:rsid w:val="00742F5B"/>
    <w:rsid w:val="00743223"/>
    <w:rsid w:val="0074518A"/>
    <w:rsid w:val="007458A2"/>
    <w:rsid w:val="00746016"/>
    <w:rsid w:val="00747FEA"/>
    <w:rsid w:val="0075037C"/>
    <w:rsid w:val="00750C53"/>
    <w:rsid w:val="007530D8"/>
    <w:rsid w:val="0075347B"/>
    <w:rsid w:val="00753D1D"/>
    <w:rsid w:val="0075409E"/>
    <w:rsid w:val="007556CC"/>
    <w:rsid w:val="007559EA"/>
    <w:rsid w:val="00755AD7"/>
    <w:rsid w:val="00760437"/>
    <w:rsid w:val="00761ABC"/>
    <w:rsid w:val="0076263F"/>
    <w:rsid w:val="00763738"/>
    <w:rsid w:val="0076520C"/>
    <w:rsid w:val="00765615"/>
    <w:rsid w:val="00766C49"/>
    <w:rsid w:val="00766EA7"/>
    <w:rsid w:val="00767E49"/>
    <w:rsid w:val="00770772"/>
    <w:rsid w:val="00770E2C"/>
    <w:rsid w:val="007713F9"/>
    <w:rsid w:val="00772CA5"/>
    <w:rsid w:val="00772FC5"/>
    <w:rsid w:val="0077302C"/>
    <w:rsid w:val="007733EC"/>
    <w:rsid w:val="00773549"/>
    <w:rsid w:val="00773A63"/>
    <w:rsid w:val="007746AD"/>
    <w:rsid w:val="00774B12"/>
    <w:rsid w:val="00775830"/>
    <w:rsid w:val="00776E55"/>
    <w:rsid w:val="00777B70"/>
    <w:rsid w:val="007803BC"/>
    <w:rsid w:val="00780F28"/>
    <w:rsid w:val="00781019"/>
    <w:rsid w:val="007819B8"/>
    <w:rsid w:val="0078326E"/>
    <w:rsid w:val="00783756"/>
    <w:rsid w:val="007839F6"/>
    <w:rsid w:val="00783BD9"/>
    <w:rsid w:val="00783EA1"/>
    <w:rsid w:val="007842C3"/>
    <w:rsid w:val="007853D8"/>
    <w:rsid w:val="007864A4"/>
    <w:rsid w:val="00786E0F"/>
    <w:rsid w:val="0079006C"/>
    <w:rsid w:val="007901BF"/>
    <w:rsid w:val="00790B85"/>
    <w:rsid w:val="00791B3F"/>
    <w:rsid w:val="00791B7D"/>
    <w:rsid w:val="0079229E"/>
    <w:rsid w:val="007923A5"/>
    <w:rsid w:val="00792B08"/>
    <w:rsid w:val="00792B9D"/>
    <w:rsid w:val="007939AB"/>
    <w:rsid w:val="007944FA"/>
    <w:rsid w:val="007954D8"/>
    <w:rsid w:val="00795805"/>
    <w:rsid w:val="007962EA"/>
    <w:rsid w:val="00796829"/>
    <w:rsid w:val="007969B1"/>
    <w:rsid w:val="007A08BF"/>
    <w:rsid w:val="007A3119"/>
    <w:rsid w:val="007A50B8"/>
    <w:rsid w:val="007A51FD"/>
    <w:rsid w:val="007A58F4"/>
    <w:rsid w:val="007A6450"/>
    <w:rsid w:val="007A75A4"/>
    <w:rsid w:val="007A7988"/>
    <w:rsid w:val="007A7F08"/>
    <w:rsid w:val="007B0382"/>
    <w:rsid w:val="007B056C"/>
    <w:rsid w:val="007B0682"/>
    <w:rsid w:val="007B12F6"/>
    <w:rsid w:val="007B177F"/>
    <w:rsid w:val="007B1951"/>
    <w:rsid w:val="007B1B0C"/>
    <w:rsid w:val="007B361D"/>
    <w:rsid w:val="007B43A2"/>
    <w:rsid w:val="007B48CC"/>
    <w:rsid w:val="007B5F54"/>
    <w:rsid w:val="007B65AD"/>
    <w:rsid w:val="007B65BC"/>
    <w:rsid w:val="007B66CA"/>
    <w:rsid w:val="007B71C6"/>
    <w:rsid w:val="007B7301"/>
    <w:rsid w:val="007B7E8C"/>
    <w:rsid w:val="007C0ECC"/>
    <w:rsid w:val="007C3717"/>
    <w:rsid w:val="007C3745"/>
    <w:rsid w:val="007C3F3F"/>
    <w:rsid w:val="007C486E"/>
    <w:rsid w:val="007C500F"/>
    <w:rsid w:val="007C608E"/>
    <w:rsid w:val="007C6E20"/>
    <w:rsid w:val="007C768D"/>
    <w:rsid w:val="007D0505"/>
    <w:rsid w:val="007D1234"/>
    <w:rsid w:val="007D1931"/>
    <w:rsid w:val="007D19C5"/>
    <w:rsid w:val="007D20D9"/>
    <w:rsid w:val="007D303A"/>
    <w:rsid w:val="007D43FA"/>
    <w:rsid w:val="007D4502"/>
    <w:rsid w:val="007D64A3"/>
    <w:rsid w:val="007D683E"/>
    <w:rsid w:val="007D6C80"/>
    <w:rsid w:val="007D72DC"/>
    <w:rsid w:val="007D7597"/>
    <w:rsid w:val="007E0F80"/>
    <w:rsid w:val="007E148D"/>
    <w:rsid w:val="007E5240"/>
    <w:rsid w:val="007E5299"/>
    <w:rsid w:val="007E55F8"/>
    <w:rsid w:val="007E560B"/>
    <w:rsid w:val="007E6CC4"/>
    <w:rsid w:val="007F3484"/>
    <w:rsid w:val="007F4E10"/>
    <w:rsid w:val="007F55E8"/>
    <w:rsid w:val="007F66E3"/>
    <w:rsid w:val="007F6E46"/>
    <w:rsid w:val="008014FC"/>
    <w:rsid w:val="00801A9D"/>
    <w:rsid w:val="0080357F"/>
    <w:rsid w:val="00804288"/>
    <w:rsid w:val="008042D1"/>
    <w:rsid w:val="00804BC2"/>
    <w:rsid w:val="008054AD"/>
    <w:rsid w:val="0080592D"/>
    <w:rsid w:val="008062A8"/>
    <w:rsid w:val="00806E8F"/>
    <w:rsid w:val="0080781F"/>
    <w:rsid w:val="0080785A"/>
    <w:rsid w:val="00807C62"/>
    <w:rsid w:val="0081001E"/>
    <w:rsid w:val="00810B3C"/>
    <w:rsid w:val="00811FB6"/>
    <w:rsid w:val="008133E5"/>
    <w:rsid w:val="00813CF9"/>
    <w:rsid w:val="00814641"/>
    <w:rsid w:val="00815F93"/>
    <w:rsid w:val="00815FE6"/>
    <w:rsid w:val="008165B5"/>
    <w:rsid w:val="00817363"/>
    <w:rsid w:val="008174EC"/>
    <w:rsid w:val="00820F9D"/>
    <w:rsid w:val="00821F62"/>
    <w:rsid w:val="00822119"/>
    <w:rsid w:val="0082276C"/>
    <w:rsid w:val="00822E6B"/>
    <w:rsid w:val="008236B8"/>
    <w:rsid w:val="0082469D"/>
    <w:rsid w:val="00825370"/>
    <w:rsid w:val="008259D7"/>
    <w:rsid w:val="008259DC"/>
    <w:rsid w:val="008266A1"/>
    <w:rsid w:val="00826D11"/>
    <w:rsid w:val="00826DA7"/>
    <w:rsid w:val="00827AA2"/>
    <w:rsid w:val="00827EBC"/>
    <w:rsid w:val="0083069B"/>
    <w:rsid w:val="008322EA"/>
    <w:rsid w:val="00832A0A"/>
    <w:rsid w:val="008361C7"/>
    <w:rsid w:val="00836324"/>
    <w:rsid w:val="00837038"/>
    <w:rsid w:val="00837717"/>
    <w:rsid w:val="00837A11"/>
    <w:rsid w:val="00840ACA"/>
    <w:rsid w:val="00841660"/>
    <w:rsid w:val="00841CD7"/>
    <w:rsid w:val="00841EFB"/>
    <w:rsid w:val="00842332"/>
    <w:rsid w:val="008429BC"/>
    <w:rsid w:val="00842DDB"/>
    <w:rsid w:val="00843234"/>
    <w:rsid w:val="00843814"/>
    <w:rsid w:val="00843BCE"/>
    <w:rsid w:val="0084435B"/>
    <w:rsid w:val="00844819"/>
    <w:rsid w:val="00845FBF"/>
    <w:rsid w:val="00846336"/>
    <w:rsid w:val="00846788"/>
    <w:rsid w:val="00847743"/>
    <w:rsid w:val="00847E8F"/>
    <w:rsid w:val="00847EFE"/>
    <w:rsid w:val="008515D8"/>
    <w:rsid w:val="00851D50"/>
    <w:rsid w:val="00852319"/>
    <w:rsid w:val="008525A2"/>
    <w:rsid w:val="00852844"/>
    <w:rsid w:val="0085456C"/>
    <w:rsid w:val="0085508B"/>
    <w:rsid w:val="00855D5A"/>
    <w:rsid w:val="00856BFF"/>
    <w:rsid w:val="00861D91"/>
    <w:rsid w:val="00863E09"/>
    <w:rsid w:val="00863E91"/>
    <w:rsid w:val="0086509F"/>
    <w:rsid w:val="008653BE"/>
    <w:rsid w:val="008655F8"/>
    <w:rsid w:val="00867AE8"/>
    <w:rsid w:val="008705A0"/>
    <w:rsid w:val="00870DDB"/>
    <w:rsid w:val="00871876"/>
    <w:rsid w:val="00871D50"/>
    <w:rsid w:val="00874AF8"/>
    <w:rsid w:val="008754D5"/>
    <w:rsid w:val="00876629"/>
    <w:rsid w:val="00876A60"/>
    <w:rsid w:val="00876BEC"/>
    <w:rsid w:val="008774D0"/>
    <w:rsid w:val="00880686"/>
    <w:rsid w:val="00881149"/>
    <w:rsid w:val="00883850"/>
    <w:rsid w:val="00883D83"/>
    <w:rsid w:val="00884D86"/>
    <w:rsid w:val="00884F55"/>
    <w:rsid w:val="00885872"/>
    <w:rsid w:val="00885E2E"/>
    <w:rsid w:val="008862E8"/>
    <w:rsid w:val="00886F59"/>
    <w:rsid w:val="0089190D"/>
    <w:rsid w:val="00891F12"/>
    <w:rsid w:val="0089241D"/>
    <w:rsid w:val="008928B3"/>
    <w:rsid w:val="00893111"/>
    <w:rsid w:val="0089389A"/>
    <w:rsid w:val="00893A98"/>
    <w:rsid w:val="008946B5"/>
    <w:rsid w:val="00894B69"/>
    <w:rsid w:val="00895DA3"/>
    <w:rsid w:val="00895FFA"/>
    <w:rsid w:val="008961FB"/>
    <w:rsid w:val="008962DC"/>
    <w:rsid w:val="0089684E"/>
    <w:rsid w:val="008A0FF9"/>
    <w:rsid w:val="008A19A4"/>
    <w:rsid w:val="008A1CC2"/>
    <w:rsid w:val="008A237F"/>
    <w:rsid w:val="008A2771"/>
    <w:rsid w:val="008A2DD5"/>
    <w:rsid w:val="008A3BE7"/>
    <w:rsid w:val="008A41C0"/>
    <w:rsid w:val="008A55B7"/>
    <w:rsid w:val="008A5C7F"/>
    <w:rsid w:val="008A6ED2"/>
    <w:rsid w:val="008B0D5F"/>
    <w:rsid w:val="008B1132"/>
    <w:rsid w:val="008B12F4"/>
    <w:rsid w:val="008B2644"/>
    <w:rsid w:val="008B2C1F"/>
    <w:rsid w:val="008B30B8"/>
    <w:rsid w:val="008B42A0"/>
    <w:rsid w:val="008B4BD9"/>
    <w:rsid w:val="008B5E31"/>
    <w:rsid w:val="008B61E4"/>
    <w:rsid w:val="008B6D08"/>
    <w:rsid w:val="008B7681"/>
    <w:rsid w:val="008B76E4"/>
    <w:rsid w:val="008B78EE"/>
    <w:rsid w:val="008B7F18"/>
    <w:rsid w:val="008C02EB"/>
    <w:rsid w:val="008C11EF"/>
    <w:rsid w:val="008C1662"/>
    <w:rsid w:val="008C1F3B"/>
    <w:rsid w:val="008C23E8"/>
    <w:rsid w:val="008C2B08"/>
    <w:rsid w:val="008C3CBB"/>
    <w:rsid w:val="008C426E"/>
    <w:rsid w:val="008C5987"/>
    <w:rsid w:val="008C6DCF"/>
    <w:rsid w:val="008D078F"/>
    <w:rsid w:val="008D204E"/>
    <w:rsid w:val="008D25BF"/>
    <w:rsid w:val="008D455E"/>
    <w:rsid w:val="008D4634"/>
    <w:rsid w:val="008D5261"/>
    <w:rsid w:val="008D5A79"/>
    <w:rsid w:val="008D646C"/>
    <w:rsid w:val="008D757F"/>
    <w:rsid w:val="008E24DC"/>
    <w:rsid w:val="008E2C50"/>
    <w:rsid w:val="008E3391"/>
    <w:rsid w:val="008E3CF8"/>
    <w:rsid w:val="008E4132"/>
    <w:rsid w:val="008E41B1"/>
    <w:rsid w:val="008E440F"/>
    <w:rsid w:val="008E53EE"/>
    <w:rsid w:val="008E6338"/>
    <w:rsid w:val="008E6393"/>
    <w:rsid w:val="008E6555"/>
    <w:rsid w:val="008E6A1E"/>
    <w:rsid w:val="008F079B"/>
    <w:rsid w:val="008F0E9C"/>
    <w:rsid w:val="008F1279"/>
    <w:rsid w:val="008F3382"/>
    <w:rsid w:val="0090009B"/>
    <w:rsid w:val="0090032E"/>
    <w:rsid w:val="009014F4"/>
    <w:rsid w:val="009021DC"/>
    <w:rsid w:val="00902BBD"/>
    <w:rsid w:val="00904C62"/>
    <w:rsid w:val="00904E10"/>
    <w:rsid w:val="009053D7"/>
    <w:rsid w:val="00905A33"/>
    <w:rsid w:val="00905CDA"/>
    <w:rsid w:val="00912292"/>
    <w:rsid w:val="00912301"/>
    <w:rsid w:val="00913BEA"/>
    <w:rsid w:val="00914084"/>
    <w:rsid w:val="00915B05"/>
    <w:rsid w:val="009169A9"/>
    <w:rsid w:val="00917998"/>
    <w:rsid w:val="009204C0"/>
    <w:rsid w:val="00920705"/>
    <w:rsid w:val="00921735"/>
    <w:rsid w:val="00921B99"/>
    <w:rsid w:val="00921BA1"/>
    <w:rsid w:val="009238BB"/>
    <w:rsid w:val="00923903"/>
    <w:rsid w:val="0092429A"/>
    <w:rsid w:val="00925ADD"/>
    <w:rsid w:val="0092627B"/>
    <w:rsid w:val="009265F8"/>
    <w:rsid w:val="00926896"/>
    <w:rsid w:val="009269CB"/>
    <w:rsid w:val="00927C53"/>
    <w:rsid w:val="00930210"/>
    <w:rsid w:val="00930976"/>
    <w:rsid w:val="00930FB4"/>
    <w:rsid w:val="00931B32"/>
    <w:rsid w:val="009322FC"/>
    <w:rsid w:val="009361C0"/>
    <w:rsid w:val="00937519"/>
    <w:rsid w:val="009379FE"/>
    <w:rsid w:val="00940FC5"/>
    <w:rsid w:val="0094123A"/>
    <w:rsid w:val="00941907"/>
    <w:rsid w:val="00941941"/>
    <w:rsid w:val="00941F40"/>
    <w:rsid w:val="00943E73"/>
    <w:rsid w:val="009441BC"/>
    <w:rsid w:val="0094678F"/>
    <w:rsid w:val="00946AFD"/>
    <w:rsid w:val="00946B5D"/>
    <w:rsid w:val="00946C22"/>
    <w:rsid w:val="009479DF"/>
    <w:rsid w:val="00947C4A"/>
    <w:rsid w:val="00951DA4"/>
    <w:rsid w:val="009520C5"/>
    <w:rsid w:val="00952B51"/>
    <w:rsid w:val="00954DE8"/>
    <w:rsid w:val="009553A2"/>
    <w:rsid w:val="00956876"/>
    <w:rsid w:val="00957882"/>
    <w:rsid w:val="009624DA"/>
    <w:rsid w:val="00963050"/>
    <w:rsid w:val="009640C7"/>
    <w:rsid w:val="00965F1B"/>
    <w:rsid w:val="00966163"/>
    <w:rsid w:val="009663F8"/>
    <w:rsid w:val="0096670D"/>
    <w:rsid w:val="00967A5E"/>
    <w:rsid w:val="00970505"/>
    <w:rsid w:val="009730B1"/>
    <w:rsid w:val="00975C52"/>
    <w:rsid w:val="00975D4F"/>
    <w:rsid w:val="00975F7D"/>
    <w:rsid w:val="0097666E"/>
    <w:rsid w:val="00980558"/>
    <w:rsid w:val="0098064B"/>
    <w:rsid w:val="009815DD"/>
    <w:rsid w:val="00981EAB"/>
    <w:rsid w:val="00982168"/>
    <w:rsid w:val="009846E5"/>
    <w:rsid w:val="0098558F"/>
    <w:rsid w:val="00986093"/>
    <w:rsid w:val="009901BB"/>
    <w:rsid w:val="00990F5F"/>
    <w:rsid w:val="00990FEE"/>
    <w:rsid w:val="0099160A"/>
    <w:rsid w:val="00991640"/>
    <w:rsid w:val="00991C1F"/>
    <w:rsid w:val="00991F36"/>
    <w:rsid w:val="009921EC"/>
    <w:rsid w:val="00992D82"/>
    <w:rsid w:val="009949E1"/>
    <w:rsid w:val="00994A64"/>
    <w:rsid w:val="009970D9"/>
    <w:rsid w:val="009973A0"/>
    <w:rsid w:val="009A033B"/>
    <w:rsid w:val="009A1096"/>
    <w:rsid w:val="009A13B1"/>
    <w:rsid w:val="009A1A01"/>
    <w:rsid w:val="009A2773"/>
    <w:rsid w:val="009A48F3"/>
    <w:rsid w:val="009A4A50"/>
    <w:rsid w:val="009A683C"/>
    <w:rsid w:val="009A68A5"/>
    <w:rsid w:val="009A7130"/>
    <w:rsid w:val="009B028F"/>
    <w:rsid w:val="009B0D82"/>
    <w:rsid w:val="009B2E02"/>
    <w:rsid w:val="009B4575"/>
    <w:rsid w:val="009B48BD"/>
    <w:rsid w:val="009B4CB7"/>
    <w:rsid w:val="009B55A1"/>
    <w:rsid w:val="009B5B69"/>
    <w:rsid w:val="009B7BD2"/>
    <w:rsid w:val="009B7CFF"/>
    <w:rsid w:val="009B7D15"/>
    <w:rsid w:val="009C0AE9"/>
    <w:rsid w:val="009C22F0"/>
    <w:rsid w:val="009C2D08"/>
    <w:rsid w:val="009C3680"/>
    <w:rsid w:val="009C4020"/>
    <w:rsid w:val="009C4432"/>
    <w:rsid w:val="009C46EB"/>
    <w:rsid w:val="009C47AC"/>
    <w:rsid w:val="009C4F21"/>
    <w:rsid w:val="009C5BA0"/>
    <w:rsid w:val="009C70A9"/>
    <w:rsid w:val="009C77B1"/>
    <w:rsid w:val="009C78D0"/>
    <w:rsid w:val="009C7D12"/>
    <w:rsid w:val="009D10B6"/>
    <w:rsid w:val="009D12C0"/>
    <w:rsid w:val="009D2230"/>
    <w:rsid w:val="009D28D3"/>
    <w:rsid w:val="009D2975"/>
    <w:rsid w:val="009D2B22"/>
    <w:rsid w:val="009D33D4"/>
    <w:rsid w:val="009D3EE8"/>
    <w:rsid w:val="009D4019"/>
    <w:rsid w:val="009D419B"/>
    <w:rsid w:val="009D41CF"/>
    <w:rsid w:val="009D5641"/>
    <w:rsid w:val="009D56CA"/>
    <w:rsid w:val="009D68A3"/>
    <w:rsid w:val="009D6C2C"/>
    <w:rsid w:val="009D722D"/>
    <w:rsid w:val="009D730C"/>
    <w:rsid w:val="009E04E6"/>
    <w:rsid w:val="009E0769"/>
    <w:rsid w:val="009E17FF"/>
    <w:rsid w:val="009E1D6E"/>
    <w:rsid w:val="009E311C"/>
    <w:rsid w:val="009E35E5"/>
    <w:rsid w:val="009E5648"/>
    <w:rsid w:val="009E5993"/>
    <w:rsid w:val="009E5FD4"/>
    <w:rsid w:val="009E68B3"/>
    <w:rsid w:val="009E7023"/>
    <w:rsid w:val="009E7815"/>
    <w:rsid w:val="009E7CF1"/>
    <w:rsid w:val="009F1B5E"/>
    <w:rsid w:val="009F224E"/>
    <w:rsid w:val="009F33C4"/>
    <w:rsid w:val="009F35A8"/>
    <w:rsid w:val="009F3EB2"/>
    <w:rsid w:val="009F4208"/>
    <w:rsid w:val="009F522D"/>
    <w:rsid w:val="009F5A4A"/>
    <w:rsid w:val="009F5DAD"/>
    <w:rsid w:val="009F67CD"/>
    <w:rsid w:val="009F78CA"/>
    <w:rsid w:val="00A02D13"/>
    <w:rsid w:val="00A03102"/>
    <w:rsid w:val="00A0370F"/>
    <w:rsid w:val="00A0376C"/>
    <w:rsid w:val="00A04055"/>
    <w:rsid w:val="00A049FF"/>
    <w:rsid w:val="00A0671B"/>
    <w:rsid w:val="00A0687A"/>
    <w:rsid w:val="00A069AD"/>
    <w:rsid w:val="00A07081"/>
    <w:rsid w:val="00A074DD"/>
    <w:rsid w:val="00A07EE3"/>
    <w:rsid w:val="00A10223"/>
    <w:rsid w:val="00A10E74"/>
    <w:rsid w:val="00A112CB"/>
    <w:rsid w:val="00A11E75"/>
    <w:rsid w:val="00A1273F"/>
    <w:rsid w:val="00A139B8"/>
    <w:rsid w:val="00A140EA"/>
    <w:rsid w:val="00A144CB"/>
    <w:rsid w:val="00A16D11"/>
    <w:rsid w:val="00A17C0E"/>
    <w:rsid w:val="00A17F40"/>
    <w:rsid w:val="00A200CF"/>
    <w:rsid w:val="00A22A88"/>
    <w:rsid w:val="00A23BDE"/>
    <w:rsid w:val="00A23CD0"/>
    <w:rsid w:val="00A23F42"/>
    <w:rsid w:val="00A24724"/>
    <w:rsid w:val="00A247B2"/>
    <w:rsid w:val="00A25341"/>
    <w:rsid w:val="00A25CC7"/>
    <w:rsid w:val="00A27DAB"/>
    <w:rsid w:val="00A27EBA"/>
    <w:rsid w:val="00A3066E"/>
    <w:rsid w:val="00A30C6B"/>
    <w:rsid w:val="00A33234"/>
    <w:rsid w:val="00A34075"/>
    <w:rsid w:val="00A348A3"/>
    <w:rsid w:val="00A37925"/>
    <w:rsid w:val="00A40022"/>
    <w:rsid w:val="00A40460"/>
    <w:rsid w:val="00A40765"/>
    <w:rsid w:val="00A41633"/>
    <w:rsid w:val="00A42DBD"/>
    <w:rsid w:val="00A43862"/>
    <w:rsid w:val="00A43C9D"/>
    <w:rsid w:val="00A44611"/>
    <w:rsid w:val="00A4569E"/>
    <w:rsid w:val="00A45B0E"/>
    <w:rsid w:val="00A45F97"/>
    <w:rsid w:val="00A46BBF"/>
    <w:rsid w:val="00A4744F"/>
    <w:rsid w:val="00A5182E"/>
    <w:rsid w:val="00A5214D"/>
    <w:rsid w:val="00A52B86"/>
    <w:rsid w:val="00A53F5B"/>
    <w:rsid w:val="00A54AA8"/>
    <w:rsid w:val="00A54EF5"/>
    <w:rsid w:val="00A5569D"/>
    <w:rsid w:val="00A55F48"/>
    <w:rsid w:val="00A5658F"/>
    <w:rsid w:val="00A56C58"/>
    <w:rsid w:val="00A578E0"/>
    <w:rsid w:val="00A57F90"/>
    <w:rsid w:val="00A600B8"/>
    <w:rsid w:val="00A609D9"/>
    <w:rsid w:val="00A613C3"/>
    <w:rsid w:val="00A6320D"/>
    <w:rsid w:val="00A6366C"/>
    <w:rsid w:val="00A63B9A"/>
    <w:rsid w:val="00A65C92"/>
    <w:rsid w:val="00A65E7F"/>
    <w:rsid w:val="00A661AF"/>
    <w:rsid w:val="00A671F0"/>
    <w:rsid w:val="00A67850"/>
    <w:rsid w:val="00A67FC6"/>
    <w:rsid w:val="00A70947"/>
    <w:rsid w:val="00A70CD6"/>
    <w:rsid w:val="00A7125C"/>
    <w:rsid w:val="00A71417"/>
    <w:rsid w:val="00A71597"/>
    <w:rsid w:val="00A728E7"/>
    <w:rsid w:val="00A734E3"/>
    <w:rsid w:val="00A73CC6"/>
    <w:rsid w:val="00A73F6F"/>
    <w:rsid w:val="00A74217"/>
    <w:rsid w:val="00A754D5"/>
    <w:rsid w:val="00A75D76"/>
    <w:rsid w:val="00A767AC"/>
    <w:rsid w:val="00A7687A"/>
    <w:rsid w:val="00A77179"/>
    <w:rsid w:val="00A778C5"/>
    <w:rsid w:val="00A77C5F"/>
    <w:rsid w:val="00A803C2"/>
    <w:rsid w:val="00A81598"/>
    <w:rsid w:val="00A8235D"/>
    <w:rsid w:val="00A83F7D"/>
    <w:rsid w:val="00A86187"/>
    <w:rsid w:val="00A86D22"/>
    <w:rsid w:val="00A90BD0"/>
    <w:rsid w:val="00A90DB0"/>
    <w:rsid w:val="00A920D8"/>
    <w:rsid w:val="00A92F56"/>
    <w:rsid w:val="00A93BA0"/>
    <w:rsid w:val="00A94A96"/>
    <w:rsid w:val="00A96676"/>
    <w:rsid w:val="00A969F6"/>
    <w:rsid w:val="00A978FE"/>
    <w:rsid w:val="00AA2727"/>
    <w:rsid w:val="00AA2905"/>
    <w:rsid w:val="00AA3434"/>
    <w:rsid w:val="00AA4626"/>
    <w:rsid w:val="00AA480E"/>
    <w:rsid w:val="00AA4B69"/>
    <w:rsid w:val="00AA559F"/>
    <w:rsid w:val="00AA594E"/>
    <w:rsid w:val="00AA5C60"/>
    <w:rsid w:val="00AA61F0"/>
    <w:rsid w:val="00AA758A"/>
    <w:rsid w:val="00AB08CB"/>
    <w:rsid w:val="00AB09D4"/>
    <w:rsid w:val="00AB110D"/>
    <w:rsid w:val="00AB1F60"/>
    <w:rsid w:val="00AB23B4"/>
    <w:rsid w:val="00AB2D52"/>
    <w:rsid w:val="00AB30FB"/>
    <w:rsid w:val="00AB32C3"/>
    <w:rsid w:val="00AB3441"/>
    <w:rsid w:val="00AB47FD"/>
    <w:rsid w:val="00AB4842"/>
    <w:rsid w:val="00AB49A9"/>
    <w:rsid w:val="00AB5401"/>
    <w:rsid w:val="00AB5E77"/>
    <w:rsid w:val="00AB6C8E"/>
    <w:rsid w:val="00AB75F4"/>
    <w:rsid w:val="00AB7844"/>
    <w:rsid w:val="00AC0431"/>
    <w:rsid w:val="00AC11D6"/>
    <w:rsid w:val="00AC149E"/>
    <w:rsid w:val="00AC15B5"/>
    <w:rsid w:val="00AC18DC"/>
    <w:rsid w:val="00AC1A83"/>
    <w:rsid w:val="00AC2376"/>
    <w:rsid w:val="00AC2E3C"/>
    <w:rsid w:val="00AC4710"/>
    <w:rsid w:val="00AC4794"/>
    <w:rsid w:val="00AC5CA6"/>
    <w:rsid w:val="00AC5FA6"/>
    <w:rsid w:val="00AC6878"/>
    <w:rsid w:val="00AC6BFD"/>
    <w:rsid w:val="00AC74E4"/>
    <w:rsid w:val="00AC7596"/>
    <w:rsid w:val="00AD1E6F"/>
    <w:rsid w:val="00AD2B9A"/>
    <w:rsid w:val="00AD2E7B"/>
    <w:rsid w:val="00AD337A"/>
    <w:rsid w:val="00AD353E"/>
    <w:rsid w:val="00AD4498"/>
    <w:rsid w:val="00AD45A0"/>
    <w:rsid w:val="00AD4700"/>
    <w:rsid w:val="00AD4F4B"/>
    <w:rsid w:val="00AD574C"/>
    <w:rsid w:val="00AD5BE1"/>
    <w:rsid w:val="00AE1582"/>
    <w:rsid w:val="00AE40F8"/>
    <w:rsid w:val="00AE41A7"/>
    <w:rsid w:val="00AE4CF1"/>
    <w:rsid w:val="00AE599B"/>
    <w:rsid w:val="00AE5EB1"/>
    <w:rsid w:val="00AE62CC"/>
    <w:rsid w:val="00AE642C"/>
    <w:rsid w:val="00AE732E"/>
    <w:rsid w:val="00AF07FC"/>
    <w:rsid w:val="00AF1145"/>
    <w:rsid w:val="00AF20A2"/>
    <w:rsid w:val="00AF370C"/>
    <w:rsid w:val="00AF4BA1"/>
    <w:rsid w:val="00AF4CA5"/>
    <w:rsid w:val="00AF5263"/>
    <w:rsid w:val="00AF553F"/>
    <w:rsid w:val="00AF6372"/>
    <w:rsid w:val="00AF76F9"/>
    <w:rsid w:val="00B0034E"/>
    <w:rsid w:val="00B003A3"/>
    <w:rsid w:val="00B007E1"/>
    <w:rsid w:val="00B00BE1"/>
    <w:rsid w:val="00B00EA3"/>
    <w:rsid w:val="00B01565"/>
    <w:rsid w:val="00B019B2"/>
    <w:rsid w:val="00B01DA5"/>
    <w:rsid w:val="00B0245D"/>
    <w:rsid w:val="00B037EF"/>
    <w:rsid w:val="00B042A7"/>
    <w:rsid w:val="00B043E3"/>
    <w:rsid w:val="00B048AA"/>
    <w:rsid w:val="00B0512A"/>
    <w:rsid w:val="00B055FE"/>
    <w:rsid w:val="00B061A5"/>
    <w:rsid w:val="00B064A1"/>
    <w:rsid w:val="00B07E93"/>
    <w:rsid w:val="00B10249"/>
    <w:rsid w:val="00B10539"/>
    <w:rsid w:val="00B1068A"/>
    <w:rsid w:val="00B12F8F"/>
    <w:rsid w:val="00B141B0"/>
    <w:rsid w:val="00B162ED"/>
    <w:rsid w:val="00B16A02"/>
    <w:rsid w:val="00B16BFB"/>
    <w:rsid w:val="00B20083"/>
    <w:rsid w:val="00B20188"/>
    <w:rsid w:val="00B2174C"/>
    <w:rsid w:val="00B2214C"/>
    <w:rsid w:val="00B22873"/>
    <w:rsid w:val="00B2337F"/>
    <w:rsid w:val="00B2352A"/>
    <w:rsid w:val="00B23BA4"/>
    <w:rsid w:val="00B2534A"/>
    <w:rsid w:val="00B25A8F"/>
    <w:rsid w:val="00B25BC5"/>
    <w:rsid w:val="00B26287"/>
    <w:rsid w:val="00B26532"/>
    <w:rsid w:val="00B27EAC"/>
    <w:rsid w:val="00B3199F"/>
    <w:rsid w:val="00B325E9"/>
    <w:rsid w:val="00B32820"/>
    <w:rsid w:val="00B32905"/>
    <w:rsid w:val="00B32E1B"/>
    <w:rsid w:val="00B32F16"/>
    <w:rsid w:val="00B330CD"/>
    <w:rsid w:val="00B35676"/>
    <w:rsid w:val="00B35D27"/>
    <w:rsid w:val="00B36E34"/>
    <w:rsid w:val="00B377F6"/>
    <w:rsid w:val="00B37909"/>
    <w:rsid w:val="00B40700"/>
    <w:rsid w:val="00B416E0"/>
    <w:rsid w:val="00B42CF1"/>
    <w:rsid w:val="00B43051"/>
    <w:rsid w:val="00B43693"/>
    <w:rsid w:val="00B444B9"/>
    <w:rsid w:val="00B45632"/>
    <w:rsid w:val="00B4682C"/>
    <w:rsid w:val="00B475AF"/>
    <w:rsid w:val="00B478F2"/>
    <w:rsid w:val="00B47BEC"/>
    <w:rsid w:val="00B47C48"/>
    <w:rsid w:val="00B501E5"/>
    <w:rsid w:val="00B504D1"/>
    <w:rsid w:val="00B523C4"/>
    <w:rsid w:val="00B53ED7"/>
    <w:rsid w:val="00B54592"/>
    <w:rsid w:val="00B5467C"/>
    <w:rsid w:val="00B57F29"/>
    <w:rsid w:val="00B61924"/>
    <w:rsid w:val="00B6241F"/>
    <w:rsid w:val="00B62869"/>
    <w:rsid w:val="00B642BD"/>
    <w:rsid w:val="00B674AC"/>
    <w:rsid w:val="00B677DC"/>
    <w:rsid w:val="00B678B7"/>
    <w:rsid w:val="00B70672"/>
    <w:rsid w:val="00B71F67"/>
    <w:rsid w:val="00B74F65"/>
    <w:rsid w:val="00B75E02"/>
    <w:rsid w:val="00B76B17"/>
    <w:rsid w:val="00B77257"/>
    <w:rsid w:val="00B80822"/>
    <w:rsid w:val="00B80DB5"/>
    <w:rsid w:val="00B80EF2"/>
    <w:rsid w:val="00B81352"/>
    <w:rsid w:val="00B815B5"/>
    <w:rsid w:val="00B81795"/>
    <w:rsid w:val="00B82FCF"/>
    <w:rsid w:val="00B837E1"/>
    <w:rsid w:val="00B8625A"/>
    <w:rsid w:val="00B862D8"/>
    <w:rsid w:val="00B869A9"/>
    <w:rsid w:val="00B8731B"/>
    <w:rsid w:val="00B87B52"/>
    <w:rsid w:val="00B90192"/>
    <w:rsid w:val="00B91961"/>
    <w:rsid w:val="00B944BC"/>
    <w:rsid w:val="00B94FAE"/>
    <w:rsid w:val="00B9547B"/>
    <w:rsid w:val="00B95C9B"/>
    <w:rsid w:val="00B97E8C"/>
    <w:rsid w:val="00BA099E"/>
    <w:rsid w:val="00BA1156"/>
    <w:rsid w:val="00BA26F9"/>
    <w:rsid w:val="00BA31A6"/>
    <w:rsid w:val="00BA38F6"/>
    <w:rsid w:val="00BA40D6"/>
    <w:rsid w:val="00BA40DE"/>
    <w:rsid w:val="00BA59BE"/>
    <w:rsid w:val="00BA5FF5"/>
    <w:rsid w:val="00BA6054"/>
    <w:rsid w:val="00BA69FF"/>
    <w:rsid w:val="00BB17D6"/>
    <w:rsid w:val="00BB1845"/>
    <w:rsid w:val="00BB2A6D"/>
    <w:rsid w:val="00BB333E"/>
    <w:rsid w:val="00BB36BE"/>
    <w:rsid w:val="00BB3E2A"/>
    <w:rsid w:val="00BB5CBA"/>
    <w:rsid w:val="00BC0C6A"/>
    <w:rsid w:val="00BC2DE5"/>
    <w:rsid w:val="00BC2F6C"/>
    <w:rsid w:val="00BC403B"/>
    <w:rsid w:val="00BC4270"/>
    <w:rsid w:val="00BC7204"/>
    <w:rsid w:val="00BD07A4"/>
    <w:rsid w:val="00BD1AC3"/>
    <w:rsid w:val="00BD39E9"/>
    <w:rsid w:val="00BD4D4D"/>
    <w:rsid w:val="00BD53C9"/>
    <w:rsid w:val="00BD5568"/>
    <w:rsid w:val="00BD7755"/>
    <w:rsid w:val="00BD7FD8"/>
    <w:rsid w:val="00BE01D0"/>
    <w:rsid w:val="00BE06B2"/>
    <w:rsid w:val="00BE0B3A"/>
    <w:rsid w:val="00BE1668"/>
    <w:rsid w:val="00BE1D0B"/>
    <w:rsid w:val="00BE2266"/>
    <w:rsid w:val="00BE29C9"/>
    <w:rsid w:val="00BE39F3"/>
    <w:rsid w:val="00BE4560"/>
    <w:rsid w:val="00BE4715"/>
    <w:rsid w:val="00BE549E"/>
    <w:rsid w:val="00BE666A"/>
    <w:rsid w:val="00BE6F35"/>
    <w:rsid w:val="00BE72D0"/>
    <w:rsid w:val="00BE7701"/>
    <w:rsid w:val="00BF1412"/>
    <w:rsid w:val="00BF1E39"/>
    <w:rsid w:val="00BF2D19"/>
    <w:rsid w:val="00BF2EBE"/>
    <w:rsid w:val="00BF3B21"/>
    <w:rsid w:val="00BF3FE4"/>
    <w:rsid w:val="00BF4C49"/>
    <w:rsid w:val="00BF53F6"/>
    <w:rsid w:val="00BF6FE8"/>
    <w:rsid w:val="00BF7766"/>
    <w:rsid w:val="00BF7F0B"/>
    <w:rsid w:val="00C00916"/>
    <w:rsid w:val="00C00D33"/>
    <w:rsid w:val="00C01FBC"/>
    <w:rsid w:val="00C03E75"/>
    <w:rsid w:val="00C043E6"/>
    <w:rsid w:val="00C05768"/>
    <w:rsid w:val="00C05AB0"/>
    <w:rsid w:val="00C07610"/>
    <w:rsid w:val="00C10B29"/>
    <w:rsid w:val="00C11119"/>
    <w:rsid w:val="00C12FFC"/>
    <w:rsid w:val="00C13808"/>
    <w:rsid w:val="00C13C43"/>
    <w:rsid w:val="00C1432B"/>
    <w:rsid w:val="00C14A37"/>
    <w:rsid w:val="00C16328"/>
    <w:rsid w:val="00C17147"/>
    <w:rsid w:val="00C171B4"/>
    <w:rsid w:val="00C178A3"/>
    <w:rsid w:val="00C208E1"/>
    <w:rsid w:val="00C20BD3"/>
    <w:rsid w:val="00C21E37"/>
    <w:rsid w:val="00C2202F"/>
    <w:rsid w:val="00C2291E"/>
    <w:rsid w:val="00C230FA"/>
    <w:rsid w:val="00C24841"/>
    <w:rsid w:val="00C26805"/>
    <w:rsid w:val="00C269C6"/>
    <w:rsid w:val="00C27BD2"/>
    <w:rsid w:val="00C30A74"/>
    <w:rsid w:val="00C315B2"/>
    <w:rsid w:val="00C32466"/>
    <w:rsid w:val="00C32560"/>
    <w:rsid w:val="00C333B6"/>
    <w:rsid w:val="00C34FCC"/>
    <w:rsid w:val="00C36A6B"/>
    <w:rsid w:val="00C37E95"/>
    <w:rsid w:val="00C41C6D"/>
    <w:rsid w:val="00C427F4"/>
    <w:rsid w:val="00C44213"/>
    <w:rsid w:val="00C44F0E"/>
    <w:rsid w:val="00C45C9B"/>
    <w:rsid w:val="00C46BFC"/>
    <w:rsid w:val="00C5161B"/>
    <w:rsid w:val="00C51631"/>
    <w:rsid w:val="00C523FD"/>
    <w:rsid w:val="00C527E5"/>
    <w:rsid w:val="00C52F46"/>
    <w:rsid w:val="00C5317F"/>
    <w:rsid w:val="00C542C1"/>
    <w:rsid w:val="00C54DAD"/>
    <w:rsid w:val="00C556B7"/>
    <w:rsid w:val="00C55C38"/>
    <w:rsid w:val="00C55C61"/>
    <w:rsid w:val="00C57BF1"/>
    <w:rsid w:val="00C61005"/>
    <w:rsid w:val="00C61D02"/>
    <w:rsid w:val="00C61DAF"/>
    <w:rsid w:val="00C620F4"/>
    <w:rsid w:val="00C62487"/>
    <w:rsid w:val="00C62823"/>
    <w:rsid w:val="00C62AAC"/>
    <w:rsid w:val="00C62EE9"/>
    <w:rsid w:val="00C62F5D"/>
    <w:rsid w:val="00C62FAC"/>
    <w:rsid w:val="00C63252"/>
    <w:rsid w:val="00C63261"/>
    <w:rsid w:val="00C6327D"/>
    <w:rsid w:val="00C635A0"/>
    <w:rsid w:val="00C63C3C"/>
    <w:rsid w:val="00C64839"/>
    <w:rsid w:val="00C64E61"/>
    <w:rsid w:val="00C64FD3"/>
    <w:rsid w:val="00C664F3"/>
    <w:rsid w:val="00C67DBF"/>
    <w:rsid w:val="00C713B9"/>
    <w:rsid w:val="00C714C2"/>
    <w:rsid w:val="00C720A6"/>
    <w:rsid w:val="00C72A6B"/>
    <w:rsid w:val="00C73CDA"/>
    <w:rsid w:val="00C75E8D"/>
    <w:rsid w:val="00C76237"/>
    <w:rsid w:val="00C76D5D"/>
    <w:rsid w:val="00C77009"/>
    <w:rsid w:val="00C7741D"/>
    <w:rsid w:val="00C77775"/>
    <w:rsid w:val="00C77A10"/>
    <w:rsid w:val="00C8146C"/>
    <w:rsid w:val="00C81DB5"/>
    <w:rsid w:val="00C82207"/>
    <w:rsid w:val="00C82B1A"/>
    <w:rsid w:val="00C837CA"/>
    <w:rsid w:val="00C84AB0"/>
    <w:rsid w:val="00C9028A"/>
    <w:rsid w:val="00C925DF"/>
    <w:rsid w:val="00C96E98"/>
    <w:rsid w:val="00C971CC"/>
    <w:rsid w:val="00C97D67"/>
    <w:rsid w:val="00C97F80"/>
    <w:rsid w:val="00CA214F"/>
    <w:rsid w:val="00CA26DD"/>
    <w:rsid w:val="00CA2F3F"/>
    <w:rsid w:val="00CA3C6E"/>
    <w:rsid w:val="00CA410A"/>
    <w:rsid w:val="00CA598D"/>
    <w:rsid w:val="00CA782D"/>
    <w:rsid w:val="00CA7D08"/>
    <w:rsid w:val="00CB0301"/>
    <w:rsid w:val="00CB043D"/>
    <w:rsid w:val="00CB0A8A"/>
    <w:rsid w:val="00CB2084"/>
    <w:rsid w:val="00CB2B70"/>
    <w:rsid w:val="00CB3204"/>
    <w:rsid w:val="00CB58EA"/>
    <w:rsid w:val="00CB5DCD"/>
    <w:rsid w:val="00CB6904"/>
    <w:rsid w:val="00CC1C10"/>
    <w:rsid w:val="00CC238F"/>
    <w:rsid w:val="00CC24F1"/>
    <w:rsid w:val="00CC33AF"/>
    <w:rsid w:val="00CC3F50"/>
    <w:rsid w:val="00CC4367"/>
    <w:rsid w:val="00CC551D"/>
    <w:rsid w:val="00CC5DC1"/>
    <w:rsid w:val="00CC7F44"/>
    <w:rsid w:val="00CD025B"/>
    <w:rsid w:val="00CD197E"/>
    <w:rsid w:val="00CD3374"/>
    <w:rsid w:val="00CD3546"/>
    <w:rsid w:val="00CD4057"/>
    <w:rsid w:val="00CD4CB1"/>
    <w:rsid w:val="00CD5256"/>
    <w:rsid w:val="00CD5EEB"/>
    <w:rsid w:val="00CD66A8"/>
    <w:rsid w:val="00CD726C"/>
    <w:rsid w:val="00CD7CF8"/>
    <w:rsid w:val="00CE144A"/>
    <w:rsid w:val="00CE2EDB"/>
    <w:rsid w:val="00CE79BF"/>
    <w:rsid w:val="00CE7E9D"/>
    <w:rsid w:val="00CF00A9"/>
    <w:rsid w:val="00CF0505"/>
    <w:rsid w:val="00CF05BB"/>
    <w:rsid w:val="00CF1012"/>
    <w:rsid w:val="00CF19AD"/>
    <w:rsid w:val="00CF1C35"/>
    <w:rsid w:val="00CF49FE"/>
    <w:rsid w:val="00CF5417"/>
    <w:rsid w:val="00CF66E2"/>
    <w:rsid w:val="00CF741B"/>
    <w:rsid w:val="00D00056"/>
    <w:rsid w:val="00D012EF"/>
    <w:rsid w:val="00D02170"/>
    <w:rsid w:val="00D025CB"/>
    <w:rsid w:val="00D03865"/>
    <w:rsid w:val="00D03FC0"/>
    <w:rsid w:val="00D07069"/>
    <w:rsid w:val="00D110D5"/>
    <w:rsid w:val="00D11142"/>
    <w:rsid w:val="00D1133C"/>
    <w:rsid w:val="00D115C2"/>
    <w:rsid w:val="00D119B4"/>
    <w:rsid w:val="00D1226A"/>
    <w:rsid w:val="00D12600"/>
    <w:rsid w:val="00D1277D"/>
    <w:rsid w:val="00D12D42"/>
    <w:rsid w:val="00D13FAD"/>
    <w:rsid w:val="00D149E6"/>
    <w:rsid w:val="00D14A7A"/>
    <w:rsid w:val="00D1539F"/>
    <w:rsid w:val="00D1603F"/>
    <w:rsid w:val="00D16809"/>
    <w:rsid w:val="00D17C1B"/>
    <w:rsid w:val="00D2131A"/>
    <w:rsid w:val="00D2490D"/>
    <w:rsid w:val="00D24FD5"/>
    <w:rsid w:val="00D25C79"/>
    <w:rsid w:val="00D25D4E"/>
    <w:rsid w:val="00D26CE6"/>
    <w:rsid w:val="00D26D3A"/>
    <w:rsid w:val="00D26FAC"/>
    <w:rsid w:val="00D272A6"/>
    <w:rsid w:val="00D27625"/>
    <w:rsid w:val="00D301FC"/>
    <w:rsid w:val="00D3022F"/>
    <w:rsid w:val="00D308A4"/>
    <w:rsid w:val="00D31629"/>
    <w:rsid w:val="00D33CBE"/>
    <w:rsid w:val="00D340BA"/>
    <w:rsid w:val="00D34410"/>
    <w:rsid w:val="00D349F3"/>
    <w:rsid w:val="00D34B77"/>
    <w:rsid w:val="00D35965"/>
    <w:rsid w:val="00D36392"/>
    <w:rsid w:val="00D4007C"/>
    <w:rsid w:val="00D417B7"/>
    <w:rsid w:val="00D43290"/>
    <w:rsid w:val="00D43449"/>
    <w:rsid w:val="00D44403"/>
    <w:rsid w:val="00D44966"/>
    <w:rsid w:val="00D44ECD"/>
    <w:rsid w:val="00D45A2F"/>
    <w:rsid w:val="00D50E8B"/>
    <w:rsid w:val="00D5153D"/>
    <w:rsid w:val="00D516B7"/>
    <w:rsid w:val="00D51A14"/>
    <w:rsid w:val="00D5208E"/>
    <w:rsid w:val="00D5407A"/>
    <w:rsid w:val="00D548C4"/>
    <w:rsid w:val="00D54C69"/>
    <w:rsid w:val="00D56822"/>
    <w:rsid w:val="00D5767C"/>
    <w:rsid w:val="00D57E75"/>
    <w:rsid w:val="00D617D9"/>
    <w:rsid w:val="00D6227F"/>
    <w:rsid w:val="00D62979"/>
    <w:rsid w:val="00D63DD9"/>
    <w:rsid w:val="00D643B3"/>
    <w:rsid w:val="00D64B67"/>
    <w:rsid w:val="00D65651"/>
    <w:rsid w:val="00D65ABB"/>
    <w:rsid w:val="00D65BAD"/>
    <w:rsid w:val="00D66892"/>
    <w:rsid w:val="00D7018C"/>
    <w:rsid w:val="00D708C7"/>
    <w:rsid w:val="00D70FA4"/>
    <w:rsid w:val="00D717B6"/>
    <w:rsid w:val="00D72C3E"/>
    <w:rsid w:val="00D744E3"/>
    <w:rsid w:val="00D749F3"/>
    <w:rsid w:val="00D74A21"/>
    <w:rsid w:val="00D74CC6"/>
    <w:rsid w:val="00D75BC5"/>
    <w:rsid w:val="00D763A4"/>
    <w:rsid w:val="00D81D41"/>
    <w:rsid w:val="00D82DBC"/>
    <w:rsid w:val="00D82FE3"/>
    <w:rsid w:val="00D835AC"/>
    <w:rsid w:val="00D84691"/>
    <w:rsid w:val="00D85918"/>
    <w:rsid w:val="00D872CC"/>
    <w:rsid w:val="00D874F5"/>
    <w:rsid w:val="00D87E5E"/>
    <w:rsid w:val="00D902EF"/>
    <w:rsid w:val="00D90B39"/>
    <w:rsid w:val="00D90B97"/>
    <w:rsid w:val="00D91F43"/>
    <w:rsid w:val="00D924AA"/>
    <w:rsid w:val="00D92504"/>
    <w:rsid w:val="00D9343E"/>
    <w:rsid w:val="00D93515"/>
    <w:rsid w:val="00D93F54"/>
    <w:rsid w:val="00D94C1F"/>
    <w:rsid w:val="00D94CA3"/>
    <w:rsid w:val="00D95952"/>
    <w:rsid w:val="00D96347"/>
    <w:rsid w:val="00D9653C"/>
    <w:rsid w:val="00D97C82"/>
    <w:rsid w:val="00DA04C6"/>
    <w:rsid w:val="00DA07E7"/>
    <w:rsid w:val="00DA0F7C"/>
    <w:rsid w:val="00DA1797"/>
    <w:rsid w:val="00DA1853"/>
    <w:rsid w:val="00DA1E51"/>
    <w:rsid w:val="00DA2765"/>
    <w:rsid w:val="00DA2E98"/>
    <w:rsid w:val="00DA399B"/>
    <w:rsid w:val="00DA3B2B"/>
    <w:rsid w:val="00DA43E3"/>
    <w:rsid w:val="00DA5057"/>
    <w:rsid w:val="00DA548C"/>
    <w:rsid w:val="00DA5547"/>
    <w:rsid w:val="00DA5F72"/>
    <w:rsid w:val="00DA6B3D"/>
    <w:rsid w:val="00DA6C40"/>
    <w:rsid w:val="00DA6D72"/>
    <w:rsid w:val="00DB2E06"/>
    <w:rsid w:val="00DB3044"/>
    <w:rsid w:val="00DB4145"/>
    <w:rsid w:val="00DB5D21"/>
    <w:rsid w:val="00DC0968"/>
    <w:rsid w:val="00DC0EFD"/>
    <w:rsid w:val="00DC1816"/>
    <w:rsid w:val="00DC1ACC"/>
    <w:rsid w:val="00DC3AF7"/>
    <w:rsid w:val="00DC4458"/>
    <w:rsid w:val="00DC4DC6"/>
    <w:rsid w:val="00DC61B2"/>
    <w:rsid w:val="00DC680C"/>
    <w:rsid w:val="00DD00E8"/>
    <w:rsid w:val="00DD0A06"/>
    <w:rsid w:val="00DD1215"/>
    <w:rsid w:val="00DD1CAF"/>
    <w:rsid w:val="00DD2BAD"/>
    <w:rsid w:val="00DD5451"/>
    <w:rsid w:val="00DD5A1E"/>
    <w:rsid w:val="00DD600F"/>
    <w:rsid w:val="00DD61FB"/>
    <w:rsid w:val="00DD6623"/>
    <w:rsid w:val="00DE00B7"/>
    <w:rsid w:val="00DE08BA"/>
    <w:rsid w:val="00DE0C7B"/>
    <w:rsid w:val="00DE191E"/>
    <w:rsid w:val="00DE2E24"/>
    <w:rsid w:val="00DE3201"/>
    <w:rsid w:val="00DE3FA6"/>
    <w:rsid w:val="00DE413A"/>
    <w:rsid w:val="00DE5077"/>
    <w:rsid w:val="00DE617F"/>
    <w:rsid w:val="00DE738A"/>
    <w:rsid w:val="00DE7581"/>
    <w:rsid w:val="00DE75DD"/>
    <w:rsid w:val="00DE7827"/>
    <w:rsid w:val="00DE7AB8"/>
    <w:rsid w:val="00DF23A1"/>
    <w:rsid w:val="00DF30E6"/>
    <w:rsid w:val="00DF316E"/>
    <w:rsid w:val="00DF391C"/>
    <w:rsid w:val="00DF4DD3"/>
    <w:rsid w:val="00DF6530"/>
    <w:rsid w:val="00DF6628"/>
    <w:rsid w:val="00E02661"/>
    <w:rsid w:val="00E052F4"/>
    <w:rsid w:val="00E05589"/>
    <w:rsid w:val="00E0703F"/>
    <w:rsid w:val="00E071D3"/>
    <w:rsid w:val="00E0726E"/>
    <w:rsid w:val="00E10735"/>
    <w:rsid w:val="00E11108"/>
    <w:rsid w:val="00E11A8F"/>
    <w:rsid w:val="00E11CF4"/>
    <w:rsid w:val="00E126BC"/>
    <w:rsid w:val="00E128BE"/>
    <w:rsid w:val="00E128D7"/>
    <w:rsid w:val="00E13432"/>
    <w:rsid w:val="00E137FF"/>
    <w:rsid w:val="00E1499F"/>
    <w:rsid w:val="00E14A92"/>
    <w:rsid w:val="00E16756"/>
    <w:rsid w:val="00E16940"/>
    <w:rsid w:val="00E17767"/>
    <w:rsid w:val="00E212A0"/>
    <w:rsid w:val="00E2227E"/>
    <w:rsid w:val="00E22AC7"/>
    <w:rsid w:val="00E22B04"/>
    <w:rsid w:val="00E22E98"/>
    <w:rsid w:val="00E23B6F"/>
    <w:rsid w:val="00E24AFB"/>
    <w:rsid w:val="00E25000"/>
    <w:rsid w:val="00E250C2"/>
    <w:rsid w:val="00E269F0"/>
    <w:rsid w:val="00E274F8"/>
    <w:rsid w:val="00E27F3E"/>
    <w:rsid w:val="00E30341"/>
    <w:rsid w:val="00E31115"/>
    <w:rsid w:val="00E31EEC"/>
    <w:rsid w:val="00E32597"/>
    <w:rsid w:val="00E32646"/>
    <w:rsid w:val="00E33463"/>
    <w:rsid w:val="00E363A2"/>
    <w:rsid w:val="00E401EC"/>
    <w:rsid w:val="00E40C71"/>
    <w:rsid w:val="00E411C3"/>
    <w:rsid w:val="00E43186"/>
    <w:rsid w:val="00E4350C"/>
    <w:rsid w:val="00E450AA"/>
    <w:rsid w:val="00E452C0"/>
    <w:rsid w:val="00E46E0A"/>
    <w:rsid w:val="00E46F6D"/>
    <w:rsid w:val="00E47905"/>
    <w:rsid w:val="00E47FF2"/>
    <w:rsid w:val="00E50273"/>
    <w:rsid w:val="00E5123B"/>
    <w:rsid w:val="00E51390"/>
    <w:rsid w:val="00E516F6"/>
    <w:rsid w:val="00E519E7"/>
    <w:rsid w:val="00E51AFF"/>
    <w:rsid w:val="00E527CA"/>
    <w:rsid w:val="00E53CB0"/>
    <w:rsid w:val="00E53F4B"/>
    <w:rsid w:val="00E5550A"/>
    <w:rsid w:val="00E569A3"/>
    <w:rsid w:val="00E56BFD"/>
    <w:rsid w:val="00E5704C"/>
    <w:rsid w:val="00E57238"/>
    <w:rsid w:val="00E578AC"/>
    <w:rsid w:val="00E61F68"/>
    <w:rsid w:val="00E63905"/>
    <w:rsid w:val="00E66088"/>
    <w:rsid w:val="00E667CC"/>
    <w:rsid w:val="00E66DC7"/>
    <w:rsid w:val="00E67500"/>
    <w:rsid w:val="00E67AFD"/>
    <w:rsid w:val="00E701E1"/>
    <w:rsid w:val="00E703D6"/>
    <w:rsid w:val="00E70994"/>
    <w:rsid w:val="00E70B11"/>
    <w:rsid w:val="00E70E6E"/>
    <w:rsid w:val="00E727DB"/>
    <w:rsid w:val="00E73D41"/>
    <w:rsid w:val="00E746E4"/>
    <w:rsid w:val="00E750FB"/>
    <w:rsid w:val="00E75537"/>
    <w:rsid w:val="00E75D20"/>
    <w:rsid w:val="00E770DF"/>
    <w:rsid w:val="00E77C89"/>
    <w:rsid w:val="00E80E64"/>
    <w:rsid w:val="00E82289"/>
    <w:rsid w:val="00E8311F"/>
    <w:rsid w:val="00E8364A"/>
    <w:rsid w:val="00E85EEA"/>
    <w:rsid w:val="00E90540"/>
    <w:rsid w:val="00E909D4"/>
    <w:rsid w:val="00E91D00"/>
    <w:rsid w:val="00E91E84"/>
    <w:rsid w:val="00E92F7E"/>
    <w:rsid w:val="00E93A38"/>
    <w:rsid w:val="00E93D14"/>
    <w:rsid w:val="00E94C21"/>
    <w:rsid w:val="00E97630"/>
    <w:rsid w:val="00E97789"/>
    <w:rsid w:val="00EA003E"/>
    <w:rsid w:val="00EA090E"/>
    <w:rsid w:val="00EA2941"/>
    <w:rsid w:val="00EA2C75"/>
    <w:rsid w:val="00EA4278"/>
    <w:rsid w:val="00EA51FA"/>
    <w:rsid w:val="00EA64AF"/>
    <w:rsid w:val="00EB0AB1"/>
    <w:rsid w:val="00EB0CF5"/>
    <w:rsid w:val="00EB1CB0"/>
    <w:rsid w:val="00EB2382"/>
    <w:rsid w:val="00EB26DC"/>
    <w:rsid w:val="00EB315B"/>
    <w:rsid w:val="00EB5078"/>
    <w:rsid w:val="00EB5B1A"/>
    <w:rsid w:val="00EB5BD3"/>
    <w:rsid w:val="00EB5E60"/>
    <w:rsid w:val="00EB7693"/>
    <w:rsid w:val="00EC04B9"/>
    <w:rsid w:val="00EC17F0"/>
    <w:rsid w:val="00EC2256"/>
    <w:rsid w:val="00EC50A1"/>
    <w:rsid w:val="00EC5E36"/>
    <w:rsid w:val="00EC60A3"/>
    <w:rsid w:val="00EC67F6"/>
    <w:rsid w:val="00EC7348"/>
    <w:rsid w:val="00ED143A"/>
    <w:rsid w:val="00ED1C29"/>
    <w:rsid w:val="00ED1FEF"/>
    <w:rsid w:val="00ED21AD"/>
    <w:rsid w:val="00ED2764"/>
    <w:rsid w:val="00ED3BA8"/>
    <w:rsid w:val="00ED5989"/>
    <w:rsid w:val="00ED5BFF"/>
    <w:rsid w:val="00ED5C47"/>
    <w:rsid w:val="00ED728E"/>
    <w:rsid w:val="00ED7D13"/>
    <w:rsid w:val="00EE29C8"/>
    <w:rsid w:val="00EE2A2B"/>
    <w:rsid w:val="00EE3371"/>
    <w:rsid w:val="00EE76C7"/>
    <w:rsid w:val="00EE7CC7"/>
    <w:rsid w:val="00EF07C0"/>
    <w:rsid w:val="00EF2A5B"/>
    <w:rsid w:val="00EF3659"/>
    <w:rsid w:val="00EF386B"/>
    <w:rsid w:val="00EF398F"/>
    <w:rsid w:val="00EF4049"/>
    <w:rsid w:val="00EF4D59"/>
    <w:rsid w:val="00EF5F6B"/>
    <w:rsid w:val="00EF6226"/>
    <w:rsid w:val="00EF6F13"/>
    <w:rsid w:val="00F002E0"/>
    <w:rsid w:val="00F02096"/>
    <w:rsid w:val="00F0514F"/>
    <w:rsid w:val="00F05450"/>
    <w:rsid w:val="00F06376"/>
    <w:rsid w:val="00F06A8C"/>
    <w:rsid w:val="00F07294"/>
    <w:rsid w:val="00F0778C"/>
    <w:rsid w:val="00F1019A"/>
    <w:rsid w:val="00F12809"/>
    <w:rsid w:val="00F12819"/>
    <w:rsid w:val="00F12F73"/>
    <w:rsid w:val="00F13323"/>
    <w:rsid w:val="00F133A0"/>
    <w:rsid w:val="00F1399D"/>
    <w:rsid w:val="00F143C0"/>
    <w:rsid w:val="00F14544"/>
    <w:rsid w:val="00F151CA"/>
    <w:rsid w:val="00F152E3"/>
    <w:rsid w:val="00F17C5A"/>
    <w:rsid w:val="00F17EE6"/>
    <w:rsid w:val="00F21603"/>
    <w:rsid w:val="00F22B7F"/>
    <w:rsid w:val="00F230D9"/>
    <w:rsid w:val="00F24933"/>
    <w:rsid w:val="00F25E7D"/>
    <w:rsid w:val="00F305F7"/>
    <w:rsid w:val="00F3171B"/>
    <w:rsid w:val="00F318CC"/>
    <w:rsid w:val="00F320F9"/>
    <w:rsid w:val="00F324DE"/>
    <w:rsid w:val="00F32620"/>
    <w:rsid w:val="00F341F3"/>
    <w:rsid w:val="00F34E13"/>
    <w:rsid w:val="00F3631D"/>
    <w:rsid w:val="00F365AD"/>
    <w:rsid w:val="00F36905"/>
    <w:rsid w:val="00F36E3B"/>
    <w:rsid w:val="00F36E67"/>
    <w:rsid w:val="00F36F04"/>
    <w:rsid w:val="00F375AF"/>
    <w:rsid w:val="00F377EB"/>
    <w:rsid w:val="00F404D3"/>
    <w:rsid w:val="00F40560"/>
    <w:rsid w:val="00F40D65"/>
    <w:rsid w:val="00F42E4D"/>
    <w:rsid w:val="00F43206"/>
    <w:rsid w:val="00F433DE"/>
    <w:rsid w:val="00F43E12"/>
    <w:rsid w:val="00F4503C"/>
    <w:rsid w:val="00F457A4"/>
    <w:rsid w:val="00F46F56"/>
    <w:rsid w:val="00F47171"/>
    <w:rsid w:val="00F47DC8"/>
    <w:rsid w:val="00F51CE8"/>
    <w:rsid w:val="00F525E0"/>
    <w:rsid w:val="00F53631"/>
    <w:rsid w:val="00F53AC7"/>
    <w:rsid w:val="00F54436"/>
    <w:rsid w:val="00F54F1A"/>
    <w:rsid w:val="00F5559A"/>
    <w:rsid w:val="00F556E1"/>
    <w:rsid w:val="00F55A70"/>
    <w:rsid w:val="00F60435"/>
    <w:rsid w:val="00F60AD7"/>
    <w:rsid w:val="00F60B0C"/>
    <w:rsid w:val="00F634EF"/>
    <w:rsid w:val="00F63A99"/>
    <w:rsid w:val="00F63DD4"/>
    <w:rsid w:val="00F64886"/>
    <w:rsid w:val="00F6766B"/>
    <w:rsid w:val="00F67E57"/>
    <w:rsid w:val="00F718A9"/>
    <w:rsid w:val="00F71C5C"/>
    <w:rsid w:val="00F73281"/>
    <w:rsid w:val="00F7421D"/>
    <w:rsid w:val="00F744B1"/>
    <w:rsid w:val="00F74D67"/>
    <w:rsid w:val="00F76C67"/>
    <w:rsid w:val="00F77485"/>
    <w:rsid w:val="00F77D60"/>
    <w:rsid w:val="00F80285"/>
    <w:rsid w:val="00F811B8"/>
    <w:rsid w:val="00F816FC"/>
    <w:rsid w:val="00F818CE"/>
    <w:rsid w:val="00F82425"/>
    <w:rsid w:val="00F8383D"/>
    <w:rsid w:val="00F83FF3"/>
    <w:rsid w:val="00F841A1"/>
    <w:rsid w:val="00F8527A"/>
    <w:rsid w:val="00F85AA1"/>
    <w:rsid w:val="00F85D66"/>
    <w:rsid w:val="00F864BE"/>
    <w:rsid w:val="00F86735"/>
    <w:rsid w:val="00F86E08"/>
    <w:rsid w:val="00F87351"/>
    <w:rsid w:val="00F87EDC"/>
    <w:rsid w:val="00F9062A"/>
    <w:rsid w:val="00F909D1"/>
    <w:rsid w:val="00F90F36"/>
    <w:rsid w:val="00F91248"/>
    <w:rsid w:val="00F91461"/>
    <w:rsid w:val="00F936AE"/>
    <w:rsid w:val="00F94A33"/>
    <w:rsid w:val="00F95D7A"/>
    <w:rsid w:val="00F96797"/>
    <w:rsid w:val="00F97B53"/>
    <w:rsid w:val="00F97B59"/>
    <w:rsid w:val="00F97B9B"/>
    <w:rsid w:val="00F97D61"/>
    <w:rsid w:val="00FA0A0D"/>
    <w:rsid w:val="00FA0F6B"/>
    <w:rsid w:val="00FA0F72"/>
    <w:rsid w:val="00FA23DA"/>
    <w:rsid w:val="00FA3A9B"/>
    <w:rsid w:val="00FA3BCE"/>
    <w:rsid w:val="00FA3D48"/>
    <w:rsid w:val="00FA7662"/>
    <w:rsid w:val="00FA79A3"/>
    <w:rsid w:val="00FB0332"/>
    <w:rsid w:val="00FB05D4"/>
    <w:rsid w:val="00FB099C"/>
    <w:rsid w:val="00FB0A4A"/>
    <w:rsid w:val="00FB0CC3"/>
    <w:rsid w:val="00FB22FD"/>
    <w:rsid w:val="00FB27D5"/>
    <w:rsid w:val="00FB31AB"/>
    <w:rsid w:val="00FB43E0"/>
    <w:rsid w:val="00FB560A"/>
    <w:rsid w:val="00FB6D79"/>
    <w:rsid w:val="00FB7753"/>
    <w:rsid w:val="00FC0DF5"/>
    <w:rsid w:val="00FC0FC8"/>
    <w:rsid w:val="00FC168C"/>
    <w:rsid w:val="00FC1AA4"/>
    <w:rsid w:val="00FC2D7F"/>
    <w:rsid w:val="00FC3FE3"/>
    <w:rsid w:val="00FC404B"/>
    <w:rsid w:val="00FC583F"/>
    <w:rsid w:val="00FC58C3"/>
    <w:rsid w:val="00FC6E0D"/>
    <w:rsid w:val="00FC7360"/>
    <w:rsid w:val="00FC76D3"/>
    <w:rsid w:val="00FD0198"/>
    <w:rsid w:val="00FD0E25"/>
    <w:rsid w:val="00FD1DE0"/>
    <w:rsid w:val="00FD213B"/>
    <w:rsid w:val="00FD2349"/>
    <w:rsid w:val="00FD26CB"/>
    <w:rsid w:val="00FD3406"/>
    <w:rsid w:val="00FD4BD5"/>
    <w:rsid w:val="00FD5D15"/>
    <w:rsid w:val="00FD6F21"/>
    <w:rsid w:val="00FD783F"/>
    <w:rsid w:val="00FD7EBC"/>
    <w:rsid w:val="00FE0624"/>
    <w:rsid w:val="00FE1D26"/>
    <w:rsid w:val="00FE1ED7"/>
    <w:rsid w:val="00FE2D41"/>
    <w:rsid w:val="00FE2EE5"/>
    <w:rsid w:val="00FE63C3"/>
    <w:rsid w:val="00FE75F3"/>
    <w:rsid w:val="00FF06B1"/>
    <w:rsid w:val="00FF11ED"/>
    <w:rsid w:val="00FF13A9"/>
    <w:rsid w:val="00FF14A2"/>
    <w:rsid w:val="00FF14EA"/>
    <w:rsid w:val="00FF1F3E"/>
    <w:rsid w:val="00FF2BF4"/>
    <w:rsid w:val="00FF6A7C"/>
    <w:rsid w:val="00FF6D3A"/>
    <w:rsid w:val="00FF71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7D571"/>
  <w15:chartTrackingRefBased/>
  <w15:docId w15:val="{53AD3199-B867-44F0-862F-5E6DB1A1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A6D55"/>
    <w:pPr>
      <w:spacing w:before="120" w:after="240" w:line="300" w:lineRule="exact"/>
      <w:jc w:val="both"/>
    </w:pPr>
    <w:rPr>
      <w:rFonts w:ascii="Arial" w:hAnsi="Arial" w:cs="Arial"/>
    </w:rPr>
  </w:style>
  <w:style w:type="paragraph" w:styleId="berschrift1">
    <w:name w:val="heading 1"/>
    <w:basedOn w:val="Standard"/>
    <w:next w:val="Standard"/>
    <w:link w:val="berschrift1Zchn"/>
    <w:qFormat/>
    <w:rsid w:val="001C5B96"/>
    <w:pPr>
      <w:keepNext/>
      <w:keepLines/>
      <w:spacing w:before="240" w:after="360"/>
      <w:outlineLvl w:val="0"/>
    </w:pPr>
    <w:rPr>
      <w:rFonts w:eastAsiaTheme="majorEastAsia"/>
      <w:b/>
      <w:bCs/>
      <w:sz w:val="28"/>
      <w:szCs w:val="28"/>
    </w:rPr>
  </w:style>
  <w:style w:type="paragraph" w:styleId="berschrift2">
    <w:name w:val="heading 2"/>
    <w:basedOn w:val="Standard"/>
    <w:next w:val="Standard"/>
    <w:link w:val="berschrift2Zchn"/>
    <w:autoRedefine/>
    <w:unhideWhenUsed/>
    <w:rsid w:val="00BD53C9"/>
    <w:pPr>
      <w:keepNext/>
      <w:keepLines/>
      <w:shd w:val="clear" w:color="auto" w:fill="FFF2CC" w:themeFill="accent4" w:themeFillTint="33"/>
      <w:spacing w:before="360" w:after="120"/>
      <w:ind w:right="57"/>
      <w:outlineLvl w:val="1"/>
    </w:pPr>
    <w:rPr>
      <w:rFonts w:eastAsiaTheme="majorEastAsia" w:cstheme="majorBidi"/>
      <w:b/>
      <w:color w:val="000000" w:themeColor="text1"/>
      <w:sz w:val="24"/>
      <w:szCs w:val="26"/>
    </w:rPr>
  </w:style>
  <w:style w:type="paragraph" w:styleId="berschrift3">
    <w:name w:val="heading 3"/>
    <w:basedOn w:val="Standard"/>
    <w:next w:val="Standard"/>
    <w:link w:val="berschrift3Zchn"/>
    <w:unhideWhenUsed/>
    <w:qFormat/>
    <w:rsid w:val="0034448E"/>
    <w:pPr>
      <w:keepNext/>
      <w:keepLines/>
      <w:spacing w:before="40" w:after="0"/>
      <w:outlineLvl w:val="2"/>
    </w:pPr>
    <w:rPr>
      <w:rFonts w:eastAsiaTheme="majorEastAsia"/>
      <w:b/>
      <w:bCs/>
    </w:rPr>
  </w:style>
  <w:style w:type="paragraph" w:styleId="berschrift4">
    <w:name w:val="heading 4"/>
    <w:basedOn w:val="berschrift3"/>
    <w:next w:val="Standard"/>
    <w:link w:val="berschrift4Zchn"/>
    <w:autoRedefine/>
    <w:rsid w:val="006838E5"/>
    <w:pPr>
      <w:outlineLvl w:val="3"/>
    </w:pPr>
    <w:rPr>
      <w:bCs w:val="0"/>
    </w:rPr>
  </w:style>
  <w:style w:type="paragraph" w:styleId="berschrift5">
    <w:name w:val="heading 5"/>
    <w:basedOn w:val="Standard"/>
    <w:next w:val="Standard"/>
    <w:link w:val="berschrift5Zchn"/>
    <w:qFormat/>
    <w:rsid w:val="006838E5"/>
    <w:pPr>
      <w:keepNext/>
      <w:spacing w:after="0" w:line="240" w:lineRule="auto"/>
      <w:outlineLvl w:val="4"/>
    </w:pPr>
    <w:rPr>
      <w:rFonts w:eastAsia="Times New Roman" w:cs="Times New Roman"/>
      <w:b/>
      <w:sz w:val="20"/>
      <w:szCs w:val="20"/>
      <w:lang w:val="de-DE" w:eastAsia="de-CH"/>
    </w:rPr>
  </w:style>
  <w:style w:type="paragraph" w:styleId="berschrift6">
    <w:name w:val="heading 6"/>
    <w:basedOn w:val="Standard"/>
    <w:next w:val="Standard"/>
    <w:link w:val="berschrift6Zchn"/>
    <w:qFormat/>
    <w:rsid w:val="008B61E4"/>
    <w:pPr>
      <w:keepNext/>
      <w:spacing w:after="0" w:line="240" w:lineRule="auto"/>
      <w:outlineLvl w:val="5"/>
    </w:pPr>
    <w:rPr>
      <w:rFonts w:eastAsia="Times New Roman" w:cs="Times New Roman"/>
      <w:i/>
      <w:sz w:val="24"/>
      <w:szCs w:val="20"/>
      <w:lang w:val="de-DE" w:eastAsia="de-CH"/>
    </w:rPr>
  </w:style>
  <w:style w:type="paragraph" w:styleId="berschrift7">
    <w:name w:val="heading 7"/>
    <w:basedOn w:val="Standard"/>
    <w:next w:val="Standard"/>
    <w:link w:val="berschrift7Zchn"/>
    <w:qFormat/>
    <w:rsid w:val="008B61E4"/>
    <w:pPr>
      <w:keepNext/>
      <w:spacing w:after="0" w:line="240" w:lineRule="auto"/>
      <w:outlineLvl w:val="6"/>
    </w:pPr>
    <w:rPr>
      <w:rFonts w:eastAsia="Times New Roman" w:cs="Times New Roman"/>
      <w:b/>
      <w:sz w:val="28"/>
      <w:szCs w:val="20"/>
      <w:lang w:val="de-DE" w:eastAsia="de-CH"/>
    </w:rPr>
  </w:style>
  <w:style w:type="paragraph" w:styleId="berschrift8">
    <w:name w:val="heading 8"/>
    <w:basedOn w:val="Standard"/>
    <w:next w:val="Standard"/>
    <w:link w:val="berschrift8Zchn"/>
    <w:qFormat/>
    <w:rsid w:val="008B61E4"/>
    <w:pPr>
      <w:keepNext/>
      <w:pBdr>
        <w:top w:val="single" w:sz="6" w:space="4" w:color="auto"/>
        <w:left w:val="single" w:sz="6" w:space="4" w:color="auto"/>
        <w:bottom w:val="single" w:sz="6" w:space="4" w:color="auto"/>
        <w:right w:val="single" w:sz="6" w:space="4" w:color="auto"/>
      </w:pBdr>
      <w:spacing w:after="0" w:line="240" w:lineRule="auto"/>
      <w:ind w:left="1560" w:right="1417"/>
      <w:jc w:val="center"/>
      <w:outlineLvl w:val="7"/>
    </w:pPr>
    <w:rPr>
      <w:rFonts w:eastAsia="Times New Roman" w:cs="Times New Roman"/>
      <w:b/>
      <w:sz w:val="24"/>
      <w:szCs w:val="20"/>
      <w:lang w:val="de-DE" w:eastAsia="de-CH"/>
    </w:rPr>
  </w:style>
  <w:style w:type="paragraph" w:styleId="berschrift9">
    <w:name w:val="heading 9"/>
    <w:basedOn w:val="Standard"/>
    <w:next w:val="Standard"/>
    <w:link w:val="berschrift9Zchn"/>
    <w:qFormat/>
    <w:rsid w:val="008B61E4"/>
    <w:pPr>
      <w:keepNext/>
      <w:tabs>
        <w:tab w:val="left" w:pos="705"/>
      </w:tabs>
      <w:spacing w:after="0" w:line="240" w:lineRule="auto"/>
      <w:outlineLvl w:val="8"/>
    </w:pPr>
    <w:rPr>
      <w:rFonts w:eastAsia="Times New Roman" w:cs="Times New Roman"/>
      <w:b/>
      <w:i/>
      <w:sz w:val="24"/>
      <w:szCs w:val="20"/>
      <w:lang w:val="de-DE"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CD337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D3374"/>
  </w:style>
  <w:style w:type="paragraph" w:styleId="Fuzeile">
    <w:name w:val="footer"/>
    <w:basedOn w:val="Standard"/>
    <w:link w:val="FuzeileZchn"/>
    <w:unhideWhenUsed/>
    <w:rsid w:val="005D0FAD"/>
    <w:pPr>
      <w:tabs>
        <w:tab w:val="center" w:pos="4536"/>
        <w:tab w:val="right" w:pos="9072"/>
      </w:tabs>
      <w:spacing w:after="0" w:line="240" w:lineRule="auto"/>
    </w:pPr>
    <w:rPr>
      <w:sz w:val="16"/>
      <w:szCs w:val="16"/>
    </w:rPr>
  </w:style>
  <w:style w:type="character" w:customStyle="1" w:styleId="FuzeileZchn">
    <w:name w:val="Fußzeile Zchn"/>
    <w:basedOn w:val="Absatz-Standardschriftart"/>
    <w:link w:val="Fuzeile"/>
    <w:rsid w:val="005D0FAD"/>
    <w:rPr>
      <w:rFonts w:ascii="Arial" w:hAnsi="Arial" w:cs="Arial"/>
      <w:sz w:val="16"/>
      <w:szCs w:val="16"/>
    </w:rPr>
  </w:style>
  <w:style w:type="paragraph" w:customStyle="1" w:styleId="EinfAbs">
    <w:name w:val="[Einf. Abs.]"/>
    <w:basedOn w:val="Standard"/>
    <w:uiPriority w:val="99"/>
    <w:rsid w:val="00CD3374"/>
    <w:pPr>
      <w:autoSpaceDE w:val="0"/>
      <w:autoSpaceDN w:val="0"/>
      <w:adjustRightInd w:val="0"/>
      <w:spacing w:after="0" w:line="288" w:lineRule="auto"/>
      <w:textAlignment w:val="center"/>
    </w:pPr>
    <w:rPr>
      <w:rFonts w:ascii="Minion Pro" w:hAnsi="Minion Pro" w:cs="Minion Pro"/>
      <w:color w:val="000000"/>
      <w:sz w:val="24"/>
      <w:szCs w:val="24"/>
      <w:lang w:val="de-DE"/>
    </w:rPr>
  </w:style>
  <w:style w:type="character" w:styleId="Platzhaltertext">
    <w:name w:val="Placeholder Text"/>
    <w:basedOn w:val="Absatz-Standardschriftart"/>
    <w:uiPriority w:val="99"/>
    <w:semiHidden/>
    <w:rsid w:val="00CD3374"/>
    <w:rPr>
      <w:color w:val="808080"/>
    </w:rPr>
  </w:style>
  <w:style w:type="paragraph" w:styleId="Sprechblasentext">
    <w:name w:val="Balloon Text"/>
    <w:basedOn w:val="Standard"/>
    <w:link w:val="SprechblasentextZchn"/>
    <w:semiHidden/>
    <w:unhideWhenUsed/>
    <w:rsid w:val="00FD1DE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D1DE0"/>
    <w:rPr>
      <w:rFonts w:ascii="Segoe UI" w:hAnsi="Segoe UI" w:cs="Segoe UI"/>
      <w:sz w:val="18"/>
      <w:szCs w:val="18"/>
    </w:rPr>
  </w:style>
  <w:style w:type="paragraph" w:styleId="Listenabsatz">
    <w:name w:val="List Paragraph"/>
    <w:basedOn w:val="Standard"/>
    <w:uiPriority w:val="34"/>
    <w:qFormat/>
    <w:rsid w:val="009C0AE9"/>
    <w:pPr>
      <w:spacing w:after="0" w:line="240" w:lineRule="auto"/>
      <w:ind w:left="720"/>
      <w:contextualSpacing/>
    </w:pPr>
    <w:rPr>
      <w:rFonts w:eastAsia="Times New Roman" w:cs="Times New Roman"/>
      <w:lang w:eastAsia="de-CH"/>
    </w:rPr>
  </w:style>
  <w:style w:type="paragraph" w:styleId="Textkrper-Zeileneinzug">
    <w:name w:val="Body Text Indent"/>
    <w:basedOn w:val="Standard"/>
    <w:link w:val="Textkrper-ZeileneinzugZchn"/>
    <w:rsid w:val="009C0AE9"/>
    <w:pPr>
      <w:overflowPunct w:val="0"/>
      <w:autoSpaceDE w:val="0"/>
      <w:autoSpaceDN w:val="0"/>
      <w:adjustRightInd w:val="0"/>
      <w:spacing w:after="0" w:line="240" w:lineRule="auto"/>
      <w:ind w:left="851"/>
      <w:textAlignment w:val="baseline"/>
    </w:pPr>
    <w:rPr>
      <w:rFonts w:ascii="Gill SSi" w:eastAsia="Times New Roman" w:hAnsi="Gill SSi" w:cs="Tahoma"/>
      <w:sz w:val="24"/>
      <w:szCs w:val="20"/>
      <w:lang w:val="de-DE" w:eastAsia="de-DE"/>
    </w:rPr>
  </w:style>
  <w:style w:type="character" w:customStyle="1" w:styleId="Textkrper-ZeileneinzugZchn">
    <w:name w:val="Textkörper-Zeileneinzug Zchn"/>
    <w:basedOn w:val="Absatz-Standardschriftart"/>
    <w:link w:val="Textkrper-Zeileneinzug"/>
    <w:rsid w:val="009C0AE9"/>
    <w:rPr>
      <w:rFonts w:ascii="Gill SSi" w:eastAsia="Times New Roman" w:hAnsi="Gill SSi" w:cs="Tahoma"/>
      <w:sz w:val="24"/>
      <w:szCs w:val="20"/>
      <w:lang w:val="de-DE" w:eastAsia="de-DE"/>
    </w:rPr>
  </w:style>
  <w:style w:type="character" w:styleId="Hyperlink">
    <w:name w:val="Hyperlink"/>
    <w:basedOn w:val="Absatz-Standardschriftart"/>
    <w:uiPriority w:val="99"/>
    <w:rsid w:val="009C0AE9"/>
    <w:rPr>
      <w:color w:val="0000FF"/>
      <w:u w:val="single"/>
    </w:rPr>
  </w:style>
  <w:style w:type="character" w:customStyle="1" w:styleId="berschrift1Zchn">
    <w:name w:val="Überschrift 1 Zchn"/>
    <w:basedOn w:val="Absatz-Standardschriftart"/>
    <w:link w:val="berschrift1"/>
    <w:rsid w:val="001C5B96"/>
    <w:rPr>
      <w:rFonts w:ascii="Arial" w:eastAsiaTheme="majorEastAsia" w:hAnsi="Arial" w:cs="Arial"/>
      <w:b/>
      <w:bCs/>
      <w:sz w:val="28"/>
      <w:szCs w:val="28"/>
    </w:rPr>
  </w:style>
  <w:style w:type="paragraph" w:styleId="Inhaltsverzeichnisberschrift">
    <w:name w:val="TOC Heading"/>
    <w:basedOn w:val="berschrift1"/>
    <w:next w:val="Standard"/>
    <w:uiPriority w:val="39"/>
    <w:unhideWhenUsed/>
    <w:qFormat/>
    <w:rsid w:val="00B54592"/>
    <w:pPr>
      <w:outlineLvl w:val="9"/>
    </w:pPr>
    <w:rPr>
      <w:lang w:eastAsia="de-CH"/>
    </w:rPr>
  </w:style>
  <w:style w:type="character" w:customStyle="1" w:styleId="berschrift2Zchn">
    <w:name w:val="Überschrift 2 Zchn"/>
    <w:basedOn w:val="Absatz-Standardschriftart"/>
    <w:link w:val="berschrift2"/>
    <w:rsid w:val="00BD53C9"/>
    <w:rPr>
      <w:rFonts w:ascii="Arial" w:eastAsiaTheme="majorEastAsia" w:hAnsi="Arial" w:cstheme="majorBidi"/>
      <w:b/>
      <w:color w:val="000000" w:themeColor="text1"/>
      <w:sz w:val="24"/>
      <w:szCs w:val="26"/>
      <w:shd w:val="clear" w:color="auto" w:fill="FFF2CC" w:themeFill="accent4" w:themeFillTint="33"/>
    </w:rPr>
  </w:style>
  <w:style w:type="paragraph" w:styleId="Untertitel">
    <w:name w:val="Subtitle"/>
    <w:basedOn w:val="Standard"/>
    <w:next w:val="Standard"/>
    <w:link w:val="UntertitelZchn"/>
    <w:uiPriority w:val="11"/>
    <w:qFormat/>
    <w:rsid w:val="00F97B53"/>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F97B53"/>
    <w:rPr>
      <w:rFonts w:eastAsiaTheme="minorEastAsia"/>
      <w:color w:val="5A5A5A" w:themeColor="text1" w:themeTint="A5"/>
      <w:spacing w:val="15"/>
    </w:rPr>
  </w:style>
  <w:style w:type="paragraph" w:styleId="Verzeichnis2">
    <w:name w:val="toc 2"/>
    <w:basedOn w:val="Standard"/>
    <w:next w:val="Standard"/>
    <w:autoRedefine/>
    <w:uiPriority w:val="39"/>
    <w:unhideWhenUsed/>
    <w:rsid w:val="00895DA3"/>
    <w:pPr>
      <w:tabs>
        <w:tab w:val="right" w:leader="dot" w:pos="9344"/>
      </w:tabs>
      <w:spacing w:after="100"/>
      <w:ind w:left="220"/>
      <w:jc w:val="left"/>
    </w:pPr>
  </w:style>
  <w:style w:type="table" w:styleId="Tabellenraster">
    <w:name w:val="Table Grid"/>
    <w:basedOn w:val="NormaleTabelle"/>
    <w:uiPriority w:val="59"/>
    <w:rsid w:val="00E92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1">
    <w:name w:val="Formatvorlage1"/>
    <w:basedOn w:val="berschrift2"/>
    <w:link w:val="Formatvorlage1Zchn"/>
    <w:qFormat/>
    <w:rsid w:val="00F17EE6"/>
    <w:rPr>
      <w:b w:val="0"/>
      <w:bCs/>
    </w:rPr>
  </w:style>
  <w:style w:type="paragraph" w:customStyle="1" w:styleId="Formatvorlage2">
    <w:name w:val="Formatvorlage2"/>
    <w:basedOn w:val="Standard"/>
    <w:link w:val="Formatvorlage2Zchn"/>
    <w:qFormat/>
    <w:rsid w:val="00F17EE6"/>
    <w:rPr>
      <w:rFonts w:asciiTheme="majorHAnsi" w:hAnsiTheme="majorHAnsi" w:cstheme="majorHAnsi"/>
      <w:b/>
      <w:bCs/>
    </w:rPr>
  </w:style>
  <w:style w:type="character" w:customStyle="1" w:styleId="Formatvorlage1Zchn">
    <w:name w:val="Formatvorlage1 Zchn"/>
    <w:basedOn w:val="berschrift2Zchn"/>
    <w:link w:val="Formatvorlage1"/>
    <w:rsid w:val="00F17EE6"/>
    <w:rPr>
      <w:rFonts w:asciiTheme="majorHAnsi" w:eastAsiaTheme="majorEastAsia" w:hAnsiTheme="majorHAnsi" w:cstheme="majorBidi"/>
      <w:b w:val="0"/>
      <w:bCs/>
      <w:color w:val="2F5496" w:themeColor="accent1" w:themeShade="BF"/>
      <w:sz w:val="26"/>
      <w:szCs w:val="26"/>
      <w:shd w:val="clear" w:color="auto" w:fill="FFF2CC" w:themeFill="accent4" w:themeFillTint="33"/>
    </w:rPr>
  </w:style>
  <w:style w:type="paragraph" w:customStyle="1" w:styleId="Formatvorlage3">
    <w:name w:val="Formatvorlage3"/>
    <w:basedOn w:val="Untertitel"/>
    <w:link w:val="Formatvorlage3Zchn"/>
    <w:qFormat/>
    <w:rsid w:val="00F17EE6"/>
  </w:style>
  <w:style w:type="character" w:customStyle="1" w:styleId="Formatvorlage2Zchn">
    <w:name w:val="Formatvorlage2 Zchn"/>
    <w:basedOn w:val="Absatz-Standardschriftart"/>
    <w:link w:val="Formatvorlage2"/>
    <w:rsid w:val="00F17EE6"/>
    <w:rPr>
      <w:rFonts w:asciiTheme="majorHAnsi" w:hAnsiTheme="majorHAnsi" w:cstheme="majorHAnsi"/>
      <w:b/>
      <w:bCs/>
    </w:rPr>
  </w:style>
  <w:style w:type="paragraph" w:styleId="Verzeichnis1">
    <w:name w:val="toc 1"/>
    <w:basedOn w:val="Standard"/>
    <w:next w:val="Standard"/>
    <w:autoRedefine/>
    <w:uiPriority w:val="39"/>
    <w:unhideWhenUsed/>
    <w:rsid w:val="00DE75DD"/>
    <w:pPr>
      <w:tabs>
        <w:tab w:val="right" w:leader="dot" w:pos="9346"/>
      </w:tabs>
      <w:spacing w:before="360" w:after="100"/>
    </w:pPr>
    <w:rPr>
      <w:rFonts w:eastAsiaTheme="minorEastAsia" w:cs="Times New Roman"/>
      <w:b/>
      <w:bCs/>
      <w:noProof/>
      <w:lang w:eastAsia="de-CH"/>
    </w:rPr>
  </w:style>
  <w:style w:type="character" w:customStyle="1" w:styleId="Formatvorlage3Zchn">
    <w:name w:val="Formatvorlage3 Zchn"/>
    <w:basedOn w:val="UntertitelZchn"/>
    <w:link w:val="Formatvorlage3"/>
    <w:rsid w:val="00F17EE6"/>
    <w:rPr>
      <w:rFonts w:eastAsiaTheme="minorEastAsia"/>
      <w:color w:val="5A5A5A" w:themeColor="text1" w:themeTint="A5"/>
      <w:spacing w:val="15"/>
    </w:rPr>
  </w:style>
  <w:style w:type="paragraph" w:styleId="Verzeichnis3">
    <w:name w:val="toc 3"/>
    <w:basedOn w:val="Standard"/>
    <w:next w:val="Standard"/>
    <w:autoRedefine/>
    <w:uiPriority w:val="39"/>
    <w:unhideWhenUsed/>
    <w:rsid w:val="006E1999"/>
    <w:pPr>
      <w:spacing w:after="100"/>
      <w:ind w:left="440"/>
    </w:pPr>
    <w:rPr>
      <w:rFonts w:eastAsiaTheme="minorEastAsia" w:cs="Times New Roman"/>
      <w:lang w:eastAsia="de-CH"/>
    </w:rPr>
  </w:style>
  <w:style w:type="character" w:customStyle="1" w:styleId="berschrift3Zchn">
    <w:name w:val="Überschrift 3 Zchn"/>
    <w:basedOn w:val="Absatz-Standardschriftart"/>
    <w:link w:val="berschrift3"/>
    <w:rsid w:val="0034448E"/>
    <w:rPr>
      <w:rFonts w:ascii="Arial" w:eastAsiaTheme="majorEastAsia" w:hAnsi="Arial" w:cs="Arial"/>
      <w:b/>
      <w:bCs/>
    </w:rPr>
  </w:style>
  <w:style w:type="paragraph" w:styleId="Funotentext">
    <w:name w:val="footnote text"/>
    <w:basedOn w:val="Standard"/>
    <w:link w:val="FunotentextZchn"/>
    <w:uiPriority w:val="99"/>
    <w:unhideWhenUsed/>
    <w:rsid w:val="005D0FAD"/>
    <w:pPr>
      <w:spacing w:after="0" w:line="240" w:lineRule="auto"/>
    </w:pPr>
    <w:rPr>
      <w:sz w:val="20"/>
      <w:szCs w:val="20"/>
    </w:rPr>
  </w:style>
  <w:style w:type="character" w:customStyle="1" w:styleId="FunotentextZchn">
    <w:name w:val="Fußnotentext Zchn"/>
    <w:basedOn w:val="Absatz-Standardschriftart"/>
    <w:link w:val="Funotentext"/>
    <w:uiPriority w:val="99"/>
    <w:rsid w:val="005D0FAD"/>
    <w:rPr>
      <w:rFonts w:ascii="Arial" w:hAnsi="Arial" w:cs="Arial"/>
      <w:sz w:val="20"/>
      <w:szCs w:val="20"/>
    </w:rPr>
  </w:style>
  <w:style w:type="character" w:styleId="Funotenzeichen">
    <w:name w:val="footnote reference"/>
    <w:aliases w:val="4_G Char Char,Footnote Reference1 Char Char,Footnotes refss Char Char,ftref Char Char,BVI fnr Char Char,BVI fnr Car Car Char Char,BVI fnr Car Char Char,BVI fnr Car Car Car Car Char Char1,BVI fnr Char Car Car Car Char Char"/>
    <w:basedOn w:val="Absatz-Standardschriftart"/>
    <w:link w:val="4GChar"/>
    <w:unhideWhenUsed/>
    <w:qFormat/>
    <w:rsid w:val="00420ABE"/>
    <w:rPr>
      <w:vertAlign w:val="superscript"/>
    </w:rPr>
  </w:style>
  <w:style w:type="paragraph" w:customStyle="1" w:styleId="Default">
    <w:name w:val="Default"/>
    <w:rsid w:val="008E2C50"/>
    <w:pPr>
      <w:autoSpaceDE w:val="0"/>
      <w:autoSpaceDN w:val="0"/>
      <w:adjustRightInd w:val="0"/>
      <w:spacing w:after="0" w:line="240" w:lineRule="auto"/>
    </w:pPr>
    <w:rPr>
      <w:rFonts w:ascii="Calibri" w:hAnsi="Calibri" w:cs="Calibri"/>
      <w:color w:val="000000"/>
      <w:sz w:val="24"/>
      <w:szCs w:val="24"/>
    </w:rPr>
  </w:style>
  <w:style w:type="character" w:styleId="Fett">
    <w:name w:val="Strong"/>
    <w:basedOn w:val="Absatz-Standardschriftart"/>
    <w:uiPriority w:val="22"/>
    <w:qFormat/>
    <w:rsid w:val="00FC3FE3"/>
    <w:rPr>
      <w:b/>
      <w:bCs/>
    </w:rPr>
  </w:style>
  <w:style w:type="character" w:customStyle="1" w:styleId="NichtaufgelsteErwhnung1">
    <w:name w:val="Nicht aufgelöste Erwähnung1"/>
    <w:basedOn w:val="Absatz-Standardschriftart"/>
    <w:uiPriority w:val="99"/>
    <w:semiHidden/>
    <w:unhideWhenUsed/>
    <w:rsid w:val="005D0C81"/>
    <w:rPr>
      <w:color w:val="605E5C"/>
      <w:shd w:val="clear" w:color="auto" w:fill="E1DFDD"/>
    </w:rPr>
  </w:style>
  <w:style w:type="paragraph" w:styleId="StandardWeb">
    <w:name w:val="Normal (Web)"/>
    <w:basedOn w:val="Standard"/>
    <w:uiPriority w:val="99"/>
    <w:unhideWhenUsed/>
    <w:rsid w:val="005829B5"/>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Textkrper211">
    <w:name w:val="Textkörper 211"/>
    <w:basedOn w:val="Standard"/>
    <w:rsid w:val="00CD5256"/>
    <w:pPr>
      <w:tabs>
        <w:tab w:val="left" w:pos="284"/>
      </w:tabs>
      <w:spacing w:after="0" w:line="240" w:lineRule="auto"/>
      <w:ind w:firstLine="284"/>
    </w:pPr>
    <w:rPr>
      <w:rFonts w:eastAsia="Times New Roman" w:cs="Times New Roman"/>
      <w:sz w:val="24"/>
      <w:szCs w:val="20"/>
      <w:lang w:val="de-DE" w:eastAsia="de-CH"/>
    </w:rPr>
  </w:style>
  <w:style w:type="character" w:styleId="Kommentarzeichen">
    <w:name w:val="annotation reference"/>
    <w:rsid w:val="00CD5256"/>
    <w:rPr>
      <w:sz w:val="16"/>
      <w:szCs w:val="16"/>
    </w:rPr>
  </w:style>
  <w:style w:type="paragraph" w:styleId="Kommentartext">
    <w:name w:val="annotation text"/>
    <w:basedOn w:val="Standard"/>
    <w:link w:val="KommentartextZchn"/>
    <w:rsid w:val="00CD5256"/>
    <w:pPr>
      <w:spacing w:after="0" w:line="240" w:lineRule="auto"/>
    </w:pPr>
    <w:rPr>
      <w:rFonts w:eastAsia="Times New Roman" w:cs="Times New Roman"/>
      <w:sz w:val="20"/>
      <w:szCs w:val="20"/>
      <w:lang w:val="de-DE" w:eastAsia="de-CH"/>
    </w:rPr>
  </w:style>
  <w:style w:type="character" w:customStyle="1" w:styleId="KommentartextZchn">
    <w:name w:val="Kommentartext Zchn"/>
    <w:basedOn w:val="Absatz-Standardschriftart"/>
    <w:link w:val="Kommentartext"/>
    <w:rsid w:val="00CD5256"/>
    <w:rPr>
      <w:rFonts w:ascii="Arial" w:eastAsia="Times New Roman" w:hAnsi="Arial" w:cs="Times New Roman"/>
      <w:sz w:val="20"/>
      <w:szCs w:val="20"/>
      <w:lang w:val="de-DE" w:eastAsia="de-CH"/>
    </w:rPr>
  </w:style>
  <w:style w:type="paragraph" w:styleId="Textkrper">
    <w:name w:val="Body Text"/>
    <w:basedOn w:val="Standard"/>
    <w:link w:val="TextkrperZchn"/>
    <w:unhideWhenUsed/>
    <w:rsid w:val="00673618"/>
    <w:pPr>
      <w:spacing w:after="120"/>
    </w:pPr>
  </w:style>
  <w:style w:type="character" w:customStyle="1" w:styleId="TextkrperZchn">
    <w:name w:val="Textkörper Zchn"/>
    <w:basedOn w:val="Absatz-Standardschriftart"/>
    <w:link w:val="Textkrper"/>
    <w:uiPriority w:val="99"/>
    <w:rsid w:val="00673618"/>
  </w:style>
  <w:style w:type="paragraph" w:customStyle="1" w:styleId="Textkrper21">
    <w:name w:val="Textkörper 21"/>
    <w:basedOn w:val="Standard"/>
    <w:rsid w:val="00D5208E"/>
    <w:pPr>
      <w:tabs>
        <w:tab w:val="left" w:pos="4111"/>
        <w:tab w:val="left" w:pos="4536"/>
      </w:tabs>
      <w:spacing w:after="0" w:line="240" w:lineRule="auto"/>
      <w:ind w:left="4536" w:hanging="4536"/>
    </w:pPr>
    <w:rPr>
      <w:rFonts w:eastAsia="Times New Roman" w:cs="Times New Roman"/>
      <w:sz w:val="24"/>
      <w:szCs w:val="20"/>
      <w:lang w:val="de-DE" w:eastAsia="de-CH"/>
    </w:rPr>
  </w:style>
  <w:style w:type="paragraph" w:customStyle="1" w:styleId="Textkrper210">
    <w:name w:val="Textkörper 210"/>
    <w:basedOn w:val="Standard"/>
    <w:rsid w:val="00D5208E"/>
    <w:pPr>
      <w:spacing w:after="0" w:line="240" w:lineRule="auto"/>
      <w:ind w:left="567" w:hanging="567"/>
    </w:pPr>
    <w:rPr>
      <w:rFonts w:eastAsia="Times New Roman" w:cs="Times New Roman"/>
      <w:sz w:val="24"/>
      <w:szCs w:val="20"/>
      <w:lang w:val="de-DE" w:eastAsia="de-CH"/>
    </w:rPr>
  </w:style>
  <w:style w:type="paragraph" w:customStyle="1" w:styleId="Textkrper31">
    <w:name w:val="Textkörper 31"/>
    <w:basedOn w:val="Standard"/>
    <w:rsid w:val="00571F16"/>
    <w:pPr>
      <w:pBdr>
        <w:top w:val="single" w:sz="6" w:space="3" w:color="auto"/>
        <w:left w:val="single" w:sz="6" w:space="3" w:color="auto"/>
        <w:bottom w:val="single" w:sz="6" w:space="3" w:color="auto"/>
        <w:right w:val="single" w:sz="6" w:space="3" w:color="auto"/>
      </w:pBdr>
      <w:tabs>
        <w:tab w:val="left" w:pos="426"/>
      </w:tabs>
      <w:spacing w:after="0" w:line="240" w:lineRule="auto"/>
    </w:pPr>
    <w:rPr>
      <w:rFonts w:eastAsia="Times New Roman" w:cs="Times New Roman"/>
      <w:b/>
      <w:szCs w:val="20"/>
      <w:lang w:val="de-DE" w:eastAsia="de-CH"/>
    </w:rPr>
  </w:style>
  <w:style w:type="character" w:customStyle="1" w:styleId="berschrift4Zchn">
    <w:name w:val="Überschrift 4 Zchn"/>
    <w:basedOn w:val="Absatz-Standardschriftart"/>
    <w:link w:val="berschrift4"/>
    <w:rsid w:val="006838E5"/>
    <w:rPr>
      <w:rFonts w:ascii="Arial" w:eastAsiaTheme="majorEastAsia" w:hAnsi="Arial" w:cs="Arial"/>
      <w:b/>
    </w:rPr>
  </w:style>
  <w:style w:type="character" w:customStyle="1" w:styleId="berschrift5Zchn">
    <w:name w:val="Überschrift 5 Zchn"/>
    <w:basedOn w:val="Absatz-Standardschriftart"/>
    <w:link w:val="berschrift5"/>
    <w:rsid w:val="006838E5"/>
    <w:rPr>
      <w:rFonts w:ascii="Arial" w:eastAsia="Times New Roman" w:hAnsi="Arial" w:cs="Times New Roman"/>
      <w:b/>
      <w:sz w:val="20"/>
      <w:szCs w:val="20"/>
      <w:lang w:val="de-DE" w:eastAsia="de-CH"/>
    </w:rPr>
  </w:style>
  <w:style w:type="character" w:customStyle="1" w:styleId="berschrift6Zchn">
    <w:name w:val="Überschrift 6 Zchn"/>
    <w:basedOn w:val="Absatz-Standardschriftart"/>
    <w:link w:val="berschrift6"/>
    <w:rsid w:val="008B61E4"/>
    <w:rPr>
      <w:rFonts w:ascii="Arial" w:eastAsia="Times New Roman" w:hAnsi="Arial" w:cs="Times New Roman"/>
      <w:i/>
      <w:sz w:val="24"/>
      <w:szCs w:val="20"/>
      <w:lang w:val="de-DE" w:eastAsia="de-CH"/>
    </w:rPr>
  </w:style>
  <w:style w:type="character" w:customStyle="1" w:styleId="berschrift7Zchn">
    <w:name w:val="Überschrift 7 Zchn"/>
    <w:basedOn w:val="Absatz-Standardschriftart"/>
    <w:link w:val="berschrift7"/>
    <w:rsid w:val="008B61E4"/>
    <w:rPr>
      <w:rFonts w:ascii="Arial" w:eastAsia="Times New Roman" w:hAnsi="Arial" w:cs="Times New Roman"/>
      <w:b/>
      <w:sz w:val="28"/>
      <w:szCs w:val="20"/>
      <w:lang w:val="de-DE" w:eastAsia="de-CH"/>
    </w:rPr>
  </w:style>
  <w:style w:type="character" w:customStyle="1" w:styleId="berschrift8Zchn">
    <w:name w:val="Überschrift 8 Zchn"/>
    <w:basedOn w:val="Absatz-Standardschriftart"/>
    <w:link w:val="berschrift8"/>
    <w:rsid w:val="008B61E4"/>
    <w:rPr>
      <w:rFonts w:ascii="Arial" w:eastAsia="Times New Roman" w:hAnsi="Arial" w:cs="Times New Roman"/>
      <w:b/>
      <w:sz w:val="24"/>
      <w:szCs w:val="20"/>
      <w:lang w:val="de-DE" w:eastAsia="de-CH"/>
    </w:rPr>
  </w:style>
  <w:style w:type="character" w:customStyle="1" w:styleId="berschrift9Zchn">
    <w:name w:val="Überschrift 9 Zchn"/>
    <w:basedOn w:val="Absatz-Standardschriftart"/>
    <w:link w:val="berschrift9"/>
    <w:rsid w:val="008B61E4"/>
    <w:rPr>
      <w:rFonts w:ascii="Arial" w:eastAsia="Times New Roman" w:hAnsi="Arial" w:cs="Times New Roman"/>
      <w:b/>
      <w:i/>
      <w:sz w:val="24"/>
      <w:szCs w:val="20"/>
      <w:lang w:val="de-DE" w:eastAsia="de-CH"/>
    </w:rPr>
  </w:style>
  <w:style w:type="paragraph" w:customStyle="1" w:styleId="Textkrper22">
    <w:name w:val="Textkörper 22"/>
    <w:basedOn w:val="Standard"/>
    <w:rsid w:val="008B61E4"/>
    <w:pPr>
      <w:pBdr>
        <w:top w:val="single" w:sz="6" w:space="1" w:color="auto"/>
        <w:left w:val="single" w:sz="6" w:space="4" w:color="auto"/>
        <w:bottom w:val="single" w:sz="6" w:space="1" w:color="auto"/>
        <w:right w:val="single" w:sz="6" w:space="4" w:color="auto"/>
      </w:pBdr>
      <w:shd w:val="pct10" w:color="auto" w:fill="FFFFFF"/>
      <w:spacing w:after="0" w:line="240" w:lineRule="auto"/>
      <w:ind w:right="3117"/>
    </w:pPr>
    <w:rPr>
      <w:rFonts w:eastAsia="Times New Roman" w:cs="Times New Roman"/>
      <w:sz w:val="24"/>
      <w:szCs w:val="20"/>
      <w:lang w:val="de-DE" w:eastAsia="de-CH"/>
    </w:rPr>
  </w:style>
  <w:style w:type="paragraph" w:customStyle="1" w:styleId="Textkrper23">
    <w:name w:val="Textkörper 23"/>
    <w:basedOn w:val="Standard"/>
    <w:rsid w:val="008B61E4"/>
    <w:pPr>
      <w:spacing w:after="0" w:line="240" w:lineRule="auto"/>
      <w:ind w:left="705" w:hanging="705"/>
    </w:pPr>
    <w:rPr>
      <w:rFonts w:eastAsia="Times New Roman" w:cs="Times New Roman"/>
      <w:b/>
      <w:szCs w:val="20"/>
      <w:lang w:val="de-DE" w:eastAsia="de-CH"/>
    </w:rPr>
  </w:style>
  <w:style w:type="paragraph" w:customStyle="1" w:styleId="Textkrper24">
    <w:name w:val="Textkörper 24"/>
    <w:basedOn w:val="Standard"/>
    <w:rsid w:val="008B61E4"/>
    <w:pPr>
      <w:spacing w:after="0" w:line="240" w:lineRule="auto"/>
    </w:pPr>
    <w:rPr>
      <w:rFonts w:eastAsia="Times New Roman" w:cs="Times New Roman"/>
      <w:b/>
      <w:sz w:val="24"/>
      <w:szCs w:val="20"/>
      <w:lang w:val="de-DE" w:eastAsia="de-CH"/>
    </w:rPr>
  </w:style>
  <w:style w:type="character" w:styleId="Seitenzahl">
    <w:name w:val="page number"/>
    <w:basedOn w:val="Absatz-Standardschriftart"/>
    <w:rsid w:val="008B61E4"/>
  </w:style>
  <w:style w:type="paragraph" w:customStyle="1" w:styleId="Dokumentstruktur1">
    <w:name w:val="Dokumentstruktur1"/>
    <w:basedOn w:val="Standard"/>
    <w:rsid w:val="008B61E4"/>
    <w:pPr>
      <w:shd w:val="clear" w:color="auto" w:fill="000080"/>
      <w:spacing w:after="0" w:line="240" w:lineRule="auto"/>
    </w:pPr>
    <w:rPr>
      <w:rFonts w:ascii="Tahoma" w:eastAsia="Times New Roman" w:hAnsi="Tahoma" w:cs="Times New Roman"/>
      <w:szCs w:val="20"/>
      <w:lang w:val="de-DE" w:eastAsia="de-CH"/>
    </w:rPr>
  </w:style>
  <w:style w:type="paragraph" w:customStyle="1" w:styleId="Textkrper25">
    <w:name w:val="Textkörper 25"/>
    <w:basedOn w:val="Standard"/>
    <w:rsid w:val="008B61E4"/>
    <w:pPr>
      <w:pBdr>
        <w:top w:val="single" w:sz="6" w:space="3" w:color="auto"/>
        <w:left w:val="single" w:sz="6" w:space="3" w:color="auto"/>
        <w:bottom w:val="single" w:sz="6" w:space="3" w:color="auto"/>
        <w:right w:val="single" w:sz="6" w:space="3" w:color="auto"/>
      </w:pBdr>
      <w:tabs>
        <w:tab w:val="left" w:pos="-426"/>
      </w:tabs>
      <w:spacing w:after="0" w:line="240" w:lineRule="auto"/>
      <w:ind w:left="709" w:hanging="709"/>
    </w:pPr>
    <w:rPr>
      <w:rFonts w:eastAsia="Times New Roman" w:cs="Times New Roman"/>
      <w:b/>
      <w:szCs w:val="20"/>
      <w:lang w:val="de-DE" w:eastAsia="de-CH"/>
    </w:rPr>
  </w:style>
  <w:style w:type="paragraph" w:customStyle="1" w:styleId="Textkrper26">
    <w:name w:val="Textkörper 26"/>
    <w:basedOn w:val="Standard"/>
    <w:rsid w:val="008B61E4"/>
    <w:pPr>
      <w:spacing w:after="0" w:line="240" w:lineRule="auto"/>
    </w:pPr>
    <w:rPr>
      <w:rFonts w:eastAsia="Times New Roman" w:cs="Times New Roman"/>
      <w:b/>
      <w:szCs w:val="20"/>
      <w:lang w:val="de-DE" w:eastAsia="de-CH"/>
    </w:rPr>
  </w:style>
  <w:style w:type="paragraph" w:customStyle="1" w:styleId="Textkrper-Einzug21">
    <w:name w:val="Textkörper-Einzug 21"/>
    <w:basedOn w:val="Standard"/>
    <w:rsid w:val="008B61E4"/>
    <w:pPr>
      <w:pBdr>
        <w:top w:val="single" w:sz="6" w:space="3" w:color="auto"/>
        <w:left w:val="single" w:sz="6" w:space="3" w:color="auto"/>
        <w:bottom w:val="single" w:sz="6" w:space="3" w:color="auto"/>
        <w:right w:val="single" w:sz="6" w:space="3" w:color="auto"/>
      </w:pBdr>
      <w:tabs>
        <w:tab w:val="left" w:pos="426"/>
      </w:tabs>
      <w:spacing w:after="0" w:line="240" w:lineRule="auto"/>
      <w:ind w:left="426" w:hanging="426"/>
    </w:pPr>
    <w:rPr>
      <w:rFonts w:eastAsia="Times New Roman" w:cs="Times New Roman"/>
      <w:b/>
      <w:szCs w:val="20"/>
      <w:lang w:val="de-DE" w:eastAsia="de-CH"/>
    </w:rPr>
  </w:style>
  <w:style w:type="paragraph" w:customStyle="1" w:styleId="Textkrper27">
    <w:name w:val="Textkörper 27"/>
    <w:basedOn w:val="Standard"/>
    <w:rsid w:val="008B61E4"/>
    <w:pPr>
      <w:tabs>
        <w:tab w:val="left" w:pos="705"/>
        <w:tab w:val="left" w:pos="2268"/>
      </w:tabs>
      <w:spacing w:after="0" w:line="240" w:lineRule="auto"/>
      <w:ind w:left="708" w:hanging="705"/>
    </w:pPr>
    <w:rPr>
      <w:rFonts w:eastAsia="Times New Roman" w:cs="Times New Roman"/>
      <w:sz w:val="24"/>
      <w:szCs w:val="20"/>
      <w:lang w:val="de-DE" w:eastAsia="de-CH"/>
    </w:rPr>
  </w:style>
  <w:style w:type="paragraph" w:customStyle="1" w:styleId="Textkrper28">
    <w:name w:val="Textkörper 28"/>
    <w:basedOn w:val="Standard"/>
    <w:rsid w:val="008B61E4"/>
    <w:pPr>
      <w:tabs>
        <w:tab w:val="left" w:pos="0"/>
        <w:tab w:val="left" w:pos="851"/>
      </w:tabs>
      <w:spacing w:after="0" w:line="240" w:lineRule="auto"/>
    </w:pPr>
    <w:rPr>
      <w:rFonts w:eastAsia="Times New Roman" w:cs="Times New Roman"/>
      <w:b/>
      <w:sz w:val="32"/>
      <w:szCs w:val="20"/>
      <w:lang w:val="de-DE" w:eastAsia="de-CH"/>
    </w:rPr>
  </w:style>
  <w:style w:type="paragraph" w:customStyle="1" w:styleId="Blocktext1">
    <w:name w:val="Blocktext1"/>
    <w:basedOn w:val="Standard"/>
    <w:rsid w:val="008B61E4"/>
    <w:pPr>
      <w:pBdr>
        <w:top w:val="single" w:sz="6" w:space="4" w:color="auto"/>
        <w:left w:val="single" w:sz="6" w:space="4" w:color="auto"/>
        <w:bottom w:val="single" w:sz="6" w:space="4" w:color="auto"/>
        <w:right w:val="single" w:sz="6" w:space="4" w:color="auto"/>
      </w:pBdr>
      <w:spacing w:after="0" w:line="240" w:lineRule="auto"/>
      <w:ind w:left="1560" w:right="1417"/>
      <w:jc w:val="center"/>
    </w:pPr>
    <w:rPr>
      <w:rFonts w:eastAsia="Times New Roman" w:cs="Times New Roman"/>
      <w:sz w:val="24"/>
      <w:szCs w:val="20"/>
      <w:lang w:val="de-DE" w:eastAsia="de-CH"/>
    </w:rPr>
  </w:style>
  <w:style w:type="paragraph" w:customStyle="1" w:styleId="Blocktext2">
    <w:name w:val="Blocktext2"/>
    <w:basedOn w:val="Standard"/>
    <w:rsid w:val="008B61E4"/>
    <w:pPr>
      <w:pBdr>
        <w:top w:val="single" w:sz="6" w:space="4" w:color="auto"/>
        <w:left w:val="single" w:sz="6" w:space="4" w:color="auto"/>
        <w:bottom w:val="single" w:sz="6" w:space="4" w:color="auto"/>
        <w:right w:val="single" w:sz="6" w:space="4" w:color="auto"/>
      </w:pBdr>
      <w:tabs>
        <w:tab w:val="left" w:pos="2130"/>
      </w:tabs>
      <w:spacing w:after="0" w:line="240" w:lineRule="auto"/>
      <w:ind w:left="1560" w:right="1417"/>
      <w:jc w:val="center"/>
    </w:pPr>
    <w:rPr>
      <w:rFonts w:eastAsia="Times New Roman" w:cs="Times New Roman"/>
      <w:sz w:val="20"/>
      <w:szCs w:val="20"/>
      <w:lang w:val="de-DE" w:eastAsia="de-CH"/>
    </w:rPr>
  </w:style>
  <w:style w:type="paragraph" w:customStyle="1" w:styleId="Textkrper29">
    <w:name w:val="Textkörper 29"/>
    <w:basedOn w:val="Standard"/>
    <w:rsid w:val="008B61E4"/>
    <w:pPr>
      <w:tabs>
        <w:tab w:val="left" w:pos="851"/>
      </w:tabs>
      <w:spacing w:after="0" w:line="240" w:lineRule="auto"/>
    </w:pPr>
    <w:rPr>
      <w:rFonts w:eastAsia="Times New Roman" w:cs="Times New Roman"/>
      <w:sz w:val="20"/>
      <w:szCs w:val="20"/>
      <w:lang w:val="de-DE" w:eastAsia="de-CH"/>
    </w:rPr>
  </w:style>
  <w:style w:type="paragraph" w:customStyle="1" w:styleId="Textkrper-Einzug22">
    <w:name w:val="Textkörper-Einzug 22"/>
    <w:basedOn w:val="Standard"/>
    <w:rsid w:val="008B61E4"/>
    <w:pPr>
      <w:spacing w:after="0" w:line="240" w:lineRule="auto"/>
      <w:ind w:left="567"/>
    </w:pPr>
    <w:rPr>
      <w:rFonts w:eastAsia="Times New Roman" w:cs="Times New Roman"/>
      <w:sz w:val="24"/>
      <w:szCs w:val="20"/>
      <w:lang w:val="de-DE" w:eastAsia="de-CH"/>
    </w:rPr>
  </w:style>
  <w:style w:type="paragraph" w:styleId="Verzeichnis4">
    <w:name w:val="toc 4"/>
    <w:basedOn w:val="Standard"/>
    <w:next w:val="Standard"/>
    <w:uiPriority w:val="39"/>
    <w:rsid w:val="008B61E4"/>
    <w:pPr>
      <w:spacing w:after="0" w:line="240" w:lineRule="auto"/>
      <w:ind w:left="660"/>
    </w:pPr>
    <w:rPr>
      <w:rFonts w:ascii="Calibri" w:eastAsia="Times New Roman" w:hAnsi="Calibri" w:cs="Calibri"/>
      <w:sz w:val="20"/>
      <w:szCs w:val="20"/>
      <w:lang w:val="de-DE" w:eastAsia="de-CH"/>
    </w:rPr>
  </w:style>
  <w:style w:type="paragraph" w:styleId="Verzeichnis5">
    <w:name w:val="toc 5"/>
    <w:basedOn w:val="Standard"/>
    <w:next w:val="Standard"/>
    <w:uiPriority w:val="39"/>
    <w:rsid w:val="008B61E4"/>
    <w:pPr>
      <w:spacing w:after="0" w:line="240" w:lineRule="auto"/>
      <w:ind w:left="880"/>
    </w:pPr>
    <w:rPr>
      <w:rFonts w:ascii="Calibri" w:eastAsia="Times New Roman" w:hAnsi="Calibri" w:cs="Calibri"/>
      <w:sz w:val="20"/>
      <w:szCs w:val="20"/>
      <w:lang w:val="de-DE" w:eastAsia="de-CH"/>
    </w:rPr>
  </w:style>
  <w:style w:type="paragraph" w:styleId="Verzeichnis6">
    <w:name w:val="toc 6"/>
    <w:basedOn w:val="Standard"/>
    <w:next w:val="Standard"/>
    <w:uiPriority w:val="39"/>
    <w:rsid w:val="008B61E4"/>
    <w:pPr>
      <w:spacing w:after="0" w:line="240" w:lineRule="auto"/>
      <w:ind w:left="1100"/>
    </w:pPr>
    <w:rPr>
      <w:rFonts w:ascii="Calibri" w:eastAsia="Times New Roman" w:hAnsi="Calibri" w:cs="Calibri"/>
      <w:sz w:val="20"/>
      <w:szCs w:val="20"/>
      <w:lang w:val="de-DE" w:eastAsia="de-CH"/>
    </w:rPr>
  </w:style>
  <w:style w:type="paragraph" w:styleId="Verzeichnis7">
    <w:name w:val="toc 7"/>
    <w:basedOn w:val="Standard"/>
    <w:next w:val="Standard"/>
    <w:uiPriority w:val="39"/>
    <w:rsid w:val="008B61E4"/>
    <w:pPr>
      <w:spacing w:after="0" w:line="240" w:lineRule="auto"/>
      <w:ind w:left="1320"/>
    </w:pPr>
    <w:rPr>
      <w:rFonts w:ascii="Calibri" w:eastAsia="Times New Roman" w:hAnsi="Calibri" w:cs="Calibri"/>
      <w:sz w:val="20"/>
      <w:szCs w:val="20"/>
      <w:lang w:val="de-DE" w:eastAsia="de-CH"/>
    </w:rPr>
  </w:style>
  <w:style w:type="paragraph" w:styleId="Verzeichnis8">
    <w:name w:val="toc 8"/>
    <w:basedOn w:val="Standard"/>
    <w:next w:val="Standard"/>
    <w:uiPriority w:val="39"/>
    <w:rsid w:val="008B61E4"/>
    <w:pPr>
      <w:spacing w:after="0" w:line="240" w:lineRule="auto"/>
      <w:ind w:left="1540"/>
    </w:pPr>
    <w:rPr>
      <w:rFonts w:ascii="Calibri" w:eastAsia="Times New Roman" w:hAnsi="Calibri" w:cs="Calibri"/>
      <w:sz w:val="20"/>
      <w:szCs w:val="20"/>
      <w:lang w:val="de-DE" w:eastAsia="de-CH"/>
    </w:rPr>
  </w:style>
  <w:style w:type="paragraph" w:styleId="Verzeichnis9">
    <w:name w:val="toc 9"/>
    <w:basedOn w:val="Standard"/>
    <w:next w:val="Standard"/>
    <w:uiPriority w:val="39"/>
    <w:rsid w:val="008B61E4"/>
    <w:pPr>
      <w:spacing w:after="0" w:line="240" w:lineRule="auto"/>
      <w:ind w:left="1760"/>
    </w:pPr>
    <w:rPr>
      <w:rFonts w:ascii="Calibri" w:eastAsia="Times New Roman" w:hAnsi="Calibri" w:cs="Calibri"/>
      <w:sz w:val="20"/>
      <w:szCs w:val="20"/>
      <w:lang w:val="de-DE" w:eastAsia="de-CH"/>
    </w:rPr>
  </w:style>
  <w:style w:type="character" w:customStyle="1" w:styleId="BesuchterHyperlink1">
    <w:name w:val="BesuchterHyperlink1"/>
    <w:rsid w:val="008B61E4"/>
    <w:rPr>
      <w:color w:val="800080"/>
      <w:u w:val="single"/>
    </w:rPr>
  </w:style>
  <w:style w:type="character" w:customStyle="1" w:styleId="BesuchterHyperlink2">
    <w:name w:val="BesuchterHyperlink2"/>
    <w:rsid w:val="008B61E4"/>
    <w:rPr>
      <w:color w:val="800080"/>
      <w:u w:val="single"/>
    </w:rPr>
  </w:style>
  <w:style w:type="paragraph" w:styleId="Blocktext">
    <w:name w:val="Block Text"/>
    <w:basedOn w:val="Standard"/>
    <w:rsid w:val="008B61E4"/>
    <w:pPr>
      <w:numPr>
        <w:ilvl w:val="12"/>
      </w:numPr>
      <w:pBdr>
        <w:top w:val="single" w:sz="6" w:space="1" w:color="auto"/>
        <w:left w:val="single" w:sz="6" w:space="4" w:color="auto"/>
        <w:bottom w:val="single" w:sz="6" w:space="1" w:color="auto"/>
        <w:right w:val="single" w:sz="6" w:space="4" w:color="auto"/>
      </w:pBdr>
      <w:shd w:val="pct10" w:color="auto" w:fill="FFFFFF"/>
      <w:tabs>
        <w:tab w:val="left" w:pos="5670"/>
      </w:tabs>
      <w:spacing w:after="0" w:line="240" w:lineRule="auto"/>
      <w:ind w:left="426" w:right="4251" w:hanging="426"/>
    </w:pPr>
    <w:rPr>
      <w:rFonts w:eastAsia="Times New Roman" w:cs="Times New Roman"/>
      <w:sz w:val="24"/>
      <w:szCs w:val="20"/>
      <w:lang w:val="de-DE" w:eastAsia="de-CH"/>
    </w:rPr>
  </w:style>
  <w:style w:type="paragraph" w:styleId="Textkrper-Einzug2">
    <w:name w:val="Body Text Indent 2"/>
    <w:basedOn w:val="Standard"/>
    <w:link w:val="Textkrper-Einzug2Zchn"/>
    <w:rsid w:val="008B61E4"/>
    <w:pPr>
      <w:numPr>
        <w:ilvl w:val="12"/>
      </w:numPr>
      <w:spacing w:after="0" w:line="240" w:lineRule="auto"/>
      <w:ind w:left="284"/>
    </w:pPr>
    <w:rPr>
      <w:rFonts w:eastAsia="Times New Roman" w:cs="Times New Roman"/>
      <w:sz w:val="18"/>
      <w:szCs w:val="20"/>
      <w:lang w:val="de-DE" w:eastAsia="de-CH"/>
    </w:rPr>
  </w:style>
  <w:style w:type="character" w:customStyle="1" w:styleId="Textkrper-Einzug2Zchn">
    <w:name w:val="Textkörper-Einzug 2 Zchn"/>
    <w:basedOn w:val="Absatz-Standardschriftart"/>
    <w:link w:val="Textkrper-Einzug2"/>
    <w:rsid w:val="008B61E4"/>
    <w:rPr>
      <w:rFonts w:ascii="Arial" w:eastAsia="Times New Roman" w:hAnsi="Arial" w:cs="Times New Roman"/>
      <w:sz w:val="18"/>
      <w:szCs w:val="20"/>
      <w:lang w:val="de-DE" w:eastAsia="de-CH"/>
    </w:rPr>
  </w:style>
  <w:style w:type="paragraph" w:styleId="Textkrper2">
    <w:name w:val="Body Text 2"/>
    <w:basedOn w:val="Standard"/>
    <w:link w:val="Textkrper2Zchn"/>
    <w:rsid w:val="008B61E4"/>
    <w:pPr>
      <w:numPr>
        <w:ilvl w:val="12"/>
      </w:numPr>
      <w:pBdr>
        <w:top w:val="single" w:sz="6" w:space="3" w:color="auto"/>
        <w:left w:val="single" w:sz="6" w:space="3" w:color="auto"/>
        <w:bottom w:val="single" w:sz="6" w:space="3" w:color="auto"/>
        <w:right w:val="single" w:sz="6" w:space="3" w:color="auto"/>
      </w:pBdr>
      <w:tabs>
        <w:tab w:val="left" w:pos="426"/>
      </w:tabs>
      <w:spacing w:after="0" w:line="240" w:lineRule="auto"/>
    </w:pPr>
    <w:rPr>
      <w:rFonts w:eastAsia="Times New Roman" w:cs="Times New Roman"/>
      <w:b/>
      <w:sz w:val="20"/>
      <w:szCs w:val="20"/>
      <w:lang w:val="de-DE" w:eastAsia="de-CH"/>
    </w:rPr>
  </w:style>
  <w:style w:type="character" w:customStyle="1" w:styleId="Textkrper2Zchn">
    <w:name w:val="Textkörper 2 Zchn"/>
    <w:basedOn w:val="Absatz-Standardschriftart"/>
    <w:link w:val="Textkrper2"/>
    <w:rsid w:val="008B61E4"/>
    <w:rPr>
      <w:rFonts w:ascii="Arial" w:eastAsia="Times New Roman" w:hAnsi="Arial" w:cs="Times New Roman"/>
      <w:b/>
      <w:sz w:val="20"/>
      <w:szCs w:val="20"/>
      <w:lang w:val="de-DE" w:eastAsia="de-CH"/>
    </w:rPr>
  </w:style>
  <w:style w:type="paragraph" w:styleId="Textkrper3">
    <w:name w:val="Body Text 3"/>
    <w:basedOn w:val="Standard"/>
    <w:link w:val="Textkrper3Zchn"/>
    <w:rsid w:val="008B61E4"/>
    <w:pPr>
      <w:spacing w:after="0" w:line="240" w:lineRule="auto"/>
      <w:jc w:val="center"/>
    </w:pPr>
    <w:rPr>
      <w:rFonts w:eastAsia="Times New Roman" w:cs="Times New Roman"/>
      <w:b/>
      <w:sz w:val="28"/>
      <w:szCs w:val="20"/>
      <w:lang w:val="de-DE" w:eastAsia="de-CH"/>
    </w:rPr>
  </w:style>
  <w:style w:type="character" w:customStyle="1" w:styleId="Textkrper3Zchn">
    <w:name w:val="Textkörper 3 Zchn"/>
    <w:basedOn w:val="Absatz-Standardschriftart"/>
    <w:link w:val="Textkrper3"/>
    <w:rsid w:val="008B61E4"/>
    <w:rPr>
      <w:rFonts w:ascii="Arial" w:eastAsia="Times New Roman" w:hAnsi="Arial" w:cs="Times New Roman"/>
      <w:b/>
      <w:sz w:val="28"/>
      <w:szCs w:val="20"/>
      <w:lang w:val="de-DE" w:eastAsia="de-CH"/>
    </w:rPr>
  </w:style>
  <w:style w:type="character" w:styleId="BesuchterLink">
    <w:name w:val="FollowedHyperlink"/>
    <w:rsid w:val="008B61E4"/>
    <w:rPr>
      <w:color w:val="800080"/>
      <w:u w:val="single"/>
    </w:rPr>
  </w:style>
  <w:style w:type="paragraph" w:styleId="Titel">
    <w:name w:val="Title"/>
    <w:basedOn w:val="Standard"/>
    <w:link w:val="TitelZchn"/>
    <w:qFormat/>
    <w:rsid w:val="008B61E4"/>
    <w:pPr>
      <w:pBdr>
        <w:top w:val="single" w:sz="12" w:space="3" w:color="auto" w:shadow="1"/>
        <w:left w:val="single" w:sz="12" w:space="3" w:color="auto" w:shadow="1"/>
        <w:bottom w:val="single" w:sz="12" w:space="3" w:color="auto" w:shadow="1"/>
        <w:right w:val="single" w:sz="12" w:space="3" w:color="auto" w:shadow="1"/>
      </w:pBdr>
      <w:spacing w:after="0" w:line="240" w:lineRule="auto"/>
      <w:jc w:val="center"/>
    </w:pPr>
    <w:rPr>
      <w:rFonts w:eastAsia="Times New Roman" w:cs="Times New Roman"/>
      <w:b/>
      <w:sz w:val="40"/>
      <w:szCs w:val="20"/>
      <w:lang w:val="de-DE" w:eastAsia="de-CH"/>
    </w:rPr>
  </w:style>
  <w:style w:type="character" w:customStyle="1" w:styleId="TitelZchn">
    <w:name w:val="Titel Zchn"/>
    <w:basedOn w:val="Absatz-Standardschriftart"/>
    <w:link w:val="Titel"/>
    <w:rsid w:val="008B61E4"/>
    <w:rPr>
      <w:rFonts w:ascii="Arial" w:eastAsia="Times New Roman" w:hAnsi="Arial" w:cs="Times New Roman"/>
      <w:b/>
      <w:sz w:val="40"/>
      <w:szCs w:val="20"/>
      <w:lang w:val="de-DE" w:eastAsia="de-CH"/>
    </w:rPr>
  </w:style>
  <w:style w:type="character" w:customStyle="1" w:styleId="ZchnZchn">
    <w:name w:val="Zchn Zchn"/>
    <w:rsid w:val="008B61E4"/>
    <w:rPr>
      <w:color w:val="800080"/>
      <w:u w:val="single"/>
    </w:rPr>
  </w:style>
  <w:style w:type="character" w:customStyle="1" w:styleId="text1">
    <w:name w:val="text1"/>
    <w:rsid w:val="008B61E4"/>
    <w:rPr>
      <w:spacing w:val="13"/>
      <w:sz w:val="20"/>
      <w:szCs w:val="20"/>
    </w:rPr>
  </w:style>
  <w:style w:type="paragraph" w:styleId="Index3">
    <w:name w:val="index 3"/>
    <w:basedOn w:val="Standard"/>
    <w:next w:val="Standard"/>
    <w:autoRedefine/>
    <w:semiHidden/>
    <w:rsid w:val="008B61E4"/>
    <w:pPr>
      <w:spacing w:after="0" w:line="240" w:lineRule="auto"/>
      <w:ind w:left="660" w:hanging="220"/>
    </w:pPr>
    <w:rPr>
      <w:rFonts w:eastAsia="Times New Roman" w:cs="Times New Roman"/>
      <w:szCs w:val="20"/>
      <w:lang w:val="de-DE" w:eastAsia="de-CH"/>
    </w:rPr>
  </w:style>
  <w:style w:type="paragraph" w:customStyle="1" w:styleId="standart12pt">
    <w:name w:val="standart + 12 pt"/>
    <w:aliases w:val="Blau"/>
    <w:basedOn w:val="Standard"/>
    <w:rsid w:val="008B61E4"/>
    <w:pPr>
      <w:numPr>
        <w:ilvl w:val="12"/>
      </w:numPr>
      <w:spacing w:after="0" w:line="240" w:lineRule="auto"/>
    </w:pPr>
    <w:rPr>
      <w:rFonts w:eastAsia="Times New Roman"/>
      <w:color w:val="0000FF"/>
      <w:sz w:val="24"/>
      <w:szCs w:val="24"/>
      <w:lang w:val="de-DE" w:eastAsia="de-CH"/>
    </w:rPr>
  </w:style>
  <w:style w:type="paragraph" w:styleId="berarbeitung">
    <w:name w:val="Revision"/>
    <w:hidden/>
    <w:uiPriority w:val="99"/>
    <w:semiHidden/>
    <w:rsid w:val="008B61E4"/>
    <w:pPr>
      <w:spacing w:after="0" w:line="240" w:lineRule="auto"/>
    </w:pPr>
    <w:rPr>
      <w:rFonts w:ascii="Arial" w:eastAsia="Times New Roman" w:hAnsi="Arial" w:cs="Times New Roman"/>
      <w:szCs w:val="20"/>
      <w:lang w:val="de-DE" w:eastAsia="de-CH"/>
    </w:rPr>
  </w:style>
  <w:style w:type="paragraph" w:styleId="Kommentarthema">
    <w:name w:val="annotation subject"/>
    <w:basedOn w:val="Kommentartext"/>
    <w:next w:val="Kommentartext"/>
    <w:link w:val="KommentarthemaZchn"/>
    <w:rsid w:val="008B61E4"/>
    <w:rPr>
      <w:b/>
      <w:bCs/>
    </w:rPr>
  </w:style>
  <w:style w:type="character" w:customStyle="1" w:styleId="KommentarthemaZchn">
    <w:name w:val="Kommentarthema Zchn"/>
    <w:basedOn w:val="KommentartextZchn"/>
    <w:link w:val="Kommentarthema"/>
    <w:rsid w:val="008B61E4"/>
    <w:rPr>
      <w:rFonts w:ascii="Arial" w:eastAsia="Times New Roman" w:hAnsi="Arial" w:cs="Times New Roman"/>
      <w:b/>
      <w:bCs/>
      <w:sz w:val="20"/>
      <w:szCs w:val="20"/>
      <w:lang w:val="de-DE" w:eastAsia="de-CH"/>
    </w:rPr>
  </w:style>
  <w:style w:type="character" w:styleId="HTMLZitat">
    <w:name w:val="HTML Cite"/>
    <w:uiPriority w:val="99"/>
    <w:unhideWhenUsed/>
    <w:rsid w:val="008B61E4"/>
    <w:rPr>
      <w:i/>
      <w:iCs/>
    </w:rPr>
  </w:style>
  <w:style w:type="paragraph" w:styleId="Index1">
    <w:name w:val="index 1"/>
    <w:basedOn w:val="Standard"/>
    <w:next w:val="Standard"/>
    <w:autoRedefine/>
    <w:uiPriority w:val="99"/>
    <w:rsid w:val="008B61E4"/>
    <w:pPr>
      <w:tabs>
        <w:tab w:val="right" w:leader="dot" w:pos="8778"/>
      </w:tabs>
      <w:spacing w:after="0" w:line="240" w:lineRule="auto"/>
      <w:ind w:left="220" w:hanging="220"/>
    </w:pPr>
    <w:rPr>
      <w:rFonts w:eastAsia="Times New Roman" w:cs="Times New Roman"/>
      <w:noProof/>
      <w:szCs w:val="20"/>
      <w:lang w:val="de-DE" w:eastAsia="de-CH"/>
    </w:rPr>
  </w:style>
  <w:style w:type="table" w:customStyle="1" w:styleId="TableNormal">
    <w:name w:val="Table Normal"/>
    <w:uiPriority w:val="2"/>
    <w:semiHidden/>
    <w:unhideWhenUsed/>
    <w:qFormat/>
    <w:rsid w:val="008653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8653BE"/>
    <w:pPr>
      <w:widowControl w:val="0"/>
      <w:autoSpaceDE w:val="0"/>
      <w:autoSpaceDN w:val="0"/>
      <w:spacing w:after="0" w:line="240" w:lineRule="auto"/>
    </w:pPr>
    <w:rPr>
      <w:rFonts w:eastAsia="Arial"/>
      <w:lang w:val="de-DE"/>
    </w:rPr>
  </w:style>
  <w:style w:type="paragraph" w:customStyle="1" w:styleId="4GChar">
    <w:name w:val="4_G Char"/>
    <w:aliases w:val="Footnote Reference1 Char,Footnotes refss Char,ftref Char,BVI fnr Char,BVI fnr Car Car Char,BVI fnr Car Char,BVI fnr Car Car Car Car Char,BVI fnr Char Car Car Car Char"/>
    <w:basedOn w:val="Standard"/>
    <w:link w:val="Funotenzeichen"/>
    <w:rsid w:val="00703878"/>
    <w:pPr>
      <w:spacing w:before="0" w:after="160" w:line="240" w:lineRule="exact"/>
    </w:pPr>
    <w:rPr>
      <w:rFonts w:asciiTheme="minorHAnsi" w:hAnsiTheme="minorHAnsi" w:cstheme="minorBidi"/>
      <w:vertAlign w:val="superscript"/>
    </w:rPr>
  </w:style>
  <w:style w:type="paragraph" w:styleId="Endnotentext">
    <w:name w:val="endnote text"/>
    <w:basedOn w:val="Standard"/>
    <w:link w:val="EndnotentextZchn"/>
    <w:uiPriority w:val="99"/>
    <w:semiHidden/>
    <w:unhideWhenUsed/>
    <w:rsid w:val="00783BD9"/>
    <w:pPr>
      <w:spacing w:before="0" w:after="0" w:line="240" w:lineRule="auto"/>
    </w:pPr>
    <w:rPr>
      <w:sz w:val="20"/>
      <w:szCs w:val="20"/>
    </w:rPr>
  </w:style>
  <w:style w:type="character" w:customStyle="1" w:styleId="EndnotentextZchn">
    <w:name w:val="Endnotentext Zchn"/>
    <w:basedOn w:val="Absatz-Standardschriftart"/>
    <w:link w:val="Endnotentext"/>
    <w:uiPriority w:val="99"/>
    <w:semiHidden/>
    <w:rsid w:val="00783BD9"/>
    <w:rPr>
      <w:rFonts w:ascii="Arial" w:hAnsi="Arial" w:cs="Arial"/>
      <w:sz w:val="20"/>
      <w:szCs w:val="20"/>
    </w:rPr>
  </w:style>
  <w:style w:type="character" w:styleId="Endnotenzeichen">
    <w:name w:val="endnote reference"/>
    <w:basedOn w:val="Absatz-Standardschriftart"/>
    <w:uiPriority w:val="99"/>
    <w:semiHidden/>
    <w:unhideWhenUsed/>
    <w:rsid w:val="00783BD9"/>
    <w:rPr>
      <w:vertAlign w:val="superscript"/>
    </w:rPr>
  </w:style>
  <w:style w:type="character" w:customStyle="1" w:styleId="NichtaufgelsteErwhnung2">
    <w:name w:val="Nicht aufgelöste Erwähnung2"/>
    <w:basedOn w:val="Absatz-Standardschriftart"/>
    <w:uiPriority w:val="99"/>
    <w:semiHidden/>
    <w:unhideWhenUsed/>
    <w:rsid w:val="00197164"/>
    <w:rPr>
      <w:color w:val="605E5C"/>
      <w:shd w:val="clear" w:color="auto" w:fill="E1DFDD"/>
    </w:rPr>
  </w:style>
  <w:style w:type="character" w:styleId="NichtaufgelsteErwhnung">
    <w:name w:val="Unresolved Mention"/>
    <w:basedOn w:val="Absatz-Standardschriftart"/>
    <w:uiPriority w:val="99"/>
    <w:semiHidden/>
    <w:unhideWhenUsed/>
    <w:rsid w:val="00B94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6361">
      <w:bodyDiv w:val="1"/>
      <w:marLeft w:val="0"/>
      <w:marRight w:val="0"/>
      <w:marTop w:val="0"/>
      <w:marBottom w:val="0"/>
      <w:divBdr>
        <w:top w:val="none" w:sz="0" w:space="0" w:color="auto"/>
        <w:left w:val="none" w:sz="0" w:space="0" w:color="auto"/>
        <w:bottom w:val="none" w:sz="0" w:space="0" w:color="auto"/>
        <w:right w:val="none" w:sz="0" w:space="0" w:color="auto"/>
      </w:divBdr>
    </w:div>
    <w:div w:id="81295781">
      <w:bodyDiv w:val="1"/>
      <w:marLeft w:val="0"/>
      <w:marRight w:val="0"/>
      <w:marTop w:val="0"/>
      <w:marBottom w:val="0"/>
      <w:divBdr>
        <w:top w:val="none" w:sz="0" w:space="0" w:color="auto"/>
        <w:left w:val="none" w:sz="0" w:space="0" w:color="auto"/>
        <w:bottom w:val="none" w:sz="0" w:space="0" w:color="auto"/>
        <w:right w:val="none" w:sz="0" w:space="0" w:color="auto"/>
      </w:divBdr>
    </w:div>
    <w:div w:id="155613823">
      <w:bodyDiv w:val="1"/>
      <w:marLeft w:val="0"/>
      <w:marRight w:val="0"/>
      <w:marTop w:val="0"/>
      <w:marBottom w:val="0"/>
      <w:divBdr>
        <w:top w:val="none" w:sz="0" w:space="0" w:color="auto"/>
        <w:left w:val="none" w:sz="0" w:space="0" w:color="auto"/>
        <w:bottom w:val="none" w:sz="0" w:space="0" w:color="auto"/>
        <w:right w:val="none" w:sz="0" w:space="0" w:color="auto"/>
      </w:divBdr>
    </w:div>
    <w:div w:id="178468538">
      <w:bodyDiv w:val="1"/>
      <w:marLeft w:val="0"/>
      <w:marRight w:val="0"/>
      <w:marTop w:val="0"/>
      <w:marBottom w:val="0"/>
      <w:divBdr>
        <w:top w:val="none" w:sz="0" w:space="0" w:color="auto"/>
        <w:left w:val="none" w:sz="0" w:space="0" w:color="auto"/>
        <w:bottom w:val="none" w:sz="0" w:space="0" w:color="auto"/>
        <w:right w:val="none" w:sz="0" w:space="0" w:color="auto"/>
      </w:divBdr>
    </w:div>
    <w:div w:id="191576560">
      <w:bodyDiv w:val="1"/>
      <w:marLeft w:val="0"/>
      <w:marRight w:val="0"/>
      <w:marTop w:val="0"/>
      <w:marBottom w:val="0"/>
      <w:divBdr>
        <w:top w:val="none" w:sz="0" w:space="0" w:color="auto"/>
        <w:left w:val="none" w:sz="0" w:space="0" w:color="auto"/>
        <w:bottom w:val="none" w:sz="0" w:space="0" w:color="auto"/>
        <w:right w:val="none" w:sz="0" w:space="0" w:color="auto"/>
      </w:divBdr>
    </w:div>
    <w:div w:id="217785988">
      <w:bodyDiv w:val="1"/>
      <w:marLeft w:val="0"/>
      <w:marRight w:val="0"/>
      <w:marTop w:val="0"/>
      <w:marBottom w:val="0"/>
      <w:divBdr>
        <w:top w:val="none" w:sz="0" w:space="0" w:color="auto"/>
        <w:left w:val="none" w:sz="0" w:space="0" w:color="auto"/>
        <w:bottom w:val="none" w:sz="0" w:space="0" w:color="auto"/>
        <w:right w:val="none" w:sz="0" w:space="0" w:color="auto"/>
      </w:divBdr>
    </w:div>
    <w:div w:id="236401009">
      <w:bodyDiv w:val="1"/>
      <w:marLeft w:val="0"/>
      <w:marRight w:val="0"/>
      <w:marTop w:val="0"/>
      <w:marBottom w:val="0"/>
      <w:divBdr>
        <w:top w:val="none" w:sz="0" w:space="0" w:color="auto"/>
        <w:left w:val="none" w:sz="0" w:space="0" w:color="auto"/>
        <w:bottom w:val="none" w:sz="0" w:space="0" w:color="auto"/>
        <w:right w:val="none" w:sz="0" w:space="0" w:color="auto"/>
      </w:divBdr>
    </w:div>
    <w:div w:id="237447517">
      <w:bodyDiv w:val="1"/>
      <w:marLeft w:val="0"/>
      <w:marRight w:val="0"/>
      <w:marTop w:val="0"/>
      <w:marBottom w:val="0"/>
      <w:divBdr>
        <w:top w:val="none" w:sz="0" w:space="0" w:color="auto"/>
        <w:left w:val="none" w:sz="0" w:space="0" w:color="auto"/>
        <w:bottom w:val="none" w:sz="0" w:space="0" w:color="auto"/>
        <w:right w:val="none" w:sz="0" w:space="0" w:color="auto"/>
      </w:divBdr>
    </w:div>
    <w:div w:id="366948101">
      <w:bodyDiv w:val="1"/>
      <w:marLeft w:val="0"/>
      <w:marRight w:val="0"/>
      <w:marTop w:val="0"/>
      <w:marBottom w:val="0"/>
      <w:divBdr>
        <w:top w:val="none" w:sz="0" w:space="0" w:color="auto"/>
        <w:left w:val="none" w:sz="0" w:space="0" w:color="auto"/>
        <w:bottom w:val="none" w:sz="0" w:space="0" w:color="auto"/>
        <w:right w:val="none" w:sz="0" w:space="0" w:color="auto"/>
      </w:divBdr>
      <w:divsChild>
        <w:div w:id="172307359">
          <w:marLeft w:val="432"/>
          <w:marRight w:val="0"/>
          <w:marTop w:val="86"/>
          <w:marBottom w:val="0"/>
          <w:divBdr>
            <w:top w:val="none" w:sz="0" w:space="0" w:color="auto"/>
            <w:left w:val="none" w:sz="0" w:space="0" w:color="auto"/>
            <w:bottom w:val="none" w:sz="0" w:space="0" w:color="auto"/>
            <w:right w:val="none" w:sz="0" w:space="0" w:color="auto"/>
          </w:divBdr>
        </w:div>
        <w:div w:id="1018770851">
          <w:marLeft w:val="432"/>
          <w:marRight w:val="0"/>
          <w:marTop w:val="86"/>
          <w:marBottom w:val="0"/>
          <w:divBdr>
            <w:top w:val="none" w:sz="0" w:space="0" w:color="auto"/>
            <w:left w:val="none" w:sz="0" w:space="0" w:color="auto"/>
            <w:bottom w:val="none" w:sz="0" w:space="0" w:color="auto"/>
            <w:right w:val="none" w:sz="0" w:space="0" w:color="auto"/>
          </w:divBdr>
        </w:div>
        <w:div w:id="1311860421">
          <w:marLeft w:val="432"/>
          <w:marRight w:val="0"/>
          <w:marTop w:val="86"/>
          <w:marBottom w:val="0"/>
          <w:divBdr>
            <w:top w:val="none" w:sz="0" w:space="0" w:color="auto"/>
            <w:left w:val="none" w:sz="0" w:space="0" w:color="auto"/>
            <w:bottom w:val="none" w:sz="0" w:space="0" w:color="auto"/>
            <w:right w:val="none" w:sz="0" w:space="0" w:color="auto"/>
          </w:divBdr>
        </w:div>
        <w:div w:id="908156561">
          <w:marLeft w:val="432"/>
          <w:marRight w:val="0"/>
          <w:marTop w:val="86"/>
          <w:marBottom w:val="0"/>
          <w:divBdr>
            <w:top w:val="none" w:sz="0" w:space="0" w:color="auto"/>
            <w:left w:val="none" w:sz="0" w:space="0" w:color="auto"/>
            <w:bottom w:val="none" w:sz="0" w:space="0" w:color="auto"/>
            <w:right w:val="none" w:sz="0" w:space="0" w:color="auto"/>
          </w:divBdr>
        </w:div>
      </w:divsChild>
    </w:div>
    <w:div w:id="394204863">
      <w:bodyDiv w:val="1"/>
      <w:marLeft w:val="0"/>
      <w:marRight w:val="0"/>
      <w:marTop w:val="0"/>
      <w:marBottom w:val="0"/>
      <w:divBdr>
        <w:top w:val="none" w:sz="0" w:space="0" w:color="auto"/>
        <w:left w:val="none" w:sz="0" w:space="0" w:color="auto"/>
        <w:bottom w:val="none" w:sz="0" w:space="0" w:color="auto"/>
        <w:right w:val="none" w:sz="0" w:space="0" w:color="auto"/>
      </w:divBdr>
    </w:div>
    <w:div w:id="741411687">
      <w:bodyDiv w:val="1"/>
      <w:marLeft w:val="0"/>
      <w:marRight w:val="0"/>
      <w:marTop w:val="0"/>
      <w:marBottom w:val="0"/>
      <w:divBdr>
        <w:top w:val="none" w:sz="0" w:space="0" w:color="auto"/>
        <w:left w:val="none" w:sz="0" w:space="0" w:color="auto"/>
        <w:bottom w:val="none" w:sz="0" w:space="0" w:color="auto"/>
        <w:right w:val="none" w:sz="0" w:space="0" w:color="auto"/>
      </w:divBdr>
    </w:div>
    <w:div w:id="793250928">
      <w:bodyDiv w:val="1"/>
      <w:marLeft w:val="0"/>
      <w:marRight w:val="0"/>
      <w:marTop w:val="0"/>
      <w:marBottom w:val="0"/>
      <w:divBdr>
        <w:top w:val="none" w:sz="0" w:space="0" w:color="auto"/>
        <w:left w:val="none" w:sz="0" w:space="0" w:color="auto"/>
        <w:bottom w:val="none" w:sz="0" w:space="0" w:color="auto"/>
        <w:right w:val="none" w:sz="0" w:space="0" w:color="auto"/>
      </w:divBdr>
    </w:div>
    <w:div w:id="901913199">
      <w:bodyDiv w:val="1"/>
      <w:marLeft w:val="0"/>
      <w:marRight w:val="0"/>
      <w:marTop w:val="0"/>
      <w:marBottom w:val="0"/>
      <w:divBdr>
        <w:top w:val="none" w:sz="0" w:space="0" w:color="auto"/>
        <w:left w:val="none" w:sz="0" w:space="0" w:color="auto"/>
        <w:bottom w:val="none" w:sz="0" w:space="0" w:color="auto"/>
        <w:right w:val="none" w:sz="0" w:space="0" w:color="auto"/>
      </w:divBdr>
      <w:divsChild>
        <w:div w:id="785462301">
          <w:marLeft w:val="432"/>
          <w:marRight w:val="0"/>
          <w:marTop w:val="86"/>
          <w:marBottom w:val="0"/>
          <w:divBdr>
            <w:top w:val="none" w:sz="0" w:space="0" w:color="auto"/>
            <w:left w:val="none" w:sz="0" w:space="0" w:color="auto"/>
            <w:bottom w:val="none" w:sz="0" w:space="0" w:color="auto"/>
            <w:right w:val="none" w:sz="0" w:space="0" w:color="auto"/>
          </w:divBdr>
        </w:div>
        <w:div w:id="1568683941">
          <w:marLeft w:val="432"/>
          <w:marRight w:val="0"/>
          <w:marTop w:val="86"/>
          <w:marBottom w:val="0"/>
          <w:divBdr>
            <w:top w:val="none" w:sz="0" w:space="0" w:color="auto"/>
            <w:left w:val="none" w:sz="0" w:space="0" w:color="auto"/>
            <w:bottom w:val="none" w:sz="0" w:space="0" w:color="auto"/>
            <w:right w:val="none" w:sz="0" w:space="0" w:color="auto"/>
          </w:divBdr>
        </w:div>
        <w:div w:id="918633316">
          <w:marLeft w:val="432"/>
          <w:marRight w:val="0"/>
          <w:marTop w:val="86"/>
          <w:marBottom w:val="0"/>
          <w:divBdr>
            <w:top w:val="none" w:sz="0" w:space="0" w:color="auto"/>
            <w:left w:val="none" w:sz="0" w:space="0" w:color="auto"/>
            <w:bottom w:val="none" w:sz="0" w:space="0" w:color="auto"/>
            <w:right w:val="none" w:sz="0" w:space="0" w:color="auto"/>
          </w:divBdr>
        </w:div>
        <w:div w:id="339359034">
          <w:marLeft w:val="432"/>
          <w:marRight w:val="0"/>
          <w:marTop w:val="86"/>
          <w:marBottom w:val="0"/>
          <w:divBdr>
            <w:top w:val="none" w:sz="0" w:space="0" w:color="auto"/>
            <w:left w:val="none" w:sz="0" w:space="0" w:color="auto"/>
            <w:bottom w:val="none" w:sz="0" w:space="0" w:color="auto"/>
            <w:right w:val="none" w:sz="0" w:space="0" w:color="auto"/>
          </w:divBdr>
        </w:div>
        <w:div w:id="991174857">
          <w:marLeft w:val="432"/>
          <w:marRight w:val="0"/>
          <w:marTop w:val="86"/>
          <w:marBottom w:val="0"/>
          <w:divBdr>
            <w:top w:val="none" w:sz="0" w:space="0" w:color="auto"/>
            <w:left w:val="none" w:sz="0" w:space="0" w:color="auto"/>
            <w:bottom w:val="none" w:sz="0" w:space="0" w:color="auto"/>
            <w:right w:val="none" w:sz="0" w:space="0" w:color="auto"/>
          </w:divBdr>
        </w:div>
        <w:div w:id="1969583213">
          <w:marLeft w:val="432"/>
          <w:marRight w:val="0"/>
          <w:marTop w:val="86"/>
          <w:marBottom w:val="0"/>
          <w:divBdr>
            <w:top w:val="none" w:sz="0" w:space="0" w:color="auto"/>
            <w:left w:val="none" w:sz="0" w:space="0" w:color="auto"/>
            <w:bottom w:val="none" w:sz="0" w:space="0" w:color="auto"/>
            <w:right w:val="none" w:sz="0" w:space="0" w:color="auto"/>
          </w:divBdr>
        </w:div>
      </w:divsChild>
    </w:div>
    <w:div w:id="1048341660">
      <w:bodyDiv w:val="1"/>
      <w:marLeft w:val="0"/>
      <w:marRight w:val="0"/>
      <w:marTop w:val="0"/>
      <w:marBottom w:val="0"/>
      <w:divBdr>
        <w:top w:val="none" w:sz="0" w:space="0" w:color="auto"/>
        <w:left w:val="none" w:sz="0" w:space="0" w:color="auto"/>
        <w:bottom w:val="none" w:sz="0" w:space="0" w:color="auto"/>
        <w:right w:val="none" w:sz="0" w:space="0" w:color="auto"/>
      </w:divBdr>
    </w:div>
    <w:div w:id="1207714732">
      <w:bodyDiv w:val="1"/>
      <w:marLeft w:val="0"/>
      <w:marRight w:val="0"/>
      <w:marTop w:val="0"/>
      <w:marBottom w:val="0"/>
      <w:divBdr>
        <w:top w:val="none" w:sz="0" w:space="0" w:color="auto"/>
        <w:left w:val="none" w:sz="0" w:space="0" w:color="auto"/>
        <w:bottom w:val="none" w:sz="0" w:space="0" w:color="auto"/>
        <w:right w:val="none" w:sz="0" w:space="0" w:color="auto"/>
      </w:divBdr>
    </w:div>
    <w:div w:id="1250046653">
      <w:bodyDiv w:val="1"/>
      <w:marLeft w:val="0"/>
      <w:marRight w:val="0"/>
      <w:marTop w:val="0"/>
      <w:marBottom w:val="0"/>
      <w:divBdr>
        <w:top w:val="none" w:sz="0" w:space="0" w:color="auto"/>
        <w:left w:val="none" w:sz="0" w:space="0" w:color="auto"/>
        <w:bottom w:val="none" w:sz="0" w:space="0" w:color="auto"/>
        <w:right w:val="none" w:sz="0" w:space="0" w:color="auto"/>
      </w:divBdr>
    </w:div>
    <w:div w:id="1297369982">
      <w:bodyDiv w:val="1"/>
      <w:marLeft w:val="0"/>
      <w:marRight w:val="0"/>
      <w:marTop w:val="0"/>
      <w:marBottom w:val="0"/>
      <w:divBdr>
        <w:top w:val="none" w:sz="0" w:space="0" w:color="auto"/>
        <w:left w:val="none" w:sz="0" w:space="0" w:color="auto"/>
        <w:bottom w:val="none" w:sz="0" w:space="0" w:color="auto"/>
        <w:right w:val="none" w:sz="0" w:space="0" w:color="auto"/>
      </w:divBdr>
    </w:div>
    <w:div w:id="1345325518">
      <w:bodyDiv w:val="1"/>
      <w:marLeft w:val="0"/>
      <w:marRight w:val="0"/>
      <w:marTop w:val="0"/>
      <w:marBottom w:val="0"/>
      <w:divBdr>
        <w:top w:val="none" w:sz="0" w:space="0" w:color="auto"/>
        <w:left w:val="none" w:sz="0" w:space="0" w:color="auto"/>
        <w:bottom w:val="none" w:sz="0" w:space="0" w:color="auto"/>
        <w:right w:val="none" w:sz="0" w:space="0" w:color="auto"/>
      </w:divBdr>
    </w:div>
    <w:div w:id="1352104934">
      <w:bodyDiv w:val="1"/>
      <w:marLeft w:val="0"/>
      <w:marRight w:val="0"/>
      <w:marTop w:val="0"/>
      <w:marBottom w:val="0"/>
      <w:divBdr>
        <w:top w:val="none" w:sz="0" w:space="0" w:color="auto"/>
        <w:left w:val="none" w:sz="0" w:space="0" w:color="auto"/>
        <w:bottom w:val="none" w:sz="0" w:space="0" w:color="auto"/>
        <w:right w:val="none" w:sz="0" w:space="0" w:color="auto"/>
      </w:divBdr>
    </w:div>
    <w:div w:id="1401323393">
      <w:bodyDiv w:val="1"/>
      <w:marLeft w:val="0"/>
      <w:marRight w:val="0"/>
      <w:marTop w:val="0"/>
      <w:marBottom w:val="0"/>
      <w:divBdr>
        <w:top w:val="none" w:sz="0" w:space="0" w:color="auto"/>
        <w:left w:val="none" w:sz="0" w:space="0" w:color="auto"/>
        <w:bottom w:val="none" w:sz="0" w:space="0" w:color="auto"/>
        <w:right w:val="none" w:sz="0" w:space="0" w:color="auto"/>
      </w:divBdr>
    </w:div>
    <w:div w:id="1415737904">
      <w:bodyDiv w:val="1"/>
      <w:marLeft w:val="0"/>
      <w:marRight w:val="0"/>
      <w:marTop w:val="0"/>
      <w:marBottom w:val="0"/>
      <w:divBdr>
        <w:top w:val="none" w:sz="0" w:space="0" w:color="auto"/>
        <w:left w:val="none" w:sz="0" w:space="0" w:color="auto"/>
        <w:bottom w:val="none" w:sz="0" w:space="0" w:color="auto"/>
        <w:right w:val="none" w:sz="0" w:space="0" w:color="auto"/>
      </w:divBdr>
    </w:div>
    <w:div w:id="1555384406">
      <w:bodyDiv w:val="1"/>
      <w:marLeft w:val="0"/>
      <w:marRight w:val="0"/>
      <w:marTop w:val="0"/>
      <w:marBottom w:val="0"/>
      <w:divBdr>
        <w:top w:val="none" w:sz="0" w:space="0" w:color="auto"/>
        <w:left w:val="none" w:sz="0" w:space="0" w:color="auto"/>
        <w:bottom w:val="none" w:sz="0" w:space="0" w:color="auto"/>
        <w:right w:val="none" w:sz="0" w:space="0" w:color="auto"/>
      </w:divBdr>
      <w:divsChild>
        <w:div w:id="560597770">
          <w:marLeft w:val="446"/>
          <w:marRight w:val="0"/>
          <w:marTop w:val="96"/>
          <w:marBottom w:val="0"/>
          <w:divBdr>
            <w:top w:val="none" w:sz="0" w:space="0" w:color="auto"/>
            <w:left w:val="none" w:sz="0" w:space="0" w:color="auto"/>
            <w:bottom w:val="none" w:sz="0" w:space="0" w:color="auto"/>
            <w:right w:val="none" w:sz="0" w:space="0" w:color="auto"/>
          </w:divBdr>
        </w:div>
        <w:div w:id="520553877">
          <w:marLeft w:val="1123"/>
          <w:marRight w:val="0"/>
          <w:marTop w:val="96"/>
          <w:marBottom w:val="0"/>
          <w:divBdr>
            <w:top w:val="none" w:sz="0" w:space="0" w:color="auto"/>
            <w:left w:val="none" w:sz="0" w:space="0" w:color="auto"/>
            <w:bottom w:val="none" w:sz="0" w:space="0" w:color="auto"/>
            <w:right w:val="none" w:sz="0" w:space="0" w:color="auto"/>
          </w:divBdr>
        </w:div>
        <w:div w:id="1342585136">
          <w:marLeft w:val="1123"/>
          <w:marRight w:val="0"/>
          <w:marTop w:val="96"/>
          <w:marBottom w:val="0"/>
          <w:divBdr>
            <w:top w:val="none" w:sz="0" w:space="0" w:color="auto"/>
            <w:left w:val="none" w:sz="0" w:space="0" w:color="auto"/>
            <w:bottom w:val="none" w:sz="0" w:space="0" w:color="auto"/>
            <w:right w:val="none" w:sz="0" w:space="0" w:color="auto"/>
          </w:divBdr>
        </w:div>
        <w:div w:id="1804956996">
          <w:marLeft w:val="1123"/>
          <w:marRight w:val="0"/>
          <w:marTop w:val="96"/>
          <w:marBottom w:val="0"/>
          <w:divBdr>
            <w:top w:val="none" w:sz="0" w:space="0" w:color="auto"/>
            <w:left w:val="none" w:sz="0" w:space="0" w:color="auto"/>
            <w:bottom w:val="none" w:sz="0" w:space="0" w:color="auto"/>
            <w:right w:val="none" w:sz="0" w:space="0" w:color="auto"/>
          </w:divBdr>
        </w:div>
        <w:div w:id="1341195463">
          <w:marLeft w:val="1699"/>
          <w:marRight w:val="0"/>
          <w:marTop w:val="96"/>
          <w:marBottom w:val="0"/>
          <w:divBdr>
            <w:top w:val="none" w:sz="0" w:space="0" w:color="auto"/>
            <w:left w:val="none" w:sz="0" w:space="0" w:color="auto"/>
            <w:bottom w:val="none" w:sz="0" w:space="0" w:color="auto"/>
            <w:right w:val="none" w:sz="0" w:space="0" w:color="auto"/>
          </w:divBdr>
        </w:div>
        <w:div w:id="48501096">
          <w:marLeft w:val="1123"/>
          <w:marRight w:val="0"/>
          <w:marTop w:val="96"/>
          <w:marBottom w:val="0"/>
          <w:divBdr>
            <w:top w:val="none" w:sz="0" w:space="0" w:color="auto"/>
            <w:left w:val="none" w:sz="0" w:space="0" w:color="auto"/>
            <w:bottom w:val="none" w:sz="0" w:space="0" w:color="auto"/>
            <w:right w:val="none" w:sz="0" w:space="0" w:color="auto"/>
          </w:divBdr>
        </w:div>
        <w:div w:id="388115016">
          <w:marLeft w:val="1699"/>
          <w:marRight w:val="0"/>
          <w:marTop w:val="96"/>
          <w:marBottom w:val="0"/>
          <w:divBdr>
            <w:top w:val="none" w:sz="0" w:space="0" w:color="auto"/>
            <w:left w:val="none" w:sz="0" w:space="0" w:color="auto"/>
            <w:bottom w:val="none" w:sz="0" w:space="0" w:color="auto"/>
            <w:right w:val="none" w:sz="0" w:space="0" w:color="auto"/>
          </w:divBdr>
        </w:div>
        <w:div w:id="929388502">
          <w:marLeft w:val="1699"/>
          <w:marRight w:val="0"/>
          <w:marTop w:val="96"/>
          <w:marBottom w:val="0"/>
          <w:divBdr>
            <w:top w:val="none" w:sz="0" w:space="0" w:color="auto"/>
            <w:left w:val="none" w:sz="0" w:space="0" w:color="auto"/>
            <w:bottom w:val="none" w:sz="0" w:space="0" w:color="auto"/>
            <w:right w:val="none" w:sz="0" w:space="0" w:color="auto"/>
          </w:divBdr>
        </w:div>
      </w:divsChild>
    </w:div>
    <w:div w:id="1644893888">
      <w:bodyDiv w:val="1"/>
      <w:marLeft w:val="0"/>
      <w:marRight w:val="0"/>
      <w:marTop w:val="0"/>
      <w:marBottom w:val="0"/>
      <w:divBdr>
        <w:top w:val="none" w:sz="0" w:space="0" w:color="auto"/>
        <w:left w:val="none" w:sz="0" w:space="0" w:color="auto"/>
        <w:bottom w:val="none" w:sz="0" w:space="0" w:color="auto"/>
        <w:right w:val="none" w:sz="0" w:space="0" w:color="auto"/>
      </w:divBdr>
    </w:div>
    <w:div w:id="1788432624">
      <w:bodyDiv w:val="1"/>
      <w:marLeft w:val="0"/>
      <w:marRight w:val="0"/>
      <w:marTop w:val="0"/>
      <w:marBottom w:val="0"/>
      <w:divBdr>
        <w:top w:val="none" w:sz="0" w:space="0" w:color="auto"/>
        <w:left w:val="none" w:sz="0" w:space="0" w:color="auto"/>
        <w:bottom w:val="none" w:sz="0" w:space="0" w:color="auto"/>
        <w:right w:val="none" w:sz="0" w:space="0" w:color="auto"/>
      </w:divBdr>
    </w:div>
    <w:div w:id="1883518603">
      <w:bodyDiv w:val="1"/>
      <w:marLeft w:val="0"/>
      <w:marRight w:val="0"/>
      <w:marTop w:val="0"/>
      <w:marBottom w:val="0"/>
      <w:divBdr>
        <w:top w:val="none" w:sz="0" w:space="0" w:color="auto"/>
        <w:left w:val="none" w:sz="0" w:space="0" w:color="auto"/>
        <w:bottom w:val="none" w:sz="0" w:space="0" w:color="auto"/>
        <w:right w:val="none" w:sz="0" w:space="0" w:color="auto"/>
      </w:divBdr>
    </w:div>
    <w:div w:id="1893879113">
      <w:bodyDiv w:val="1"/>
      <w:marLeft w:val="0"/>
      <w:marRight w:val="0"/>
      <w:marTop w:val="0"/>
      <w:marBottom w:val="0"/>
      <w:divBdr>
        <w:top w:val="none" w:sz="0" w:space="0" w:color="auto"/>
        <w:left w:val="none" w:sz="0" w:space="0" w:color="auto"/>
        <w:bottom w:val="none" w:sz="0" w:space="0" w:color="auto"/>
        <w:right w:val="none" w:sz="0" w:space="0" w:color="auto"/>
      </w:divBdr>
    </w:div>
    <w:div w:id="1894464149">
      <w:bodyDiv w:val="1"/>
      <w:marLeft w:val="0"/>
      <w:marRight w:val="0"/>
      <w:marTop w:val="0"/>
      <w:marBottom w:val="0"/>
      <w:divBdr>
        <w:top w:val="none" w:sz="0" w:space="0" w:color="auto"/>
        <w:left w:val="none" w:sz="0" w:space="0" w:color="auto"/>
        <w:bottom w:val="none" w:sz="0" w:space="0" w:color="auto"/>
        <w:right w:val="none" w:sz="0" w:space="0" w:color="auto"/>
      </w:divBdr>
    </w:div>
    <w:div w:id="1942758486">
      <w:bodyDiv w:val="1"/>
      <w:marLeft w:val="0"/>
      <w:marRight w:val="0"/>
      <w:marTop w:val="0"/>
      <w:marBottom w:val="0"/>
      <w:divBdr>
        <w:top w:val="none" w:sz="0" w:space="0" w:color="auto"/>
        <w:left w:val="none" w:sz="0" w:space="0" w:color="auto"/>
        <w:bottom w:val="none" w:sz="0" w:space="0" w:color="auto"/>
        <w:right w:val="none" w:sz="0" w:space="0" w:color="auto"/>
      </w:divBdr>
    </w:div>
    <w:div w:id="1954290397">
      <w:bodyDiv w:val="1"/>
      <w:marLeft w:val="0"/>
      <w:marRight w:val="0"/>
      <w:marTop w:val="0"/>
      <w:marBottom w:val="0"/>
      <w:divBdr>
        <w:top w:val="none" w:sz="0" w:space="0" w:color="auto"/>
        <w:left w:val="none" w:sz="0" w:space="0" w:color="auto"/>
        <w:bottom w:val="none" w:sz="0" w:space="0" w:color="auto"/>
        <w:right w:val="none" w:sz="0" w:space="0" w:color="auto"/>
      </w:divBdr>
    </w:div>
    <w:div w:id="1955212701">
      <w:bodyDiv w:val="1"/>
      <w:marLeft w:val="0"/>
      <w:marRight w:val="0"/>
      <w:marTop w:val="0"/>
      <w:marBottom w:val="0"/>
      <w:divBdr>
        <w:top w:val="none" w:sz="0" w:space="0" w:color="auto"/>
        <w:left w:val="none" w:sz="0" w:space="0" w:color="auto"/>
        <w:bottom w:val="none" w:sz="0" w:space="0" w:color="auto"/>
        <w:right w:val="none" w:sz="0" w:space="0" w:color="auto"/>
      </w:divBdr>
    </w:div>
    <w:div w:id="2024673314">
      <w:bodyDiv w:val="1"/>
      <w:marLeft w:val="0"/>
      <w:marRight w:val="0"/>
      <w:marTop w:val="0"/>
      <w:marBottom w:val="0"/>
      <w:divBdr>
        <w:top w:val="none" w:sz="0" w:space="0" w:color="auto"/>
        <w:left w:val="none" w:sz="0" w:space="0" w:color="auto"/>
        <w:bottom w:val="none" w:sz="0" w:space="0" w:color="auto"/>
        <w:right w:val="none" w:sz="0" w:space="0" w:color="auto"/>
      </w:divBdr>
    </w:div>
    <w:div w:id="2088839749">
      <w:bodyDiv w:val="1"/>
      <w:marLeft w:val="0"/>
      <w:marRight w:val="0"/>
      <w:marTop w:val="0"/>
      <w:marBottom w:val="0"/>
      <w:divBdr>
        <w:top w:val="none" w:sz="0" w:space="0" w:color="auto"/>
        <w:left w:val="none" w:sz="0" w:space="0" w:color="auto"/>
        <w:bottom w:val="none" w:sz="0" w:space="0" w:color="auto"/>
        <w:right w:val="none" w:sz="0" w:space="0" w:color="auto"/>
      </w:divBdr>
    </w:div>
    <w:div w:id="2109496948">
      <w:bodyDiv w:val="1"/>
      <w:marLeft w:val="0"/>
      <w:marRight w:val="0"/>
      <w:marTop w:val="0"/>
      <w:marBottom w:val="0"/>
      <w:divBdr>
        <w:top w:val="none" w:sz="0" w:space="0" w:color="auto"/>
        <w:left w:val="none" w:sz="0" w:space="0" w:color="auto"/>
        <w:bottom w:val="none" w:sz="0" w:space="0" w:color="auto"/>
        <w:right w:val="none" w:sz="0" w:space="0" w:color="auto"/>
      </w:divBdr>
    </w:div>
    <w:div w:id="2142306747">
      <w:bodyDiv w:val="1"/>
      <w:marLeft w:val="0"/>
      <w:marRight w:val="0"/>
      <w:marTop w:val="0"/>
      <w:marBottom w:val="0"/>
      <w:divBdr>
        <w:top w:val="none" w:sz="0" w:space="0" w:color="auto"/>
        <w:left w:val="none" w:sz="0" w:space="0" w:color="auto"/>
        <w:bottom w:val="none" w:sz="0" w:space="0" w:color="auto"/>
        <w:right w:val="none" w:sz="0" w:space="0" w:color="auto"/>
      </w:divBdr>
      <w:divsChild>
        <w:div w:id="1199661086">
          <w:marLeft w:val="0"/>
          <w:marRight w:val="0"/>
          <w:marTop w:val="225"/>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rs%20Vogel\AppData\Local\Microsoft\Windows\INetCache\Content.Outlook\W6AAJNDA\Wohnen" TargetMode="External"/><Relationship Id="rId18" Type="http://schemas.openxmlformats.org/officeDocument/2006/relationships/hyperlink" Target="file:///C:\Users\svbjom\Downloads\Wohnen" TargetMode="External"/><Relationship Id="rId26" Type="http://schemas.openxmlformats.org/officeDocument/2006/relationships/hyperlink" Target="http://www.krankenkassen.ch/" TargetMode="External"/><Relationship Id="rId39" Type="http://schemas.openxmlformats.org/officeDocument/2006/relationships/hyperlink" Target="mailto:info@zentralstelle.ch" TargetMode="External"/><Relationship Id="rId21" Type="http://schemas.openxmlformats.org/officeDocument/2006/relationships/hyperlink" Target="http://www.ahv-iv.ch" TargetMode="External"/><Relationship Id="rId34" Type="http://schemas.openxmlformats.org/officeDocument/2006/relationships/hyperlink" Target="https://media.bs.ch/original_file/32fb271e9501898a9304d537d059068d4519e3a7/merkblatt-zur-regelung-betreffend-wohnungen-mit-serviceangeb.pdf" TargetMode="External"/><Relationship Id="rId42" Type="http://schemas.openxmlformats.org/officeDocument/2006/relationships/hyperlink" Target="https://bgbasel.ch/unter-einem-dach/stiftungen.html" TargetMode="External"/><Relationship Id="rId47" Type="http://schemas.openxmlformats.org/officeDocument/2006/relationships/hyperlink" Target="https://www.kokes.ch/download_file/view/8b4a77e1-2388-49c3-b765-959905b30642/845" TargetMode="External"/><Relationship Id="rId50" Type="http://schemas.openxmlformats.org/officeDocument/2006/relationships/hyperlink" Target="https://shop.beobachter.ch/buecher/vorsorge-und-finanzen/erwachsenenschutz?utm_campaign=21251007319&amp;utm_source=google&amp;utm_medium=cpc&amp;utm_content=&amp;utm_term=&amp;adgroupid=&amp;gad_source=1&amp;gclid=Cj0KCQiA8fW9BhC8ARIsACwHqYrUY1w5nxMvJiSHWeOnxReDYSBGWXRUtp0qEcsxlF77ZFTwfyfb-_4aAlRWEALw_wcB" TargetMode="External"/><Relationship Id="rId55" Type="http://schemas.openxmlformats.org/officeDocument/2006/relationships/hyperlink" Target="https://www.prosenectute.ch/de/ratgeber/persoenliche-vorsorge/erwachsenenschutzrecht.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svbjom\Downloads\Wohnen" TargetMode="External"/><Relationship Id="rId20" Type="http://schemas.openxmlformats.org/officeDocument/2006/relationships/hyperlink" Target="https://www.bs.ch/gd/md/gesundheitsschutz/fuersorgerische-unterbringung" TargetMode="External"/><Relationship Id="rId29" Type="http://schemas.openxmlformats.org/officeDocument/2006/relationships/hyperlink" Target="http://www.ahv-iv.ch" TargetMode="External"/><Relationship Id="rId41" Type="http://schemas.openxmlformats.org/officeDocument/2006/relationships/hyperlink" Target="https://www.riehen.ch/verwaltung/dienstleistungen/41_sozialhilfe" TargetMode="External"/><Relationship Id="rId54" Type="http://schemas.openxmlformats.org/officeDocument/2006/relationships/hyperlink" Target="https://insieme.ch/thema/inklusion/erwachsenenschutz/"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kes.ch/download_file/view/dfd2d444-4fd2-4859-8bfe-acb2be5e12ff/845" TargetMode="External"/><Relationship Id="rId24" Type="http://schemas.openxmlformats.org/officeDocument/2006/relationships/hyperlink" Target="http://www.koordination.ch" TargetMode="External"/><Relationship Id="rId32" Type="http://schemas.openxmlformats.org/officeDocument/2006/relationships/hyperlink" Target="https://www.bs.ch/wsu/amt-fuer-sozialbeitraege-asb" TargetMode="External"/><Relationship Id="rId37" Type="http://schemas.openxmlformats.org/officeDocument/2006/relationships/hyperlink" Target="https://media.bs.ch/original_file/96b75d54ceaa8395e1946b0d7cc7becd0bfdb996/merkblatt-finanzierung-einer-sicherheitsleistung-bei-einem-h.pdf" TargetMode="External"/><Relationship Id="rId40" Type="http://schemas.openxmlformats.org/officeDocument/2006/relationships/hyperlink" Target="https://www.bs.ch/wsu/sozialhilfe" TargetMode="External"/><Relationship Id="rId45" Type="http://schemas.openxmlformats.org/officeDocument/2006/relationships/hyperlink" Target="https://www.hatt-bucher-stiftung.ch/gesuche-inhalt.html" TargetMode="External"/><Relationship Id="rId53" Type="http://schemas.openxmlformats.org/officeDocument/2006/relationships/hyperlink" Target="https://www.proinfirmis.ch/behindertwastun.html"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gesetzessammlung.bs.ch/frontend/versions/143" TargetMode="External"/><Relationship Id="rId23" Type="http://schemas.openxmlformats.org/officeDocument/2006/relationships/hyperlink" Target="http://www.ahv-info.org" TargetMode="External"/><Relationship Id="rId28" Type="http://schemas.openxmlformats.org/officeDocument/2006/relationships/hyperlink" Target="https://www.bs.ch/themen/finanzielle-hilfe/leistungen/praemienverbilligung/praemienverbilligung-beantragen" TargetMode="External"/><Relationship Id="rId36" Type="http://schemas.openxmlformats.org/officeDocument/2006/relationships/hyperlink" Target="https://media.bs.ch/original_file/7bb7f106ca87eb0745f5aa89beb1ebad921d89df/el-kk-merkblatt-heim-spital-2025.pdf" TargetMode="External"/><Relationship Id="rId49" Type="http://schemas.openxmlformats.org/officeDocument/2006/relationships/hyperlink" Target="https://www.dike.ch/Kokes-Erwachsenenschutz?search=praxisanleitung%20erwachsenenschutz" TargetMode="External"/><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hyperlink" Target="mailto:pribe@bs.ch" TargetMode="External"/><Relationship Id="rId19" Type="http://schemas.openxmlformats.org/officeDocument/2006/relationships/hyperlink" Target="http://www.spo.ch" TargetMode="External"/><Relationship Id="rId31" Type="http://schemas.openxmlformats.org/officeDocument/2006/relationships/hyperlink" Target="https://www.bs.ch/themen/finanzielle-hilfe/leistungen/ergaenzungsleistungen/ergaenzungsleistungen-beantragen" TargetMode="External"/><Relationship Id="rId44" Type="http://schemas.openxmlformats.org/officeDocument/2006/relationships/hyperlink" Target="http://verzeichnis.caritas-beider-basel.ch/" TargetMode="External"/><Relationship Id="rId52" Type="http://schemas.openxmlformats.org/officeDocument/2006/relationships/image" Target="media/image2.png"/><Relationship Id="rId6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pribe@bs.ch" TargetMode="External"/><Relationship Id="rId14" Type="http://schemas.openxmlformats.org/officeDocument/2006/relationships/hyperlink" Target="file:///C:\Users\Urs%20Vogel\AppData\Local\Microsoft\Windows\INetCache\Content.Outlook\W6AAJNDA\Wohnen" TargetMode="External"/><Relationship Id="rId22" Type="http://schemas.openxmlformats.org/officeDocument/2006/relationships/hyperlink" Target="http://www.admin.ch/zas" TargetMode="External"/><Relationship Id="rId27" Type="http://schemas.openxmlformats.org/officeDocument/2006/relationships/hyperlink" Target="http://www.comparis.ch" TargetMode="External"/><Relationship Id="rId30" Type="http://schemas.openxmlformats.org/officeDocument/2006/relationships/hyperlink" Target="https://www.ahv-iv.ch/de/Sozialversicherungen/Erg%C3%A4nzungsleistungen-EL/Berechnung-Erg%C3%A4nzungsleistungen" TargetMode="External"/><Relationship Id="rId35" Type="http://schemas.openxmlformats.org/officeDocument/2006/relationships/hyperlink" Target="https://media.bs.ch/original_file/01fa7a8fb43d71720de8a3e861a7a46b20aada02/el-kk-merkblatt-zu-hause-2025-0.pdf" TargetMode="External"/><Relationship Id="rId43" Type="http://schemas.openxmlformats.org/officeDocument/2006/relationships/hyperlink" Target="https://aubry-stiftung.ch/" TargetMode="External"/><Relationship Id="rId48" Type="http://schemas.openxmlformats.org/officeDocument/2006/relationships/hyperlink" Target="https://www.kokes.ch/download_file/view/7a621d9e-f3f4-46a4-8a62-2f0213010d7c/845"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www.kesb-kurz-erklaert.ch" TargetMode="External"/><Relationship Id="rId3" Type="http://schemas.openxmlformats.org/officeDocument/2006/relationships/styles" Target="styles.xml"/><Relationship Id="rId12" Type="http://schemas.openxmlformats.org/officeDocument/2006/relationships/hyperlink" Target="file:///C:\Users\Urs%20Vogel\AppData\Local\Microsoft\Windows\INetCache\Content.Outlook\W6AAJNDA\Wohnen" TargetMode="External"/><Relationship Id="rId17" Type="http://schemas.openxmlformats.org/officeDocument/2006/relationships/hyperlink" Target="https://www.kokes.ch/download_file/view/dfd2d444-4fd2-4859-8bfe-acb2be5e12ff/845" TargetMode="External"/><Relationship Id="rId25" Type="http://schemas.openxmlformats.org/officeDocument/2006/relationships/hyperlink" Target="https://www.bing.com/aclick?ld=e8Vo42fJAs3ZiwsraIUdg78TVUCUyvwbHcDuVKhC12IkWYan7gPh2oQ-qydrz-rS7uK_hKlpPuDWc4qpQ63Jua3pX6xKz4A9ikoj5XZCJbs3TM3fEXVTaARv7lZ8nzBSbPvnsaXBfAIg7jArWIRsdRJwvH9fBKyljzKHkCH6SncbIKW27l&amp;u=aHR0cHMlM2ElMmYlMmZ3d3cudm9sZGVycy5kZSUyZnZlcnNpY2hlcnVuZy1rdWVuZGlnZW4lM2Ztc2Nsa2lkJTNkZWYxNzY0ZWQ0YWRkMWQwNDc2NzUwMjdkYTgwYzdmYTElMjZ1dG1fc291cmNlJTNkYmluZyUyNnV0bV9tZWRpdW0lM2RjcGMlMjZ1dG1fY2FtcGFpZ24lM2RDYXRlZ29yeV9ERV9JbnN1cmFuY2UlMjZ1dG1fdGVybSUzZGslYzMlYmNuZGlndW5nJTI1MjBlaW5lciUyNTIwdmVyc2ljaGVydW5nJTI2dXRtX2NvbnRlbnQlM2RBbGxnZW1laW4lMjUyMFZlcnNpY2hlcnVuZyUyNTIwLSUyNTIwSyVjMyViY25kaWd1bmc&amp;rlid=ef1764ed4add1d047675027da80c7fa1" TargetMode="External"/><Relationship Id="rId33" Type="http://schemas.openxmlformats.org/officeDocument/2006/relationships/hyperlink" Target="https://www.bs.ch/themen/finanzielle-hilfe/leistungen/ergaenzungsleistungen/krankheits-und-behinderungskosten" TargetMode="External"/><Relationship Id="rId38" Type="http://schemas.openxmlformats.org/officeDocument/2006/relationships/hyperlink" Target="http://www.ahv-iv.ch" TargetMode="External"/><Relationship Id="rId46" Type="http://schemas.openxmlformats.org/officeDocument/2006/relationships/hyperlink" Target="https://fedlex.data.admin.ch/eli/oc/2023/486" TargetMode="External"/><Relationship Id="rId5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3" Type="http://schemas.openxmlformats.org/officeDocument/2006/relationships/hyperlink" Target="https://www.fedlex.admin.ch/eli/cc/24/233_245_233/de" TargetMode="External"/><Relationship Id="rId18" Type="http://schemas.openxmlformats.org/officeDocument/2006/relationships/hyperlink" Target="https://www.fedlex.admin.ch/eli/cc/24/233_245_233/de" TargetMode="External"/><Relationship Id="rId26" Type="http://schemas.openxmlformats.org/officeDocument/2006/relationships/hyperlink" Target="https://www.fedlex.admin.ch/eli/cc/24/233_245_233/de" TargetMode="External"/><Relationship Id="rId39" Type="http://schemas.openxmlformats.org/officeDocument/2006/relationships/hyperlink" Target="https://www.fedlex.admin.ch/eli/cc/24/233_245_233/de" TargetMode="External"/><Relationship Id="rId3" Type="http://schemas.openxmlformats.org/officeDocument/2006/relationships/hyperlink" Target="http://www.kesb-kurz-erklaert.ch" TargetMode="External"/><Relationship Id="rId21" Type="http://schemas.openxmlformats.org/officeDocument/2006/relationships/hyperlink" Target="https://www.fedlex.admin.ch/eli/cc/24/233_245_233/de" TargetMode="External"/><Relationship Id="rId34" Type="http://schemas.openxmlformats.org/officeDocument/2006/relationships/hyperlink" Target="https://www.fedlex.admin.ch/eli/cc/24/233_245_233/de" TargetMode="External"/><Relationship Id="rId42" Type="http://schemas.openxmlformats.org/officeDocument/2006/relationships/hyperlink" Target="https://www.fedlex.admin.ch/eli/oc/2023/486/de" TargetMode="External"/><Relationship Id="rId47" Type="http://schemas.openxmlformats.org/officeDocument/2006/relationships/hyperlink" Target="https://www.fedlex.admin.ch/eli/cc/24/233_245_233/de" TargetMode="External"/><Relationship Id="rId50" Type="http://schemas.openxmlformats.org/officeDocument/2006/relationships/hyperlink" Target="https://www.kokes.ch/application/files/5417/0136/3878/Empfehlungen_der_SBVg_und_der_KOKES_zur_Vermoegensverwaltung_gemaess_Kindes-_und_Erwachsenenschutzrecht.pdf" TargetMode="External"/><Relationship Id="rId7" Type="http://schemas.openxmlformats.org/officeDocument/2006/relationships/hyperlink" Target="https://www.fedlex.admin.ch/eli/cc/24/233_245_233/de" TargetMode="External"/><Relationship Id="rId12" Type="http://schemas.openxmlformats.org/officeDocument/2006/relationships/hyperlink" Target="https://www.fedlex.admin.ch/eli/cc/24/233_245_233/de" TargetMode="External"/><Relationship Id="rId17" Type="http://schemas.openxmlformats.org/officeDocument/2006/relationships/hyperlink" Target="https://www.fedlex.admin.ch/eli/cc/24/233_245_233/de" TargetMode="External"/><Relationship Id="rId25" Type="http://schemas.openxmlformats.org/officeDocument/2006/relationships/hyperlink" Target="https://www.fedlex.admin.ch/eli/oc/2023/486/de" TargetMode="External"/><Relationship Id="rId33" Type="http://schemas.openxmlformats.org/officeDocument/2006/relationships/hyperlink" Target="https://www.fedlex.admin.ch/eli/cc/24/233_245_233/de" TargetMode="External"/><Relationship Id="rId38" Type="http://schemas.openxmlformats.org/officeDocument/2006/relationships/hyperlink" Target="https://www.fedlex.admin.ch/eli/cc/24/233_245_233/de" TargetMode="External"/><Relationship Id="rId46" Type="http://schemas.openxmlformats.org/officeDocument/2006/relationships/hyperlink" Target="https://www.fedlex.admin.ch/eli/oc/2023/486/de" TargetMode="External"/><Relationship Id="rId2" Type="http://schemas.openxmlformats.org/officeDocument/2006/relationships/hyperlink" Target="https://www.fedlex.admin.ch/eli/cc/24/233_245_233/de" TargetMode="External"/><Relationship Id="rId16" Type="http://schemas.openxmlformats.org/officeDocument/2006/relationships/hyperlink" Target="https://www.fedlex.admin.ch/eli/cc/24/233_245_233/de" TargetMode="External"/><Relationship Id="rId20" Type="http://schemas.openxmlformats.org/officeDocument/2006/relationships/hyperlink" Target="https://www.fedlex.admin.ch/eli/cc/2010/262/de" TargetMode="External"/><Relationship Id="rId29" Type="http://schemas.openxmlformats.org/officeDocument/2006/relationships/hyperlink" Target="https://www.fedlex.admin.ch/eli/cc/24/233_245_233/de" TargetMode="External"/><Relationship Id="rId41" Type="http://schemas.openxmlformats.org/officeDocument/2006/relationships/hyperlink" Target="https://www.fedlex.admin.ch/eli/cc/24/233_245_233/de" TargetMode="External"/><Relationship Id="rId1" Type="http://schemas.openxmlformats.org/officeDocument/2006/relationships/hyperlink" Target="https://www.fedlex.admin.ch/eli/cc/24/233_245_233/de" TargetMode="External"/><Relationship Id="rId6" Type="http://schemas.openxmlformats.org/officeDocument/2006/relationships/hyperlink" Target="https://www.fedlex.admin.ch/eli/cc/24/233_245_233/de" TargetMode="External"/><Relationship Id="rId11" Type="http://schemas.openxmlformats.org/officeDocument/2006/relationships/hyperlink" Target="https://www.fedlex.admin.ch/eli/cc/24/233_245_233/de" TargetMode="External"/><Relationship Id="rId24" Type="http://schemas.openxmlformats.org/officeDocument/2006/relationships/hyperlink" Target="https://www.fedlex.admin.ch/eli/oc/2023/486/de" TargetMode="External"/><Relationship Id="rId32" Type="http://schemas.openxmlformats.org/officeDocument/2006/relationships/hyperlink" Target="https://www.fedlex.admin.ch/eli/cc/24/233_245_233/de" TargetMode="External"/><Relationship Id="rId37" Type="http://schemas.openxmlformats.org/officeDocument/2006/relationships/hyperlink" Target="https://www.fedlex.admin.ch/eli/cc/24/233_245_233/de" TargetMode="External"/><Relationship Id="rId40" Type="http://schemas.openxmlformats.org/officeDocument/2006/relationships/hyperlink" Target="https://www.fedlex.admin.ch/eli/cc/24/233_245_233/de" TargetMode="External"/><Relationship Id="rId45" Type="http://schemas.openxmlformats.org/officeDocument/2006/relationships/hyperlink" Target="https://www.fedlex.admin.ch/eli/oc/2023/486/de" TargetMode="External"/><Relationship Id="rId5" Type="http://schemas.openxmlformats.org/officeDocument/2006/relationships/hyperlink" Target="https://www.fedlex.admin.ch/eli/cc/24/233_245_233/de" TargetMode="External"/><Relationship Id="rId15" Type="http://schemas.openxmlformats.org/officeDocument/2006/relationships/hyperlink" Target="https://www.fedlex.admin.ch/eli/cc/24/233_245_233/de" TargetMode="External"/><Relationship Id="rId23" Type="http://schemas.openxmlformats.org/officeDocument/2006/relationships/hyperlink" Target="https://www.fedlex.admin.ch/eli/cc/24/233_245_233/de" TargetMode="External"/><Relationship Id="rId28" Type="http://schemas.openxmlformats.org/officeDocument/2006/relationships/hyperlink" Target="https://www.fedlex.admin.ch/eli/cc/24/233_245_233/de" TargetMode="External"/><Relationship Id="rId36" Type="http://schemas.openxmlformats.org/officeDocument/2006/relationships/hyperlink" Target="https://www.fedlex.admin.ch/eli/cc/24/233_245_233/de" TargetMode="External"/><Relationship Id="rId49" Type="http://schemas.openxmlformats.org/officeDocument/2006/relationships/hyperlink" Target="https://www.fedlex.admin.ch/eli/oc/2023/486/de" TargetMode="External"/><Relationship Id="rId10" Type="http://schemas.openxmlformats.org/officeDocument/2006/relationships/hyperlink" Target="https://www.fedlex.admin.ch/eli/cc/24/233_245_233/de" TargetMode="External"/><Relationship Id="rId19" Type="http://schemas.openxmlformats.org/officeDocument/2006/relationships/hyperlink" Target="https://www.fedlex.admin.ch/eli/cc/2010/267/de" TargetMode="External"/><Relationship Id="rId31" Type="http://schemas.openxmlformats.org/officeDocument/2006/relationships/hyperlink" Target="https://www.fedlex.admin.ch/eli/cc/24/233_245_233/de" TargetMode="External"/><Relationship Id="rId44" Type="http://schemas.openxmlformats.org/officeDocument/2006/relationships/hyperlink" Target="https://www.fedlex.admin.ch/eli/oc/2023/486/de" TargetMode="External"/><Relationship Id="rId52" Type="http://schemas.openxmlformats.org/officeDocument/2006/relationships/hyperlink" Target="https://www.fedlex.admin.ch/eli/cc/24/233_245_233/de" TargetMode="External"/><Relationship Id="rId4" Type="http://schemas.openxmlformats.org/officeDocument/2006/relationships/hyperlink" Target="https://www.kokes.ch/de/dokumentation/empfehlungen/geeignete-beistandsperson" TargetMode="External"/><Relationship Id="rId9" Type="http://schemas.openxmlformats.org/officeDocument/2006/relationships/hyperlink" Target="https://www.fedlex.admin.ch/eli/cc/24/233_245_233/de" TargetMode="External"/><Relationship Id="rId14" Type="http://schemas.openxmlformats.org/officeDocument/2006/relationships/hyperlink" Target="https://www.fedlex.admin.ch/eli/cc/24/233_245_233/de" TargetMode="External"/><Relationship Id="rId22" Type="http://schemas.openxmlformats.org/officeDocument/2006/relationships/hyperlink" Target="https://www.fedlex.admin.ch/eli/cc/24/233_245_233/de" TargetMode="External"/><Relationship Id="rId27" Type="http://schemas.openxmlformats.org/officeDocument/2006/relationships/hyperlink" Target="https://www.fedlex.admin.ch/eli/cc/24/233_245_233/de" TargetMode="External"/><Relationship Id="rId30" Type="http://schemas.openxmlformats.org/officeDocument/2006/relationships/hyperlink" Target="https://www.fedlex.admin.ch/eli/cc/24/233_245_233/de" TargetMode="External"/><Relationship Id="rId35" Type="http://schemas.openxmlformats.org/officeDocument/2006/relationships/hyperlink" Target="https://www.fedlex.admin.ch/eli/cc/24/233_245_233/de" TargetMode="External"/><Relationship Id="rId43" Type="http://schemas.openxmlformats.org/officeDocument/2006/relationships/hyperlink" Target="https://www.fedlex.admin.ch/eli/oc/2023/486/de" TargetMode="External"/><Relationship Id="rId48" Type="http://schemas.openxmlformats.org/officeDocument/2006/relationships/hyperlink" Target="https://www.fedlex.admin.ch/eli/oc/2023/486/de" TargetMode="External"/><Relationship Id="rId8" Type="http://schemas.openxmlformats.org/officeDocument/2006/relationships/hyperlink" Target="https://www.fedlex.admin.ch/eli/cc/24/233_245_233/de" TargetMode="External"/><Relationship Id="rId51" Type="http://schemas.openxmlformats.org/officeDocument/2006/relationships/hyperlink" Target="https://www.fedlex.admin.ch/eli/cc/24/233_245_233/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FEB6A-62BE-4ECD-BD33-A20189F8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23380</Words>
  <Characters>147300</Characters>
  <Application>Microsoft Office Word</Application>
  <DocSecurity>0</DocSecurity>
  <Lines>1227</Lines>
  <Paragraphs>340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Joost, Marianne</cp:lastModifiedBy>
  <cp:revision>41</cp:revision>
  <cp:lastPrinted>2025-03-03T13:32:00Z</cp:lastPrinted>
  <dcterms:created xsi:type="dcterms:W3CDTF">2025-07-01T13:56:00Z</dcterms:created>
  <dcterms:modified xsi:type="dcterms:W3CDTF">2026-08-12T06:10:00Z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b0afbd-3cf7-4707-aee4-8dc9d855de29_Enabled">
    <vt:lpwstr>true</vt:lpwstr>
  </property>
  <property fmtid="{D5CDD505-2E9C-101B-9397-08002B2CF9AE}" pid="3" name="MSIP_Label_e8b0afbd-3cf7-4707-aee4-8dc9d855de29_SetDate">
    <vt:lpwstr>2024-10-05T12:06:58Z</vt:lpwstr>
  </property>
  <property fmtid="{D5CDD505-2E9C-101B-9397-08002B2CF9AE}" pid="4" name="MSIP_Label_e8b0afbd-3cf7-4707-aee4-8dc9d855de29_Method">
    <vt:lpwstr>Standard</vt:lpwstr>
  </property>
  <property fmtid="{D5CDD505-2E9C-101B-9397-08002B2CF9AE}" pid="5" name="MSIP_Label_e8b0afbd-3cf7-4707-aee4-8dc9d855de29_Name">
    <vt:lpwstr>intern</vt:lpwstr>
  </property>
  <property fmtid="{D5CDD505-2E9C-101B-9397-08002B2CF9AE}" pid="6" name="MSIP_Label_e8b0afbd-3cf7-4707-aee4-8dc9d855de29_SiteId">
    <vt:lpwstr>75a34008-d7d1-4924-8e78-31fea86f6e68</vt:lpwstr>
  </property>
  <property fmtid="{D5CDD505-2E9C-101B-9397-08002B2CF9AE}" pid="7" name="MSIP_Label_e8b0afbd-3cf7-4707-aee4-8dc9d855de29_ActionId">
    <vt:lpwstr>266dc811-9e23-400b-ad1d-018b37e5ef53</vt:lpwstr>
  </property>
  <property fmtid="{D5CDD505-2E9C-101B-9397-08002B2CF9AE}" pid="8" name="MSIP_Label_e8b0afbd-3cf7-4707-aee4-8dc9d855de29_ContentBits">
    <vt:lpwstr>0</vt:lpwstr>
  </property>
  <property fmtid="{D5CDD505-2E9C-101B-9397-08002B2CF9AE}" pid="9" name="MSIP_Label_74fdd986-87d9-48c6-acda-407b1ab5fef0_Enabled">
    <vt:lpwstr>true</vt:lpwstr>
  </property>
  <property fmtid="{D5CDD505-2E9C-101B-9397-08002B2CF9AE}" pid="10" name="MSIP_Label_74fdd986-87d9-48c6-acda-407b1ab5fef0_SetDate">
    <vt:lpwstr>2024-11-24T09:44:23Z</vt:lpwstr>
  </property>
  <property fmtid="{D5CDD505-2E9C-101B-9397-08002B2CF9AE}" pid="11" name="MSIP_Label_74fdd986-87d9-48c6-acda-407b1ab5fef0_Method">
    <vt:lpwstr>Standard</vt:lpwstr>
  </property>
  <property fmtid="{D5CDD505-2E9C-101B-9397-08002B2CF9AE}" pid="12" name="MSIP_Label_74fdd986-87d9-48c6-acda-407b1ab5fef0_Name">
    <vt:lpwstr>NICHT KLASSIFIZIERT</vt:lpwstr>
  </property>
  <property fmtid="{D5CDD505-2E9C-101B-9397-08002B2CF9AE}" pid="13" name="MSIP_Label_74fdd986-87d9-48c6-acda-407b1ab5fef0_SiteId">
    <vt:lpwstr>cb96f99a-a111-42d7-9f65-e111197ba4bb</vt:lpwstr>
  </property>
  <property fmtid="{D5CDD505-2E9C-101B-9397-08002B2CF9AE}" pid="14" name="MSIP_Label_74fdd986-87d9-48c6-acda-407b1ab5fef0_ActionId">
    <vt:lpwstr>2efe1c57-c1d7-4ab3-8a7b-b0b37aa786b4</vt:lpwstr>
  </property>
  <property fmtid="{D5CDD505-2E9C-101B-9397-08002B2CF9AE}" pid="15" name="MSIP_Label_74fdd986-87d9-48c6-acda-407b1ab5fef0_ContentBits">
    <vt:lpwstr>0</vt:lpwstr>
  </property>
</Properties>
</file>