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A514C" w14:textId="77777777" w:rsidR="000D7F87" w:rsidRDefault="000D7F87" w:rsidP="000D7F87">
      <w:pPr>
        <w:tabs>
          <w:tab w:val="left" w:pos="3402"/>
        </w:tabs>
        <w:overflowPunct w:val="0"/>
        <w:autoSpaceDE w:val="0"/>
        <w:autoSpaceDN w:val="0"/>
        <w:adjustRightInd w:val="0"/>
        <w:spacing w:after="120" w:line="240" w:lineRule="auto"/>
        <w:rPr>
          <w:rFonts w:cs="Arial"/>
          <w:b/>
          <w:bCs/>
          <w:sz w:val="28"/>
          <w:szCs w:val="28"/>
        </w:rPr>
      </w:pPr>
      <w:r w:rsidRPr="003A77FE">
        <w:rPr>
          <w:rFonts w:cs="Arial"/>
          <w:b/>
          <w:bCs/>
          <w:sz w:val="28"/>
          <w:szCs w:val="28"/>
        </w:rPr>
        <w:t>Merkblatt</w:t>
      </w:r>
    </w:p>
    <w:p w14:paraId="4DDDB889" w14:textId="01096FEE" w:rsidR="000D7F87" w:rsidRPr="000D7F87" w:rsidRDefault="00D724C0" w:rsidP="000D7F87">
      <w:pPr>
        <w:tabs>
          <w:tab w:val="left" w:pos="3402"/>
        </w:tabs>
        <w:overflowPunct w:val="0"/>
        <w:autoSpaceDE w:val="0"/>
        <w:autoSpaceDN w:val="0"/>
        <w:adjustRightInd w:val="0"/>
        <w:spacing w:line="240" w:lineRule="auto"/>
        <w:rPr>
          <w:rFonts w:cs="Arial"/>
          <w:b/>
          <w:bCs/>
          <w:sz w:val="24"/>
          <w:szCs w:val="24"/>
        </w:rPr>
      </w:pPr>
      <w:r w:rsidRPr="00D724C0">
        <w:rPr>
          <w:rFonts w:cs="Arial"/>
          <w:b/>
          <w:bCs/>
          <w:sz w:val="24"/>
          <w:szCs w:val="24"/>
        </w:rPr>
        <w:t>Grenzbeträge und Fristen bei der Ergänzungsleistung</w:t>
      </w:r>
    </w:p>
    <w:p w14:paraId="4DFD3723" w14:textId="77777777" w:rsidR="003160BD" w:rsidRDefault="003160BD" w:rsidP="00A56172">
      <w:pPr>
        <w:spacing w:line="240" w:lineRule="auto"/>
        <w:rPr>
          <w:b/>
          <w:sz w:val="24"/>
          <w:szCs w:val="24"/>
        </w:rPr>
      </w:pPr>
    </w:p>
    <w:p w14:paraId="06390B9E" w14:textId="77777777" w:rsidR="00A56172" w:rsidRPr="00A56172" w:rsidRDefault="00A56172" w:rsidP="00A56172">
      <w:pPr>
        <w:spacing w:line="240" w:lineRule="auto"/>
        <w:rPr>
          <w:b/>
          <w:sz w:val="24"/>
          <w:szCs w:val="24"/>
        </w:rPr>
      </w:pPr>
    </w:p>
    <w:p w14:paraId="557F4DF7" w14:textId="3DF1BAD0" w:rsidR="000D7F87" w:rsidRDefault="00D724C0" w:rsidP="000D7F87">
      <w:pPr>
        <w:rPr>
          <w:rFonts w:cs="Arial"/>
        </w:rPr>
      </w:pPr>
      <w:r w:rsidRPr="0037641E">
        <w:rPr>
          <w:rFonts w:cs="Arial"/>
        </w:rPr>
        <w:t>Bei den Ergänzungsleistungen existieren wichtige Grenzbeträge und Fristen. Wir haben diejenigen</w:t>
      </w:r>
      <w:r>
        <w:rPr>
          <w:rFonts w:cs="Arial"/>
        </w:rPr>
        <w:t xml:space="preserve"> aufgeführt</w:t>
      </w:r>
      <w:r w:rsidRPr="0037641E">
        <w:rPr>
          <w:rFonts w:cs="Arial"/>
        </w:rPr>
        <w:t xml:space="preserve">, die wichtig </w:t>
      </w:r>
      <w:r>
        <w:rPr>
          <w:rFonts w:cs="Arial"/>
        </w:rPr>
        <w:t>für private Beistandspersonen</w:t>
      </w:r>
      <w:r w:rsidR="00BE16CB" w:rsidRPr="00BE16CB">
        <w:rPr>
          <w:rFonts w:cs="Arial"/>
        </w:rPr>
        <w:t xml:space="preserve"> </w:t>
      </w:r>
      <w:r w:rsidR="00BE16CB">
        <w:rPr>
          <w:rFonts w:cs="Arial"/>
        </w:rPr>
        <w:t>sind</w:t>
      </w:r>
      <w:r w:rsidRPr="0037641E">
        <w:rPr>
          <w:rFonts w:cs="Arial"/>
        </w:rPr>
        <w:t>.</w:t>
      </w:r>
    </w:p>
    <w:p w14:paraId="6356AC2E" w14:textId="77777777" w:rsidR="00BE16CB" w:rsidRDefault="00BE16CB" w:rsidP="000D7F87">
      <w:pPr>
        <w:rPr>
          <w:rFonts w:cs="Arial"/>
        </w:rPr>
      </w:pPr>
    </w:p>
    <w:p w14:paraId="27FCB999" w14:textId="194A111B" w:rsidR="00BE16CB" w:rsidRPr="00BE16CB" w:rsidRDefault="00BE16CB" w:rsidP="00BE16CB">
      <w:pPr>
        <w:pStyle w:val="Listenabsatz"/>
        <w:numPr>
          <w:ilvl w:val="0"/>
          <w:numId w:val="32"/>
        </w:numPr>
        <w:rPr>
          <w:rFonts w:cs="Arial"/>
          <w:b/>
          <w:bCs/>
        </w:rPr>
      </w:pPr>
      <w:r w:rsidRPr="00BE16CB">
        <w:rPr>
          <w:rFonts w:cs="Arial"/>
          <w:b/>
          <w:bCs/>
        </w:rPr>
        <w:t>Grenzbeträge</w:t>
      </w:r>
    </w:p>
    <w:p w14:paraId="31F30BBD" w14:textId="77777777" w:rsidR="00BE16CB" w:rsidRDefault="00BE16CB" w:rsidP="000D7F87">
      <w:pPr>
        <w:rPr>
          <w:rFonts w:cs="Arial"/>
        </w:rPr>
      </w:pPr>
    </w:p>
    <w:p w14:paraId="358306DC" w14:textId="0D6544B4" w:rsidR="00BE16CB" w:rsidRPr="00BE16CB" w:rsidRDefault="00BE16CB" w:rsidP="00D45421">
      <w:pPr>
        <w:spacing w:after="120" w:line="240" w:lineRule="auto"/>
        <w:rPr>
          <w:rFonts w:cs="Arial"/>
          <w:b/>
          <w:bCs/>
        </w:rPr>
      </w:pPr>
      <w:r w:rsidRPr="00BE16CB">
        <w:rPr>
          <w:rFonts w:cs="Arial"/>
          <w:b/>
          <w:bCs/>
        </w:rPr>
        <w:t>Eintrittsschwelle Vermögen für Anspruch</w:t>
      </w:r>
      <w:r w:rsidR="00D45421">
        <w:rPr>
          <w:rFonts w:cs="Arial"/>
          <w:b/>
          <w:bCs/>
        </w:rPr>
        <w:t xml:space="preserve"> auf Ergänzungsleistungen (EL)</w:t>
      </w:r>
    </w:p>
    <w:p w14:paraId="7EAAEDA0" w14:textId="66130C44" w:rsidR="00BE16CB" w:rsidRPr="0037641E" w:rsidRDefault="00BE16CB" w:rsidP="00BE16CB">
      <w:pPr>
        <w:spacing w:line="240" w:lineRule="auto"/>
        <w:rPr>
          <w:rFonts w:cs="Arial"/>
        </w:rPr>
      </w:pPr>
      <w:r w:rsidRPr="0037641E">
        <w:rPr>
          <w:rFonts w:cs="Arial"/>
        </w:rPr>
        <w:t xml:space="preserve">Bei einem Vermögen über </w:t>
      </w:r>
      <w:r>
        <w:rPr>
          <w:rFonts w:cs="Arial"/>
        </w:rPr>
        <w:t xml:space="preserve">CHF </w:t>
      </w:r>
      <w:r w:rsidRPr="0037641E">
        <w:rPr>
          <w:rFonts w:cs="Arial"/>
        </w:rPr>
        <w:t>100'000</w:t>
      </w:r>
      <w:r>
        <w:rPr>
          <w:rFonts w:cs="Arial"/>
        </w:rPr>
        <w:t xml:space="preserve"> </w:t>
      </w:r>
      <w:r w:rsidR="002A1EA2">
        <w:rPr>
          <w:rFonts w:cs="Arial"/>
        </w:rPr>
        <w:t>(</w:t>
      </w:r>
      <w:r w:rsidRPr="0037641E">
        <w:rPr>
          <w:rFonts w:cs="Arial"/>
        </w:rPr>
        <w:t>Einzelperson</w:t>
      </w:r>
      <w:r w:rsidR="002A1EA2">
        <w:rPr>
          <w:rFonts w:cs="Arial"/>
        </w:rPr>
        <w:t>en)</w:t>
      </w:r>
      <w:r w:rsidRPr="0037641E">
        <w:rPr>
          <w:rFonts w:cs="Arial"/>
        </w:rPr>
        <w:t xml:space="preserve"> und </w:t>
      </w:r>
      <w:r>
        <w:rPr>
          <w:rFonts w:cs="Arial"/>
        </w:rPr>
        <w:t>CHF</w:t>
      </w:r>
      <w:r w:rsidRPr="0037641E">
        <w:rPr>
          <w:rFonts w:cs="Arial"/>
        </w:rPr>
        <w:t xml:space="preserve"> 200'000</w:t>
      </w:r>
      <w:r>
        <w:rPr>
          <w:rFonts w:cs="Arial"/>
        </w:rPr>
        <w:t xml:space="preserve"> </w:t>
      </w:r>
      <w:r w:rsidR="002A1EA2">
        <w:rPr>
          <w:rFonts w:cs="Arial"/>
        </w:rPr>
        <w:t>(</w:t>
      </w:r>
      <w:r w:rsidRPr="0037641E">
        <w:rPr>
          <w:rFonts w:cs="Arial"/>
        </w:rPr>
        <w:t>Ehepaare</w:t>
      </w:r>
      <w:r w:rsidR="002A1EA2">
        <w:rPr>
          <w:rFonts w:cs="Arial"/>
        </w:rPr>
        <w:t>)</w:t>
      </w:r>
      <w:r w:rsidRPr="0037641E">
        <w:rPr>
          <w:rFonts w:cs="Arial"/>
        </w:rPr>
        <w:t xml:space="preserve"> besteht kein Anspruch auf Ergänzungsleistungen.</w:t>
      </w:r>
    </w:p>
    <w:p w14:paraId="7E6B0CCE" w14:textId="03CA70A9" w:rsidR="00BE16CB" w:rsidRPr="00BE16CB" w:rsidRDefault="00BE16CB" w:rsidP="00BE16CB">
      <w:pPr>
        <w:spacing w:line="240" w:lineRule="auto"/>
        <w:rPr>
          <w:rFonts w:cs="Arial"/>
          <w:u w:val="single"/>
        </w:rPr>
      </w:pPr>
      <w:r w:rsidRPr="00BE16CB">
        <w:rPr>
          <w:rFonts w:cs="Arial"/>
          <w:u w:val="single"/>
        </w:rPr>
        <w:t>Allerdings sollten Sie in diesen Fällen trotzdem aktiv eine Anmeldung für Prämienverbilligung vornehmen, denn möglicherweise besteht hierfü</w:t>
      </w:r>
      <w:r w:rsidR="002A1EA2">
        <w:rPr>
          <w:rFonts w:cs="Arial"/>
          <w:u w:val="single"/>
        </w:rPr>
        <w:t>r</w:t>
      </w:r>
      <w:r w:rsidRPr="00BE16CB">
        <w:rPr>
          <w:rFonts w:cs="Arial"/>
          <w:u w:val="single"/>
        </w:rPr>
        <w:t xml:space="preserve"> ein Anspruch.</w:t>
      </w:r>
    </w:p>
    <w:p w14:paraId="6BD73A70" w14:textId="77777777" w:rsidR="00BE16CB" w:rsidRPr="0037641E" w:rsidRDefault="00BE16CB" w:rsidP="00BE16CB">
      <w:pPr>
        <w:spacing w:line="240" w:lineRule="auto"/>
        <w:rPr>
          <w:rFonts w:cs="Arial"/>
        </w:rPr>
      </w:pPr>
      <w:r w:rsidRPr="0037641E">
        <w:rPr>
          <w:rFonts w:cs="Arial"/>
        </w:rPr>
        <w:t>Sobald das Vermögen die Eintrittsschwelle unterschreitet, muss eine EL-Anmeldung vorgenommen werden.</w:t>
      </w:r>
    </w:p>
    <w:p w14:paraId="3AE9C16A" w14:textId="77777777" w:rsidR="00BE16CB" w:rsidRPr="0037641E" w:rsidRDefault="00BE16CB" w:rsidP="00BE16CB">
      <w:pPr>
        <w:spacing w:line="240" w:lineRule="auto"/>
        <w:rPr>
          <w:rFonts w:cs="Arial"/>
        </w:rPr>
      </w:pPr>
    </w:p>
    <w:p w14:paraId="34ADDA8C" w14:textId="77777777" w:rsidR="00BE16CB" w:rsidRPr="00BE16CB" w:rsidRDefault="00BE16CB" w:rsidP="00D45421">
      <w:pPr>
        <w:spacing w:after="120" w:line="240" w:lineRule="auto"/>
        <w:rPr>
          <w:rFonts w:cs="Arial"/>
          <w:b/>
          <w:bCs/>
        </w:rPr>
      </w:pPr>
      <w:r w:rsidRPr="00BE16CB">
        <w:rPr>
          <w:rFonts w:cs="Arial"/>
          <w:b/>
          <w:bCs/>
        </w:rPr>
        <w:t>Vermögensverzehr pro Jahr</w:t>
      </w:r>
    </w:p>
    <w:p w14:paraId="70AC21D6" w14:textId="4EB65C22" w:rsidR="002A1EA2" w:rsidRDefault="00BE16CB" w:rsidP="00153CD5">
      <w:pPr>
        <w:spacing w:after="120" w:line="240" w:lineRule="auto"/>
        <w:rPr>
          <w:rFonts w:cs="Arial"/>
        </w:rPr>
      </w:pPr>
      <w:r w:rsidRPr="0037641E">
        <w:rPr>
          <w:rFonts w:cs="Arial"/>
        </w:rPr>
        <w:t xml:space="preserve">Bei Personen mit einem Vermögen </w:t>
      </w:r>
      <w:r w:rsidR="00510466">
        <w:rPr>
          <w:rFonts w:cs="Arial"/>
        </w:rPr>
        <w:t>von weniger als</w:t>
      </w:r>
      <w:r w:rsidRPr="0037641E">
        <w:rPr>
          <w:rFonts w:cs="Arial"/>
        </w:rPr>
        <w:t xml:space="preserve"> CHF 100'000 </w:t>
      </w:r>
      <w:r w:rsidR="002A1EA2">
        <w:rPr>
          <w:rFonts w:cs="Arial"/>
        </w:rPr>
        <w:t xml:space="preserve">gilt </w:t>
      </w:r>
      <w:r w:rsidR="00153CD5">
        <w:rPr>
          <w:rFonts w:cs="Arial"/>
        </w:rPr>
        <w:t xml:space="preserve">ein Vermögensverzehr </w:t>
      </w:r>
      <w:r w:rsidR="00510466">
        <w:rPr>
          <w:rFonts w:cs="Arial"/>
        </w:rPr>
        <w:t>von mehr als</w:t>
      </w:r>
      <w:r w:rsidRPr="0037641E">
        <w:rPr>
          <w:rFonts w:cs="Arial"/>
        </w:rPr>
        <w:t xml:space="preserve"> CHF</w:t>
      </w:r>
      <w:r>
        <w:rPr>
          <w:rFonts w:cs="Arial"/>
        </w:rPr>
        <w:t> </w:t>
      </w:r>
      <w:r w:rsidRPr="0037641E">
        <w:rPr>
          <w:rFonts w:cs="Arial"/>
        </w:rPr>
        <w:t>10'000 pro Jahr als übermässi</w:t>
      </w:r>
      <w:r w:rsidR="00153CD5">
        <w:rPr>
          <w:rFonts w:cs="Arial"/>
        </w:rPr>
        <w:t xml:space="preserve">ger Vermögensverbrauch. Dieser wird </w:t>
      </w:r>
      <w:r w:rsidR="00476B52">
        <w:rPr>
          <w:rFonts w:cs="Arial"/>
        </w:rPr>
        <w:t xml:space="preserve">bei der EL-Berechnung </w:t>
      </w:r>
      <w:r w:rsidR="00153CD5">
        <w:rPr>
          <w:rFonts w:cs="Arial"/>
        </w:rPr>
        <w:t>als Vermögensverzicht angerechnet.</w:t>
      </w:r>
    </w:p>
    <w:p w14:paraId="6F0B4D36" w14:textId="5C09F1CE" w:rsidR="00153CD5" w:rsidRPr="00153CD5" w:rsidRDefault="00BE16CB" w:rsidP="00153CD5">
      <w:pPr>
        <w:spacing w:after="120" w:line="240" w:lineRule="auto"/>
        <w:rPr>
          <w:rFonts w:cs="Arial"/>
        </w:rPr>
      </w:pPr>
      <w:r>
        <w:rPr>
          <w:rFonts w:cs="Arial"/>
        </w:rPr>
        <w:t>Ein</w:t>
      </w:r>
      <w:r w:rsidRPr="0037641E">
        <w:rPr>
          <w:rFonts w:cs="Arial"/>
        </w:rPr>
        <w:t xml:space="preserve"> Vermögensverbrauch </w:t>
      </w:r>
      <w:r w:rsidR="00153CD5">
        <w:rPr>
          <w:rFonts w:cs="Arial"/>
        </w:rPr>
        <w:t xml:space="preserve">von </w:t>
      </w:r>
      <w:r w:rsidRPr="0037641E">
        <w:rPr>
          <w:rFonts w:cs="Arial"/>
        </w:rPr>
        <w:t xml:space="preserve">über </w:t>
      </w:r>
      <w:r>
        <w:rPr>
          <w:rFonts w:cs="Arial"/>
        </w:rPr>
        <w:t>CHF</w:t>
      </w:r>
      <w:r w:rsidRPr="0037641E">
        <w:rPr>
          <w:rFonts w:cs="Arial"/>
        </w:rPr>
        <w:t xml:space="preserve"> 10'000 </w:t>
      </w:r>
      <w:r w:rsidR="00153CD5">
        <w:rPr>
          <w:rFonts w:cs="Arial"/>
        </w:rPr>
        <w:t xml:space="preserve">pro Jahr </w:t>
      </w:r>
      <w:r w:rsidRPr="0037641E">
        <w:rPr>
          <w:rFonts w:cs="Arial"/>
        </w:rPr>
        <w:t xml:space="preserve">muss nachvollziehbar </w:t>
      </w:r>
      <w:r w:rsidR="00153CD5">
        <w:rPr>
          <w:rFonts w:cs="Arial"/>
        </w:rPr>
        <w:t>belegt</w:t>
      </w:r>
      <w:r w:rsidRPr="0037641E">
        <w:rPr>
          <w:rFonts w:cs="Arial"/>
        </w:rPr>
        <w:t xml:space="preserve"> werden können (z.B. mit Kosten für zahnärztliche Behandlungen, Kosten im Zusammenhang mit Krankheit und Behinderung, Kosten für Wohnungsauflösung, etc.)</w:t>
      </w:r>
      <w:r w:rsidR="00153CD5">
        <w:rPr>
          <w:rFonts w:cs="Arial"/>
        </w:rPr>
        <w:t>.</w:t>
      </w:r>
      <w:r w:rsidRPr="0037641E">
        <w:rPr>
          <w:rFonts w:cs="Arial"/>
        </w:rPr>
        <w:t xml:space="preserve"> </w:t>
      </w:r>
      <w:r w:rsidR="00153CD5" w:rsidRPr="00153CD5">
        <w:rPr>
          <w:rFonts w:cs="Arial"/>
        </w:rPr>
        <w:t xml:space="preserve">Kann der Mehrverbrauch nicht ausreichend begründet werden, rechnet </w:t>
      </w:r>
      <w:r w:rsidR="00153CD5">
        <w:rPr>
          <w:rFonts w:cs="Arial"/>
        </w:rPr>
        <w:t>das Amt für Sozialbeiträge (ASB)</w:t>
      </w:r>
      <w:r w:rsidR="00153CD5" w:rsidRPr="00153CD5">
        <w:rPr>
          <w:rFonts w:cs="Arial"/>
        </w:rPr>
        <w:t xml:space="preserve"> den fehlenden Betrag als Vermögensverzicht an. Das Vermögen wird dann bei der </w:t>
      </w:r>
      <w:r w:rsidR="00153CD5">
        <w:rPr>
          <w:rFonts w:cs="Arial"/>
        </w:rPr>
        <w:t>EL-</w:t>
      </w:r>
      <w:r w:rsidR="00153CD5" w:rsidRPr="00153CD5">
        <w:rPr>
          <w:rFonts w:cs="Arial"/>
        </w:rPr>
        <w:t>Berechnung so berücksichtigt, als wäre es noch vorhanden.</w:t>
      </w:r>
    </w:p>
    <w:p w14:paraId="34800595" w14:textId="618F7927" w:rsidR="00BE16CB" w:rsidRPr="0037641E" w:rsidRDefault="00BE16CB" w:rsidP="00BE16CB">
      <w:pPr>
        <w:spacing w:line="240" w:lineRule="auto"/>
        <w:rPr>
          <w:rFonts w:cs="Arial"/>
        </w:rPr>
      </w:pPr>
      <w:r w:rsidRPr="0037641E">
        <w:rPr>
          <w:rFonts w:cs="Arial"/>
        </w:rPr>
        <w:t xml:space="preserve">Bei Personen mit Vermögen </w:t>
      </w:r>
      <w:r w:rsidR="00153CD5">
        <w:rPr>
          <w:rFonts w:cs="Arial"/>
        </w:rPr>
        <w:t>von mehr als</w:t>
      </w:r>
      <w:r w:rsidRPr="0037641E">
        <w:rPr>
          <w:rFonts w:cs="Arial"/>
        </w:rPr>
        <w:t xml:space="preserve"> </w:t>
      </w:r>
      <w:r>
        <w:rPr>
          <w:rFonts w:cs="Arial"/>
        </w:rPr>
        <w:t>CHF</w:t>
      </w:r>
      <w:r w:rsidRPr="0037641E">
        <w:rPr>
          <w:rFonts w:cs="Arial"/>
        </w:rPr>
        <w:t xml:space="preserve"> 100'000</w:t>
      </w:r>
      <w:r>
        <w:rPr>
          <w:rFonts w:cs="Arial"/>
        </w:rPr>
        <w:t xml:space="preserve"> </w:t>
      </w:r>
      <w:r w:rsidRPr="0037641E">
        <w:rPr>
          <w:rFonts w:cs="Arial"/>
        </w:rPr>
        <w:t xml:space="preserve">gilt ein </w:t>
      </w:r>
      <w:r w:rsidR="00476B52">
        <w:rPr>
          <w:rFonts w:cs="Arial"/>
        </w:rPr>
        <w:t xml:space="preserve">jährlicher </w:t>
      </w:r>
      <w:r w:rsidRPr="0037641E">
        <w:rPr>
          <w:rFonts w:cs="Arial"/>
        </w:rPr>
        <w:t>Vermögensve</w:t>
      </w:r>
      <w:r w:rsidR="00153CD5">
        <w:rPr>
          <w:rFonts w:cs="Arial"/>
        </w:rPr>
        <w:t>rzehr</w:t>
      </w:r>
      <w:r w:rsidRPr="0037641E">
        <w:rPr>
          <w:rFonts w:cs="Arial"/>
        </w:rPr>
        <w:t xml:space="preserve"> von mehr als 10% des Vermögens als </w:t>
      </w:r>
      <w:r w:rsidR="00153CD5">
        <w:rPr>
          <w:rFonts w:cs="Arial"/>
        </w:rPr>
        <w:t>möglicherweise</w:t>
      </w:r>
      <w:r w:rsidRPr="0037641E">
        <w:rPr>
          <w:rFonts w:cs="Arial"/>
        </w:rPr>
        <w:t xml:space="preserve"> übermässig</w:t>
      </w:r>
      <w:r w:rsidR="00153CD5">
        <w:rPr>
          <w:rFonts w:cs="Arial"/>
        </w:rPr>
        <w:t xml:space="preserve">. </w:t>
      </w:r>
      <w:r w:rsidR="00153CD5" w:rsidRPr="00153CD5">
        <w:rPr>
          <w:rFonts w:cs="Arial"/>
        </w:rPr>
        <w:t xml:space="preserve">In diesem Fall muss gegenüber </w:t>
      </w:r>
      <w:r w:rsidR="00153CD5">
        <w:rPr>
          <w:rFonts w:cs="Arial"/>
        </w:rPr>
        <w:t>dem ASB</w:t>
      </w:r>
      <w:r w:rsidR="00153CD5" w:rsidRPr="00153CD5">
        <w:rPr>
          <w:rFonts w:cs="Arial"/>
        </w:rPr>
        <w:t xml:space="preserve"> erklärt und belegt werden können, wofür das Geld ausgegeben wurde. Andernfalls kann </w:t>
      </w:r>
      <w:r w:rsidR="00153CD5">
        <w:rPr>
          <w:rFonts w:cs="Arial"/>
        </w:rPr>
        <w:t>das ASB den</w:t>
      </w:r>
      <w:r w:rsidR="00153CD5" w:rsidRPr="00153CD5">
        <w:rPr>
          <w:rFonts w:cs="Arial"/>
        </w:rPr>
        <w:t xml:space="preserve"> übermässigen Verbrauch</w:t>
      </w:r>
      <w:r w:rsidR="00153CD5">
        <w:rPr>
          <w:rFonts w:cs="Arial"/>
        </w:rPr>
        <w:t xml:space="preserve"> bei der EL-Berechnung</w:t>
      </w:r>
      <w:r w:rsidR="00153CD5" w:rsidRPr="00153CD5">
        <w:rPr>
          <w:rFonts w:cs="Arial"/>
        </w:rPr>
        <w:t xml:space="preserve"> als Vermögensverzicht anrechnen.</w:t>
      </w:r>
    </w:p>
    <w:p w14:paraId="2E630543" w14:textId="77777777" w:rsidR="00BE16CB" w:rsidRPr="0037641E" w:rsidRDefault="00BE16CB" w:rsidP="00BE16CB">
      <w:pPr>
        <w:spacing w:line="240" w:lineRule="auto"/>
        <w:rPr>
          <w:rFonts w:cs="Arial"/>
        </w:rPr>
      </w:pPr>
    </w:p>
    <w:p w14:paraId="27CDB6E7" w14:textId="08553C93" w:rsidR="00BE16CB" w:rsidRPr="00BE16CB" w:rsidRDefault="005E4C2F" w:rsidP="00D45421">
      <w:pPr>
        <w:spacing w:after="12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Jährlicher Höchstbetrag für die Vergütung von</w:t>
      </w:r>
      <w:r w:rsidR="00BE16CB" w:rsidRPr="00BE16CB">
        <w:rPr>
          <w:rFonts w:cs="Arial"/>
          <w:b/>
          <w:bCs/>
        </w:rPr>
        <w:t xml:space="preserve"> Krankheitskosten bei Heim</w:t>
      </w:r>
      <w:r>
        <w:rPr>
          <w:rFonts w:cs="Arial"/>
          <w:b/>
          <w:bCs/>
        </w:rPr>
        <w:t>-</w:t>
      </w:r>
      <w:r w:rsidR="00BE16CB" w:rsidRPr="00BE16CB">
        <w:rPr>
          <w:rFonts w:cs="Arial"/>
          <w:b/>
          <w:bCs/>
        </w:rPr>
        <w:t>bewohner</w:t>
      </w:r>
      <w:r w:rsidR="00BE16CB">
        <w:rPr>
          <w:rFonts w:cs="Arial"/>
          <w:b/>
          <w:bCs/>
        </w:rPr>
        <w:t>*i</w:t>
      </w:r>
      <w:r w:rsidR="00BE16CB" w:rsidRPr="00BE16CB">
        <w:rPr>
          <w:rFonts w:cs="Arial"/>
          <w:b/>
          <w:bCs/>
        </w:rPr>
        <w:t>nnen</w:t>
      </w:r>
    </w:p>
    <w:p w14:paraId="2900F935" w14:textId="6F700EAB" w:rsidR="00153CD5" w:rsidRDefault="00BE16CB" w:rsidP="00254678">
      <w:pPr>
        <w:spacing w:after="120" w:line="240" w:lineRule="auto"/>
        <w:rPr>
          <w:rFonts w:cs="Arial"/>
        </w:rPr>
      </w:pPr>
      <w:r w:rsidRPr="0037641E">
        <w:rPr>
          <w:rFonts w:cs="Arial"/>
        </w:rPr>
        <w:t>Bei Heimbewohner</w:t>
      </w:r>
      <w:r>
        <w:rPr>
          <w:rFonts w:cs="Arial"/>
        </w:rPr>
        <w:t>*i</w:t>
      </w:r>
      <w:r w:rsidRPr="0037641E">
        <w:rPr>
          <w:rFonts w:cs="Arial"/>
        </w:rPr>
        <w:t xml:space="preserve">nnen kann </w:t>
      </w:r>
      <w:r w:rsidR="00476B52">
        <w:rPr>
          <w:rFonts w:cs="Arial"/>
        </w:rPr>
        <w:t>jährlich ein</w:t>
      </w:r>
      <w:r w:rsidR="00254678">
        <w:rPr>
          <w:rFonts w:cs="Arial"/>
        </w:rPr>
        <w:t xml:space="preserve"> Höchstbetrag</w:t>
      </w:r>
      <w:r w:rsidRPr="0037641E">
        <w:rPr>
          <w:rFonts w:cs="Arial"/>
        </w:rPr>
        <w:t xml:space="preserve"> von </w:t>
      </w:r>
      <w:r>
        <w:rPr>
          <w:rFonts w:cs="Arial"/>
        </w:rPr>
        <w:t>CHF</w:t>
      </w:r>
      <w:r w:rsidRPr="0037641E">
        <w:rPr>
          <w:rFonts w:cs="Arial"/>
        </w:rPr>
        <w:t xml:space="preserve"> 6000</w:t>
      </w:r>
      <w:r w:rsidR="00153CD5">
        <w:rPr>
          <w:rFonts w:cs="Arial"/>
        </w:rPr>
        <w:t xml:space="preserve"> </w:t>
      </w:r>
      <w:r w:rsidR="00254678">
        <w:rPr>
          <w:rFonts w:cs="Arial"/>
        </w:rPr>
        <w:t>für die Vergütung von Krankheitskosten</w:t>
      </w:r>
      <w:r w:rsidR="00476B52">
        <w:rPr>
          <w:rFonts w:cs="Arial"/>
        </w:rPr>
        <w:t xml:space="preserve"> erstattet werden</w:t>
      </w:r>
      <w:r w:rsidRPr="0037641E">
        <w:rPr>
          <w:rFonts w:cs="Arial"/>
        </w:rPr>
        <w:t xml:space="preserve">. </w:t>
      </w:r>
      <w:r w:rsidR="00254678">
        <w:rPr>
          <w:rFonts w:cs="Arial"/>
        </w:rPr>
        <w:t>Ist dieser Betrag ausgeschöpft</w:t>
      </w:r>
      <w:r w:rsidRPr="0037641E">
        <w:rPr>
          <w:rFonts w:cs="Arial"/>
        </w:rPr>
        <w:t xml:space="preserve">, </w:t>
      </w:r>
      <w:r w:rsidR="00476B52">
        <w:rPr>
          <w:rFonts w:cs="Arial"/>
        </w:rPr>
        <w:t>vergütet</w:t>
      </w:r>
      <w:r w:rsidRPr="0037641E">
        <w:rPr>
          <w:rFonts w:cs="Arial"/>
        </w:rPr>
        <w:t xml:space="preserve"> </w:t>
      </w:r>
      <w:r w:rsidR="00476B52">
        <w:rPr>
          <w:rFonts w:cs="Arial"/>
        </w:rPr>
        <w:t>das ASB</w:t>
      </w:r>
      <w:r w:rsidR="00153CD5">
        <w:rPr>
          <w:rFonts w:cs="Arial"/>
        </w:rPr>
        <w:t xml:space="preserve"> bis Ende des Kalenderjahres</w:t>
      </w:r>
      <w:r w:rsidRPr="0037641E">
        <w:rPr>
          <w:rFonts w:cs="Arial"/>
        </w:rPr>
        <w:t xml:space="preserve"> keine Krankheitskosten mehr.</w:t>
      </w:r>
    </w:p>
    <w:p w14:paraId="19EE9469" w14:textId="66B42B64" w:rsidR="00BE16CB" w:rsidRPr="0037641E" w:rsidRDefault="00153CD5" w:rsidP="00BE16CB">
      <w:pPr>
        <w:spacing w:line="240" w:lineRule="auto"/>
        <w:rPr>
          <w:rFonts w:cs="Arial"/>
        </w:rPr>
      </w:pPr>
      <w:r w:rsidRPr="00153CD5">
        <w:rPr>
          <w:rFonts w:cs="Arial"/>
        </w:rPr>
        <w:t>Wie viel bereits vergütet wurde, kann</w:t>
      </w:r>
      <w:r>
        <w:rPr>
          <w:rFonts w:cs="Arial"/>
        </w:rPr>
        <w:t xml:space="preserve"> beim </w:t>
      </w:r>
      <w:r w:rsidR="00476B52">
        <w:rPr>
          <w:rFonts w:cs="Arial"/>
        </w:rPr>
        <w:t>ASB</w:t>
      </w:r>
      <w:r w:rsidR="00BE16CB" w:rsidRPr="0037641E">
        <w:rPr>
          <w:rFonts w:cs="Arial"/>
        </w:rPr>
        <w:t xml:space="preserve"> erfragt werden. </w:t>
      </w:r>
      <w:r>
        <w:rPr>
          <w:rFonts w:cs="Arial"/>
        </w:rPr>
        <w:t>Stehen i</w:t>
      </w:r>
      <w:r w:rsidR="00BE16CB" w:rsidRPr="0037641E">
        <w:rPr>
          <w:rFonts w:cs="Arial"/>
        </w:rPr>
        <w:t>nsbesondere</w:t>
      </w:r>
      <w:r>
        <w:rPr>
          <w:rFonts w:cs="Arial"/>
        </w:rPr>
        <w:t xml:space="preserve"> </w:t>
      </w:r>
      <w:r w:rsidR="00BE16CB" w:rsidRPr="0037641E">
        <w:rPr>
          <w:rFonts w:cs="Arial"/>
        </w:rPr>
        <w:t>gr</w:t>
      </w:r>
      <w:r>
        <w:rPr>
          <w:rFonts w:cs="Arial"/>
        </w:rPr>
        <w:t>össere</w:t>
      </w:r>
      <w:r w:rsidR="00BE16CB" w:rsidRPr="0037641E">
        <w:rPr>
          <w:rFonts w:cs="Arial"/>
        </w:rPr>
        <w:t xml:space="preserve"> Zahnbehandlungen </w:t>
      </w:r>
      <w:r>
        <w:rPr>
          <w:rFonts w:cs="Arial"/>
        </w:rPr>
        <w:t>an</w:t>
      </w:r>
      <w:r w:rsidR="00BE16CB">
        <w:rPr>
          <w:rFonts w:cs="Arial"/>
        </w:rPr>
        <w:t>,</w:t>
      </w:r>
      <w:r w:rsidR="00BE16CB" w:rsidRPr="0037641E">
        <w:rPr>
          <w:rFonts w:cs="Arial"/>
        </w:rPr>
        <w:t xml:space="preserve"> </w:t>
      </w:r>
      <w:r>
        <w:rPr>
          <w:rFonts w:cs="Arial"/>
        </w:rPr>
        <w:t>kann es sinnvoll sein, diese</w:t>
      </w:r>
      <w:r w:rsidR="00BE16CB" w:rsidRPr="0037641E">
        <w:rPr>
          <w:rFonts w:cs="Arial"/>
        </w:rPr>
        <w:t xml:space="preserve"> auf </w:t>
      </w:r>
      <w:r>
        <w:rPr>
          <w:rFonts w:cs="Arial"/>
        </w:rPr>
        <w:t xml:space="preserve">das </w:t>
      </w:r>
      <w:r w:rsidR="00BE16CB" w:rsidRPr="0037641E">
        <w:rPr>
          <w:rFonts w:cs="Arial"/>
        </w:rPr>
        <w:t xml:space="preserve">Jahresende </w:t>
      </w:r>
      <w:r>
        <w:rPr>
          <w:rFonts w:cs="Arial"/>
        </w:rPr>
        <w:t xml:space="preserve">und den </w:t>
      </w:r>
      <w:r w:rsidR="00BE16CB" w:rsidRPr="0037641E">
        <w:rPr>
          <w:rFonts w:cs="Arial"/>
        </w:rPr>
        <w:t xml:space="preserve">Jahresanfang </w:t>
      </w:r>
      <w:r>
        <w:rPr>
          <w:rFonts w:cs="Arial"/>
        </w:rPr>
        <w:t>zu legen</w:t>
      </w:r>
      <w:r w:rsidR="00254678">
        <w:rPr>
          <w:rFonts w:cs="Arial"/>
        </w:rPr>
        <w:t>.</w:t>
      </w:r>
      <w:r>
        <w:rPr>
          <w:rFonts w:cs="Arial"/>
        </w:rPr>
        <w:t xml:space="preserve"> So werden die Kosten auf zwei Kalenderjahre aufgeteilt </w:t>
      </w:r>
      <w:r w:rsidR="00254678">
        <w:rPr>
          <w:rFonts w:cs="Arial"/>
        </w:rPr>
        <w:t>und können vo</w:t>
      </w:r>
      <w:r w:rsidR="00476B52">
        <w:rPr>
          <w:rFonts w:cs="Arial"/>
        </w:rPr>
        <w:t xml:space="preserve">m ASB </w:t>
      </w:r>
      <w:r w:rsidR="00254678">
        <w:rPr>
          <w:rFonts w:cs="Arial"/>
        </w:rPr>
        <w:t>berücksichtigt werden.</w:t>
      </w:r>
    </w:p>
    <w:p w14:paraId="75FA3974" w14:textId="77777777" w:rsidR="00BE16CB" w:rsidRDefault="00BE16CB" w:rsidP="000D7F87">
      <w:pPr>
        <w:rPr>
          <w:rFonts w:cs="Arial"/>
        </w:rPr>
      </w:pPr>
    </w:p>
    <w:p w14:paraId="4151019C" w14:textId="42EB464A" w:rsidR="00BE16CB" w:rsidRPr="00BE16CB" w:rsidRDefault="00BE16CB" w:rsidP="00BE16CB">
      <w:pPr>
        <w:pStyle w:val="Listenabsatz"/>
        <w:numPr>
          <w:ilvl w:val="0"/>
          <w:numId w:val="32"/>
        </w:numPr>
        <w:rPr>
          <w:rFonts w:cs="Arial"/>
          <w:b/>
          <w:bCs/>
        </w:rPr>
      </w:pPr>
      <w:r w:rsidRPr="00BE16CB">
        <w:rPr>
          <w:rFonts w:cs="Arial"/>
          <w:b/>
          <w:bCs/>
        </w:rPr>
        <w:t>Fristen</w:t>
      </w:r>
      <w:r>
        <w:rPr>
          <w:rFonts w:cs="Arial"/>
          <w:b/>
          <w:bCs/>
        </w:rPr>
        <w:t xml:space="preserve"> </w:t>
      </w:r>
      <w:r w:rsidRPr="0037641E">
        <w:rPr>
          <w:rFonts w:cs="Arial"/>
          <w:b/>
          <w:bCs/>
          <w:color w:val="000000"/>
        </w:rPr>
        <w:t>(</w:t>
      </w:r>
      <w:r>
        <w:rPr>
          <w:rFonts w:cs="Arial"/>
          <w:b/>
          <w:bCs/>
          <w:color w:val="000000"/>
        </w:rPr>
        <w:t>beachten Sie</w:t>
      </w:r>
      <w:r w:rsidRPr="0037641E">
        <w:rPr>
          <w:rFonts w:cs="Arial"/>
          <w:b/>
          <w:bCs/>
          <w:color w:val="000000"/>
        </w:rPr>
        <w:t xml:space="preserve"> dazu auch die Merkblätter des Amtes für Sozialbeiträge)</w:t>
      </w:r>
    </w:p>
    <w:p w14:paraId="0FDEE4F6" w14:textId="77777777" w:rsidR="00A56172" w:rsidRDefault="00A56172" w:rsidP="00A56172">
      <w:pPr>
        <w:spacing w:line="240" w:lineRule="auto"/>
        <w:rPr>
          <w:rFonts w:eastAsia="Aptos" w:cs="Arial"/>
          <w:lang w:eastAsia="en-US"/>
        </w:rPr>
      </w:pPr>
    </w:p>
    <w:p w14:paraId="13037415" w14:textId="01E242D3" w:rsidR="00BE16CB" w:rsidRPr="00BE16CB" w:rsidRDefault="00BE16CB" w:rsidP="00D45421">
      <w:pPr>
        <w:spacing w:after="120" w:line="240" w:lineRule="auto"/>
        <w:rPr>
          <w:rFonts w:eastAsia="Aptos" w:cs="Arial"/>
          <w:lang w:eastAsia="en-US"/>
        </w:rPr>
      </w:pPr>
      <w:r w:rsidRPr="00BE16CB">
        <w:rPr>
          <w:rFonts w:cs="Arial"/>
          <w:b/>
          <w:bCs/>
        </w:rPr>
        <w:t xml:space="preserve">Einreichen von Krankheitskosten </w:t>
      </w:r>
      <w:r w:rsidR="00476B52">
        <w:rPr>
          <w:rFonts w:cs="Arial"/>
          <w:b/>
          <w:bCs/>
        </w:rPr>
        <w:t>beim ASB</w:t>
      </w:r>
      <w:r w:rsidRPr="00BE16CB">
        <w:rPr>
          <w:rFonts w:cs="Arial"/>
          <w:b/>
          <w:bCs/>
        </w:rPr>
        <w:t xml:space="preserve"> (betrifft Selbstbehalt / Franchise, Zahnarztkosten, Transportkosten zu medizinischen Zwecken, Selbstkosten für Inkontinenzmaterial, einige Hilfsmittel, Kosten Haushalthilfe bei Personen, die in eigener Wohnung leben)</w:t>
      </w:r>
    </w:p>
    <w:p w14:paraId="54B96267" w14:textId="4B263F0D" w:rsidR="00BE16CB" w:rsidRDefault="00BE16CB" w:rsidP="00D45421">
      <w:pPr>
        <w:spacing w:after="120" w:line="240" w:lineRule="auto"/>
        <w:rPr>
          <w:rFonts w:cs="Arial"/>
        </w:rPr>
      </w:pPr>
      <w:r w:rsidRPr="0037641E">
        <w:rPr>
          <w:rFonts w:cs="Arial"/>
        </w:rPr>
        <w:lastRenderedPageBreak/>
        <w:t xml:space="preserve">Krankheitskosten müssen </w:t>
      </w:r>
      <w:r>
        <w:rPr>
          <w:rFonts w:cs="Arial"/>
        </w:rPr>
        <w:t xml:space="preserve">dem </w:t>
      </w:r>
      <w:r w:rsidR="00476B52">
        <w:rPr>
          <w:rFonts w:cs="Arial"/>
        </w:rPr>
        <w:t>ASB</w:t>
      </w:r>
      <w:r>
        <w:rPr>
          <w:rFonts w:cs="Arial"/>
        </w:rPr>
        <w:t xml:space="preserve"> </w:t>
      </w:r>
      <w:r w:rsidRPr="00BE16CB">
        <w:rPr>
          <w:rFonts w:cs="Arial"/>
          <w:u w:val="single"/>
        </w:rPr>
        <w:t xml:space="preserve">innerhalb von 15 Monaten nach </w:t>
      </w:r>
      <w:r>
        <w:rPr>
          <w:rFonts w:cs="Arial"/>
          <w:u w:val="single"/>
        </w:rPr>
        <w:t xml:space="preserve">dem </w:t>
      </w:r>
      <w:r w:rsidRPr="00BE16CB">
        <w:rPr>
          <w:rFonts w:cs="Arial"/>
          <w:u w:val="single"/>
        </w:rPr>
        <w:t xml:space="preserve">Datum </w:t>
      </w:r>
      <w:r>
        <w:rPr>
          <w:rFonts w:cs="Arial"/>
          <w:u w:val="single"/>
        </w:rPr>
        <w:t xml:space="preserve">der </w:t>
      </w:r>
      <w:r w:rsidRPr="00BE16CB">
        <w:rPr>
          <w:rFonts w:cs="Arial"/>
          <w:u w:val="single"/>
        </w:rPr>
        <w:t>Rechnungsstellung</w:t>
      </w:r>
      <w:r w:rsidRPr="00BE16CB">
        <w:rPr>
          <w:rFonts w:cs="Arial"/>
        </w:rPr>
        <w:t xml:space="preserve"> eingereicht we</w:t>
      </w:r>
      <w:r w:rsidRPr="0037641E">
        <w:rPr>
          <w:rFonts w:cs="Arial"/>
        </w:rPr>
        <w:t xml:space="preserve">rden. </w:t>
      </w:r>
      <w:r>
        <w:rPr>
          <w:rFonts w:cs="Arial"/>
        </w:rPr>
        <w:t>Andernfalls</w:t>
      </w:r>
      <w:r w:rsidRPr="0037641E">
        <w:rPr>
          <w:rFonts w:cs="Arial"/>
        </w:rPr>
        <w:t xml:space="preserve"> besteht kein Anspruch mehr auf Rückerstattung.</w:t>
      </w:r>
    </w:p>
    <w:p w14:paraId="6700FF34" w14:textId="056502BD" w:rsidR="00BE16CB" w:rsidRPr="0037641E" w:rsidRDefault="00BE16CB" w:rsidP="00BE16CB">
      <w:pPr>
        <w:spacing w:line="240" w:lineRule="auto"/>
        <w:rPr>
          <w:rFonts w:cs="Arial"/>
        </w:rPr>
      </w:pPr>
      <w:r>
        <w:rPr>
          <w:rFonts w:cs="Arial"/>
        </w:rPr>
        <w:t>A</w:t>
      </w:r>
      <w:r w:rsidRPr="0037641E">
        <w:rPr>
          <w:rFonts w:cs="Arial"/>
        </w:rPr>
        <w:t xml:space="preserve">us diesem Grund ist es wichtig, dass Sie </w:t>
      </w:r>
      <w:r>
        <w:rPr>
          <w:rFonts w:cs="Arial"/>
        </w:rPr>
        <w:t>dem ASB</w:t>
      </w:r>
      <w:r w:rsidRPr="0037641E">
        <w:rPr>
          <w:rFonts w:cs="Arial"/>
        </w:rPr>
        <w:t xml:space="preserve"> jeden Januar den detaillierten Krankheitskostenauszug des Krankenversicherers einreichen (dieser wird Ihnen für Steuerzwecke im Januar automatisch zugestellt).</w:t>
      </w:r>
    </w:p>
    <w:p w14:paraId="5CC74035" w14:textId="5EAD5AC4" w:rsidR="00BE16CB" w:rsidRDefault="00BE16CB" w:rsidP="00BE16CB">
      <w:pPr>
        <w:spacing w:line="240" w:lineRule="auto"/>
        <w:rPr>
          <w:rFonts w:cs="Arial"/>
        </w:rPr>
      </w:pPr>
      <w:r w:rsidRPr="0037641E">
        <w:rPr>
          <w:rFonts w:cs="Arial"/>
        </w:rPr>
        <w:t>Zahnarztkosten</w:t>
      </w:r>
      <w:r w:rsidR="00EF7B40">
        <w:rPr>
          <w:rFonts w:cs="Arial"/>
        </w:rPr>
        <w:t>,</w:t>
      </w:r>
      <w:r w:rsidRPr="0037641E">
        <w:rPr>
          <w:rFonts w:cs="Arial"/>
        </w:rPr>
        <w:t xml:space="preserve"> Transportkosten </w:t>
      </w:r>
      <w:r w:rsidR="00EF7B40">
        <w:rPr>
          <w:rFonts w:cs="Arial"/>
        </w:rPr>
        <w:t>für medizinische Fahrten</w:t>
      </w:r>
      <w:r w:rsidRPr="0037641E">
        <w:rPr>
          <w:rFonts w:cs="Arial"/>
        </w:rPr>
        <w:t>, Selbstkosten Inkontinenzmaterial</w:t>
      </w:r>
      <w:r w:rsidR="00EF7B40">
        <w:rPr>
          <w:rFonts w:cs="Arial"/>
        </w:rPr>
        <w:t>, usw.</w:t>
      </w:r>
      <w:r w:rsidRPr="0037641E">
        <w:rPr>
          <w:rFonts w:cs="Arial"/>
        </w:rPr>
        <w:t xml:space="preserve"> reichen Sie fortlaufend unterjährig </w:t>
      </w:r>
      <w:r w:rsidR="00D45421">
        <w:rPr>
          <w:rFonts w:cs="Arial"/>
        </w:rPr>
        <w:t>beim ASB</w:t>
      </w:r>
      <w:r w:rsidRPr="0037641E">
        <w:rPr>
          <w:rFonts w:cs="Arial"/>
        </w:rPr>
        <w:t xml:space="preserve"> ein.</w:t>
      </w:r>
    </w:p>
    <w:p w14:paraId="19D24E81" w14:textId="77777777" w:rsidR="00D45421" w:rsidRDefault="00D45421" w:rsidP="00BE16CB">
      <w:pPr>
        <w:spacing w:line="240" w:lineRule="auto"/>
        <w:rPr>
          <w:rFonts w:cs="Arial"/>
        </w:rPr>
      </w:pPr>
    </w:p>
    <w:p w14:paraId="5CA7FBEF" w14:textId="77777777" w:rsidR="00D45421" w:rsidRPr="00D45421" w:rsidRDefault="00D45421" w:rsidP="00D45421">
      <w:pPr>
        <w:spacing w:line="240" w:lineRule="auto"/>
        <w:rPr>
          <w:rFonts w:cs="Arial"/>
          <w:b/>
          <w:bCs/>
        </w:rPr>
      </w:pPr>
      <w:r w:rsidRPr="00D45421">
        <w:rPr>
          <w:rFonts w:cs="Arial"/>
          <w:b/>
          <w:bCs/>
        </w:rPr>
        <w:t>Anmeldung von Ergänzungsleistungen</w:t>
      </w:r>
    </w:p>
    <w:p w14:paraId="449FA236" w14:textId="2FC1DA37" w:rsidR="00D45421" w:rsidRDefault="00D45421" w:rsidP="00D45421">
      <w:pPr>
        <w:spacing w:line="240" w:lineRule="auto"/>
        <w:rPr>
          <w:rFonts w:cs="Arial"/>
        </w:rPr>
      </w:pPr>
      <w:r w:rsidRPr="0037641E">
        <w:rPr>
          <w:rFonts w:cs="Arial"/>
        </w:rPr>
        <w:t xml:space="preserve">Ergänzungsleistungen werden rückwirkend </w:t>
      </w:r>
      <w:r w:rsidR="00254678">
        <w:rPr>
          <w:rFonts w:cs="Arial"/>
        </w:rPr>
        <w:t xml:space="preserve">ab dem </w:t>
      </w:r>
      <w:r w:rsidR="00254678" w:rsidRPr="00254678">
        <w:rPr>
          <w:rFonts w:cs="Arial"/>
        </w:rPr>
        <w:t>Zeitpunkt des</w:t>
      </w:r>
      <w:r w:rsidRPr="00254678">
        <w:rPr>
          <w:rFonts w:cs="Arial"/>
        </w:rPr>
        <w:t xml:space="preserve"> Anspruchsbeginn</w:t>
      </w:r>
      <w:r w:rsidR="00254678" w:rsidRPr="00254678">
        <w:rPr>
          <w:rFonts w:cs="Arial"/>
        </w:rPr>
        <w:t>s</w:t>
      </w:r>
      <w:r w:rsidRPr="0037641E">
        <w:rPr>
          <w:rFonts w:cs="Arial"/>
        </w:rPr>
        <w:t xml:space="preserve"> ausbezahlt, wenn </w:t>
      </w:r>
      <w:r w:rsidR="00254678">
        <w:rPr>
          <w:rFonts w:cs="Arial"/>
        </w:rPr>
        <w:t xml:space="preserve">die Anmeldung </w:t>
      </w:r>
      <w:r w:rsidRPr="00D45421">
        <w:rPr>
          <w:rFonts w:cs="Arial"/>
          <w:u w:val="single"/>
        </w:rPr>
        <w:t>innerhalb von 6 Monaten</w:t>
      </w:r>
      <w:r w:rsidRPr="00D45421">
        <w:rPr>
          <w:rFonts w:cs="Arial"/>
        </w:rPr>
        <w:t xml:space="preserve"> nach </w:t>
      </w:r>
      <w:r w:rsidR="00254678">
        <w:rPr>
          <w:rFonts w:cs="Arial"/>
        </w:rPr>
        <w:t xml:space="preserve">einem der </w:t>
      </w:r>
      <w:r w:rsidRPr="00D45421">
        <w:rPr>
          <w:rFonts w:cs="Arial"/>
        </w:rPr>
        <w:t xml:space="preserve">folgenden Ereignisse </w:t>
      </w:r>
      <w:r w:rsidR="00254678">
        <w:rPr>
          <w:rFonts w:cs="Arial"/>
        </w:rPr>
        <w:t>erfolgt</w:t>
      </w:r>
      <w:r w:rsidRPr="00D45421">
        <w:rPr>
          <w:rFonts w:cs="Arial"/>
        </w:rPr>
        <w:t>:</w:t>
      </w:r>
    </w:p>
    <w:p w14:paraId="372D1568" w14:textId="77777777" w:rsidR="00D45421" w:rsidRDefault="00D45421" w:rsidP="00D45421">
      <w:pPr>
        <w:pStyle w:val="Listenabsatz"/>
        <w:numPr>
          <w:ilvl w:val="0"/>
          <w:numId w:val="33"/>
        </w:numPr>
        <w:spacing w:line="240" w:lineRule="auto"/>
        <w:rPr>
          <w:rFonts w:cs="Arial"/>
        </w:rPr>
      </w:pPr>
      <w:r w:rsidRPr="00D45421">
        <w:rPr>
          <w:rFonts w:cs="Arial"/>
        </w:rPr>
        <w:t>Heimeintritt</w:t>
      </w:r>
    </w:p>
    <w:p w14:paraId="3378DBB0" w14:textId="657B29D8" w:rsidR="00D45421" w:rsidRPr="00D45421" w:rsidRDefault="00D45421" w:rsidP="00254678">
      <w:pPr>
        <w:pStyle w:val="Listenabsatz"/>
        <w:numPr>
          <w:ilvl w:val="0"/>
          <w:numId w:val="33"/>
        </w:numPr>
        <w:spacing w:after="120" w:line="240" w:lineRule="auto"/>
        <w:ind w:left="714" w:hanging="357"/>
        <w:contextualSpacing w:val="0"/>
        <w:rPr>
          <w:rFonts w:cs="Arial"/>
        </w:rPr>
      </w:pPr>
      <w:r w:rsidRPr="00D45421">
        <w:rPr>
          <w:rFonts w:cs="Arial"/>
        </w:rPr>
        <w:t xml:space="preserve">Neuverfügung einer IV- oder </w:t>
      </w:r>
      <w:proofErr w:type="gramStart"/>
      <w:r w:rsidRPr="00D45421">
        <w:rPr>
          <w:rFonts w:cs="Arial"/>
        </w:rPr>
        <w:t>AHV Rente</w:t>
      </w:r>
      <w:proofErr w:type="gramEnd"/>
    </w:p>
    <w:p w14:paraId="211C62ED" w14:textId="7725CBC9" w:rsidR="00254678" w:rsidRPr="00254678" w:rsidRDefault="00254678" w:rsidP="00254678">
      <w:pPr>
        <w:spacing w:line="240" w:lineRule="auto"/>
        <w:rPr>
          <w:rFonts w:eastAsia="Aptos" w:cs="Arial"/>
          <w:lang w:eastAsia="en-US"/>
        </w:rPr>
      </w:pPr>
      <w:r w:rsidRPr="00254678">
        <w:rPr>
          <w:rFonts w:eastAsia="Aptos" w:cs="Arial"/>
          <w:lang w:eastAsia="en-US"/>
        </w:rPr>
        <w:t xml:space="preserve">Wird die Anmeldefrist von 6 Monaten </w:t>
      </w:r>
      <w:r>
        <w:rPr>
          <w:rFonts w:eastAsia="Aptos" w:cs="Arial"/>
          <w:lang w:eastAsia="en-US"/>
        </w:rPr>
        <w:t xml:space="preserve">nach dem Ereignis </w:t>
      </w:r>
      <w:r w:rsidRPr="00254678">
        <w:rPr>
          <w:rFonts w:eastAsia="Aptos" w:cs="Arial"/>
          <w:lang w:eastAsia="en-US"/>
        </w:rPr>
        <w:t>verpasst, werden die Ergänzungsleistungen erst ab dem Monat der Anmeldung ausbezahlt. Für die Zeit davor besteht kein rückwirkender Anspruch mehr.</w:t>
      </w:r>
    </w:p>
    <w:p w14:paraId="531874E6" w14:textId="77777777" w:rsidR="00D45421" w:rsidRDefault="00D45421" w:rsidP="00A56172">
      <w:pPr>
        <w:spacing w:line="240" w:lineRule="auto"/>
        <w:rPr>
          <w:rFonts w:eastAsia="Aptos" w:cs="Arial"/>
          <w:lang w:eastAsia="en-US"/>
        </w:rPr>
      </w:pPr>
    </w:p>
    <w:p w14:paraId="1EB94F14" w14:textId="230CA303" w:rsidR="00D45421" w:rsidRPr="002A1EA2" w:rsidRDefault="00D45421" w:rsidP="002A1EA2">
      <w:pPr>
        <w:spacing w:after="120" w:line="240" w:lineRule="auto"/>
        <w:rPr>
          <w:rFonts w:cs="Arial"/>
          <w:b/>
          <w:bCs/>
        </w:rPr>
      </w:pPr>
      <w:r w:rsidRPr="00254678">
        <w:rPr>
          <w:rFonts w:cs="Arial"/>
          <w:b/>
          <w:bCs/>
        </w:rPr>
        <w:t xml:space="preserve">Meldepflichten </w:t>
      </w:r>
      <w:r w:rsidR="00EF7B40">
        <w:rPr>
          <w:rFonts w:cs="Arial"/>
          <w:b/>
          <w:bCs/>
        </w:rPr>
        <w:t>an das ASB</w:t>
      </w:r>
      <w:r w:rsidRPr="00254678">
        <w:rPr>
          <w:rFonts w:cs="Arial"/>
          <w:b/>
          <w:bCs/>
        </w:rPr>
        <w:t xml:space="preserve"> bei Änderungen Einkommen</w:t>
      </w:r>
      <w:r w:rsidR="00254678" w:rsidRPr="00254678">
        <w:rPr>
          <w:rFonts w:cs="Arial"/>
          <w:b/>
          <w:bCs/>
        </w:rPr>
        <w:t>, Vermögen oder</w:t>
      </w:r>
      <w:r w:rsidRPr="00254678">
        <w:rPr>
          <w:rFonts w:cs="Arial"/>
          <w:b/>
          <w:bCs/>
        </w:rPr>
        <w:t xml:space="preserve"> Ausgaben</w:t>
      </w:r>
      <w:r w:rsidR="00EF7B40">
        <w:rPr>
          <w:rFonts w:cs="Arial"/>
          <w:b/>
          <w:bCs/>
        </w:rPr>
        <w:t xml:space="preserve"> und</w:t>
      </w:r>
      <w:r w:rsidRPr="00254678">
        <w:rPr>
          <w:rFonts w:cs="Arial"/>
          <w:b/>
          <w:bCs/>
        </w:rPr>
        <w:t xml:space="preserve"> Veränderungen persönlicher Verhältnisse</w:t>
      </w:r>
    </w:p>
    <w:p w14:paraId="0CA4A33D" w14:textId="77777777" w:rsidR="00254678" w:rsidRPr="00254678" w:rsidRDefault="00254678" w:rsidP="00254678">
      <w:pPr>
        <w:spacing w:after="120" w:line="240" w:lineRule="auto"/>
        <w:rPr>
          <w:rFonts w:cs="Arial"/>
        </w:rPr>
      </w:pPr>
      <w:r w:rsidRPr="00254678">
        <w:rPr>
          <w:rFonts w:cs="Arial"/>
        </w:rPr>
        <w:t>Änderungen bei Einkommen, Vermögen oder Ausgaben sollten dem ASB möglichst sofort gemeldet werden. Dabei gilt der Grundsatz des Meldemonats: Eine Anpassung der EL erfolgt in der Regel erst ab dem Monat, in dem die Änderung gemeldet wird.</w:t>
      </w:r>
    </w:p>
    <w:p w14:paraId="53413BEB" w14:textId="43FB6C7B" w:rsidR="00254678" w:rsidRDefault="00254678" w:rsidP="00254678">
      <w:pPr>
        <w:spacing w:after="120" w:line="240" w:lineRule="auto"/>
        <w:rPr>
          <w:rFonts w:cs="Arial"/>
        </w:rPr>
      </w:pPr>
      <w:r w:rsidRPr="00254678">
        <w:rPr>
          <w:rFonts w:cs="Arial"/>
        </w:rPr>
        <w:t>Wird eine Änderung, die zu höheren EL führt, zu spät gemeldet (z. B. eine Vermögens</w:t>
      </w:r>
      <w:r w:rsidR="00EF7B40">
        <w:rPr>
          <w:rFonts w:cs="Arial"/>
        </w:rPr>
        <w:t>-</w:t>
      </w:r>
      <w:r w:rsidRPr="00254678">
        <w:rPr>
          <w:rFonts w:cs="Arial"/>
        </w:rPr>
        <w:t>abnahme oder eine Mietzinserhöhung), erfolgt grundsätzlich keine rückwirkende Nachzahlung ab dem tatsächlichen Ereignis.</w:t>
      </w:r>
    </w:p>
    <w:p w14:paraId="72135749" w14:textId="77777777" w:rsidR="00254678" w:rsidRPr="00254678" w:rsidRDefault="00254678" w:rsidP="00254678">
      <w:pPr>
        <w:spacing w:after="120" w:line="240" w:lineRule="auto"/>
        <w:rPr>
          <w:rFonts w:cs="Arial"/>
        </w:rPr>
      </w:pPr>
      <w:r w:rsidRPr="00254678">
        <w:rPr>
          <w:rFonts w:cs="Arial"/>
        </w:rPr>
        <w:t>Deshalb ist es wichtig, dem ASB jeweils im Januar die Steuerausweise aller bestehenden Konten einzureichen.</w:t>
      </w:r>
    </w:p>
    <w:p w14:paraId="65B4BCA6" w14:textId="005239EA" w:rsidR="00254678" w:rsidRPr="00254678" w:rsidRDefault="00254678" w:rsidP="00254678">
      <w:pPr>
        <w:spacing w:line="240" w:lineRule="auto"/>
        <w:rPr>
          <w:rFonts w:cs="Arial"/>
        </w:rPr>
      </w:pPr>
      <w:r w:rsidRPr="00254678">
        <w:rPr>
          <w:rFonts w:cs="Arial"/>
        </w:rPr>
        <w:t xml:space="preserve">Wenn Sie ein neues Mandat übernehmen und feststellen, dass das tatsächliche Vermögen nicht mit dem in einer bestehenden EL-Verfügung berücksichtigten Vermögen übereinstimmt, </w:t>
      </w:r>
      <w:r w:rsidR="00EF7B40">
        <w:rPr>
          <w:rFonts w:cs="Arial"/>
        </w:rPr>
        <w:t>müssen</w:t>
      </w:r>
      <w:r w:rsidRPr="00254678">
        <w:rPr>
          <w:rFonts w:cs="Arial"/>
        </w:rPr>
        <w:t xml:space="preserve"> Sie dem ASB auch während des Jahres aktuelle Kontoauszüge einreichen und eine Anpassung der EL verla</w:t>
      </w:r>
      <w:r>
        <w:rPr>
          <w:rFonts w:cs="Arial"/>
        </w:rPr>
        <w:t>ngen</w:t>
      </w:r>
      <w:r w:rsidR="00EF7B40">
        <w:rPr>
          <w:rFonts w:cs="Arial"/>
        </w:rPr>
        <w:t>.</w:t>
      </w:r>
    </w:p>
    <w:p w14:paraId="2573B469" w14:textId="77777777" w:rsidR="00254678" w:rsidRDefault="00254678" w:rsidP="00254678">
      <w:pPr>
        <w:spacing w:line="240" w:lineRule="auto"/>
        <w:rPr>
          <w:rFonts w:cs="Arial"/>
        </w:rPr>
      </w:pPr>
    </w:p>
    <w:p w14:paraId="475F85C7" w14:textId="77777777" w:rsidR="00EF7B40" w:rsidRPr="0037641E" w:rsidRDefault="00EF7B40" w:rsidP="00EF7B40">
      <w:pPr>
        <w:spacing w:line="240" w:lineRule="auto"/>
        <w:rPr>
          <w:rFonts w:cs="Arial"/>
        </w:rPr>
      </w:pPr>
      <w:r>
        <w:rPr>
          <w:rFonts w:cs="Arial"/>
          <w:b/>
          <w:bCs/>
        </w:rPr>
        <w:t xml:space="preserve">Link zu </w:t>
      </w:r>
      <w:r w:rsidRPr="00AD5103">
        <w:rPr>
          <w:rFonts w:cs="Arial"/>
          <w:b/>
          <w:bCs/>
        </w:rPr>
        <w:t>Website Merkblätter Amt für Sozialbeiträge:</w:t>
      </w:r>
      <w:r>
        <w:rPr>
          <w:rFonts w:cs="Arial"/>
        </w:rPr>
        <w:t xml:space="preserve"> </w:t>
      </w:r>
      <w:hyperlink r:id="rId13" w:anchor="merkblaetter-fuer-beziehende-von-ergaenzungsleistungen" w:history="1">
        <w:r>
          <w:rPr>
            <w:rStyle w:val="Hyperlink"/>
          </w:rPr>
          <w:t>Ergänzungsleistungen | Kanton Basel-Stadt</w:t>
        </w:r>
      </w:hyperlink>
    </w:p>
    <w:p w14:paraId="7337589F" w14:textId="77777777" w:rsidR="00EF7B40" w:rsidRDefault="00EF7B40" w:rsidP="00254678">
      <w:pPr>
        <w:spacing w:line="240" w:lineRule="auto"/>
        <w:rPr>
          <w:rFonts w:cs="Arial"/>
        </w:rPr>
      </w:pPr>
    </w:p>
    <w:p w14:paraId="15325560" w14:textId="77777777" w:rsidR="00EF7B40" w:rsidRPr="00254678" w:rsidRDefault="00EF7B40" w:rsidP="00254678">
      <w:pPr>
        <w:spacing w:line="240" w:lineRule="auto"/>
        <w:rPr>
          <w:rFonts w:cs="Arial"/>
        </w:rPr>
      </w:pPr>
    </w:p>
    <w:p w14:paraId="48B3970A" w14:textId="77777777" w:rsidR="000D7F87" w:rsidRPr="00E038A7" w:rsidRDefault="000D7F87" w:rsidP="000D7F87">
      <w:pPr>
        <w:rPr>
          <w:rFonts w:cs="Arial"/>
          <w:shd w:val="clear" w:color="auto" w:fill="FFFFFF"/>
        </w:rPr>
      </w:pPr>
      <w:r w:rsidRPr="00E038A7">
        <w:rPr>
          <w:rFonts w:cs="Arial"/>
          <w:shd w:val="clear" w:color="auto" w:fill="FFFFFF"/>
        </w:rPr>
        <w:t>Bei weiteren Fragen stehen wir Ihnen gerne zur Verfügung.</w:t>
      </w:r>
    </w:p>
    <w:p w14:paraId="2CB63C31" w14:textId="77777777" w:rsidR="000D7F87" w:rsidRDefault="000D7F87" w:rsidP="000D7F87">
      <w:pPr>
        <w:pStyle w:val="Textkrper"/>
        <w:spacing w:after="0" w:line="240" w:lineRule="auto"/>
        <w:jc w:val="left"/>
        <w:rPr>
          <w:rFonts w:cs="Arial"/>
          <w:b/>
        </w:rPr>
      </w:pPr>
    </w:p>
    <w:p w14:paraId="662FEA4E" w14:textId="77777777" w:rsidR="000D7F87" w:rsidRDefault="000D7F87" w:rsidP="000D7F87">
      <w:pPr>
        <w:pStyle w:val="Textkrper"/>
        <w:spacing w:after="0" w:line="240" w:lineRule="auto"/>
        <w:jc w:val="left"/>
        <w:rPr>
          <w:rFonts w:cs="Arial"/>
          <w:b/>
        </w:rPr>
      </w:pPr>
    </w:p>
    <w:p w14:paraId="573CAF9D" w14:textId="77777777" w:rsidR="000D7F87" w:rsidRPr="00DA1417" w:rsidRDefault="000D7F87" w:rsidP="000D7F87">
      <w:pPr>
        <w:pStyle w:val="Textkrper"/>
        <w:spacing w:after="0" w:line="240" w:lineRule="auto"/>
        <w:jc w:val="left"/>
        <w:rPr>
          <w:rFonts w:cs="Arial"/>
          <w:b/>
        </w:rPr>
      </w:pPr>
      <w:r w:rsidRPr="00DA1417">
        <w:rPr>
          <w:rFonts w:cs="Arial"/>
          <w:b/>
        </w:rPr>
        <w:t xml:space="preserve">Fachstelle </w:t>
      </w:r>
      <w:r w:rsidRPr="009C126A">
        <w:rPr>
          <w:rFonts w:cs="Arial"/>
          <w:b/>
        </w:rPr>
        <w:t>P</w:t>
      </w:r>
      <w:r w:rsidRPr="00DA1417">
        <w:rPr>
          <w:rFonts w:cs="Arial"/>
          <w:b/>
        </w:rPr>
        <w:t>rivate Beistandspersonen und Vorsorgebeauftragte (</w:t>
      </w:r>
      <w:proofErr w:type="spellStart"/>
      <w:r w:rsidRPr="00DA1417">
        <w:rPr>
          <w:rFonts w:cs="Arial"/>
          <w:b/>
        </w:rPr>
        <w:t>PriBe</w:t>
      </w:r>
      <w:proofErr w:type="spellEnd"/>
      <w:r w:rsidRPr="00DA1417">
        <w:rPr>
          <w:rFonts w:cs="Arial"/>
          <w:b/>
        </w:rPr>
        <w:t xml:space="preserve"> BS)</w:t>
      </w:r>
    </w:p>
    <w:p w14:paraId="4E2A0ED9" w14:textId="77777777" w:rsidR="000D7F87" w:rsidRPr="00DA1417" w:rsidRDefault="000D7F87" w:rsidP="000D7F87">
      <w:pPr>
        <w:pStyle w:val="Textkrper"/>
        <w:spacing w:after="0" w:line="240" w:lineRule="auto"/>
        <w:jc w:val="left"/>
        <w:rPr>
          <w:rFonts w:cs="Arial"/>
          <w:bCs/>
        </w:rPr>
      </w:pPr>
      <w:r w:rsidRPr="00DA1417">
        <w:rPr>
          <w:rFonts w:cs="Arial"/>
          <w:bCs/>
        </w:rPr>
        <w:t>Kindes- und Erwachsenenschutzbehörde Basel-Stadt</w:t>
      </w:r>
    </w:p>
    <w:p w14:paraId="3E887B7D" w14:textId="77777777" w:rsidR="000D7F87" w:rsidRPr="00DA1417" w:rsidRDefault="000D7F87" w:rsidP="000D7F87">
      <w:pPr>
        <w:pStyle w:val="Textkrper"/>
        <w:spacing w:after="0" w:line="240" w:lineRule="auto"/>
        <w:jc w:val="left"/>
        <w:rPr>
          <w:rFonts w:cs="Arial"/>
          <w:bCs/>
        </w:rPr>
      </w:pPr>
      <w:r w:rsidRPr="00DA1417">
        <w:rPr>
          <w:rFonts w:cs="Arial"/>
          <w:bCs/>
        </w:rPr>
        <w:t>Rheinsprung 18, Postfach 301, 4001 Basel</w:t>
      </w:r>
    </w:p>
    <w:p w14:paraId="14F65064" w14:textId="4F241F84" w:rsidR="000D7F87" w:rsidRPr="00DA1417" w:rsidRDefault="000D7F87" w:rsidP="000D7F87">
      <w:pPr>
        <w:pStyle w:val="Textkrper"/>
        <w:spacing w:after="0" w:line="240" w:lineRule="auto"/>
        <w:jc w:val="left"/>
        <w:rPr>
          <w:rFonts w:cs="Arial"/>
          <w:bCs/>
        </w:rPr>
      </w:pPr>
      <w:r w:rsidRPr="00DA1417">
        <w:rPr>
          <w:rFonts w:cs="Arial"/>
          <w:bCs/>
        </w:rPr>
        <w:t xml:space="preserve">E-Mail: </w:t>
      </w:r>
      <w:r w:rsidR="00D0067A">
        <w:rPr>
          <w:rFonts w:cs="Arial"/>
          <w:bCs/>
        </w:rPr>
        <w:t>pribe</w:t>
      </w:r>
      <w:r w:rsidRPr="00DA1417">
        <w:rPr>
          <w:rFonts w:cs="Arial"/>
          <w:bCs/>
        </w:rPr>
        <w:t>@bs.ch</w:t>
      </w:r>
    </w:p>
    <w:p w14:paraId="4876C7F9" w14:textId="77777777" w:rsidR="000D7F87" w:rsidRDefault="000D7F87" w:rsidP="000D7F87">
      <w:pPr>
        <w:pStyle w:val="Textkrper"/>
        <w:spacing w:after="0" w:line="240" w:lineRule="auto"/>
        <w:jc w:val="left"/>
        <w:rPr>
          <w:rFonts w:cs="Arial"/>
          <w:bCs/>
        </w:rPr>
      </w:pPr>
      <w:r w:rsidRPr="00DA1417">
        <w:rPr>
          <w:rFonts w:cs="Arial"/>
          <w:bCs/>
        </w:rPr>
        <w:t>Telefon: 061 267 81 51</w:t>
      </w:r>
    </w:p>
    <w:p w14:paraId="413DD1CA" w14:textId="77777777" w:rsidR="00CB0981" w:rsidRDefault="00CB0981" w:rsidP="000D7F87">
      <w:pPr>
        <w:pStyle w:val="Textkrper"/>
        <w:spacing w:after="0" w:line="240" w:lineRule="auto"/>
        <w:jc w:val="left"/>
        <w:rPr>
          <w:rFonts w:cs="Arial"/>
          <w:bCs/>
        </w:rPr>
      </w:pPr>
    </w:p>
    <w:p w14:paraId="1531BB7F" w14:textId="1AB89A78" w:rsidR="00CB0981" w:rsidRDefault="00CB0981" w:rsidP="000D7F87">
      <w:pPr>
        <w:pStyle w:val="Textkrper"/>
        <w:spacing w:after="0" w:line="240" w:lineRule="auto"/>
        <w:jc w:val="left"/>
        <w:rPr>
          <w:rFonts w:cs="Arial"/>
          <w:bCs/>
        </w:rPr>
      </w:pPr>
    </w:p>
    <w:p w14:paraId="205D11B8" w14:textId="209664EF" w:rsidR="00CB0981" w:rsidRPr="00CB0981" w:rsidRDefault="00CB0981" w:rsidP="000D7F87">
      <w:pPr>
        <w:pStyle w:val="Textkrper"/>
        <w:spacing w:after="0" w:line="240" w:lineRule="auto"/>
        <w:jc w:val="left"/>
        <w:rPr>
          <w:rFonts w:cs="Arial"/>
          <w:bCs/>
          <w:sz w:val="20"/>
          <w:szCs w:val="20"/>
        </w:rPr>
      </w:pPr>
      <w:r w:rsidRPr="00CB0981">
        <w:rPr>
          <w:rFonts w:cs="Arial"/>
          <w:bCs/>
          <w:sz w:val="20"/>
          <w:szCs w:val="20"/>
        </w:rPr>
        <w:t>September 2026</w:t>
      </w:r>
    </w:p>
    <w:sectPr w:rsidR="00CB0981" w:rsidRPr="00CB0981" w:rsidSect="00A835E6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843" w:right="1843" w:bottom="993" w:left="1247" w:header="567" w:footer="8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1F5DC" w14:textId="77777777" w:rsidR="00DB0554" w:rsidRDefault="00DB0554" w:rsidP="007355AA">
      <w:pPr>
        <w:spacing w:line="240" w:lineRule="auto"/>
      </w:pPr>
      <w:r>
        <w:separator/>
      </w:r>
    </w:p>
  </w:endnote>
  <w:endnote w:type="continuationSeparator" w:id="0">
    <w:p w14:paraId="29588736" w14:textId="77777777" w:rsidR="00DB0554" w:rsidRDefault="00DB0554" w:rsidP="007355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9E7FB" w14:textId="77777777" w:rsidR="009946E3" w:rsidRDefault="009946E3" w:rsidP="009C5E70">
    <w:pPr>
      <w:pStyle w:val="Fuzeile"/>
      <w:tabs>
        <w:tab w:val="left" w:pos="567"/>
        <w:tab w:val="right" w:pos="8816"/>
      </w:tabs>
      <w:jc w:val="left"/>
      <w:rPr>
        <w:bCs/>
        <w:i/>
        <w:szCs w:val="18"/>
      </w:rPr>
    </w:pPr>
    <w:r>
      <w:tab/>
    </w:r>
  </w:p>
  <w:p w14:paraId="00F55284" w14:textId="77777777" w:rsidR="009946E3" w:rsidRPr="008D0C75" w:rsidRDefault="009946E3" w:rsidP="008D0C75">
    <w:pPr>
      <w:pStyle w:val="Fuzeile"/>
      <w:tabs>
        <w:tab w:val="left" w:pos="567"/>
        <w:tab w:val="right" w:pos="8816"/>
      </w:tabs>
      <w:jc w:val="left"/>
      <w:rPr>
        <w:bCs/>
        <w:i/>
        <w:szCs w:val="18"/>
      </w:rPr>
    </w:pPr>
    <w:r>
      <w:rPr>
        <w:bCs/>
        <w:i/>
        <w:szCs w:val="18"/>
      </w:rPr>
      <w:tab/>
    </w:r>
    <w:r>
      <w:rPr>
        <w:bCs/>
        <w:i/>
        <w:szCs w:val="18"/>
      </w:rPr>
      <w:tab/>
    </w:r>
    <w:r>
      <w:fldChar w:fldCharType="begin"/>
    </w:r>
    <w:r>
      <w:instrText xml:space="preserve"> PAGE </w:instrText>
    </w:r>
    <w:r>
      <w:fldChar w:fldCharType="separate"/>
    </w:r>
    <w:r w:rsidR="0093674C">
      <w:t>3</w:t>
    </w:r>
    <w:r>
      <w:fldChar w:fldCharType="end"/>
    </w:r>
    <w:r>
      <w:t>/</w:t>
    </w:r>
    <w:fldSimple w:instr=" NUMPAGES   \* MERGEFORMAT ">
      <w:r w:rsidR="0093674C">
        <w:t>3</w:t>
      </w:r>
    </w:fldSimple>
  </w:p>
  <w:p w14:paraId="5E6B4C9F" w14:textId="77777777" w:rsidR="009946E3" w:rsidRDefault="009946E3" w:rsidP="0077251A">
    <w:pPr>
      <w:pStyle w:val="Fuzeile"/>
      <w:tabs>
        <w:tab w:val="left" w:pos="567"/>
        <w:tab w:val="right" w:pos="8816"/>
      </w:tabs>
      <w:jc w:val="left"/>
      <w:rPr>
        <w:bCs/>
        <w:i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E9C1" w14:textId="77777777" w:rsidR="009946E3" w:rsidRDefault="009946E3" w:rsidP="00FB088C">
    <w:pPr>
      <w:pStyle w:val="Fuzeil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21D35" w14:textId="77777777" w:rsidR="00DB0554" w:rsidRDefault="00DB0554" w:rsidP="007355AA">
      <w:pPr>
        <w:spacing w:line="240" w:lineRule="auto"/>
      </w:pPr>
      <w:r>
        <w:separator/>
      </w:r>
    </w:p>
  </w:footnote>
  <w:footnote w:type="continuationSeparator" w:id="0">
    <w:p w14:paraId="2465DDBA" w14:textId="77777777" w:rsidR="00DB0554" w:rsidRDefault="00DB0554" w:rsidP="007355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42BD" w14:textId="77777777" w:rsidR="00596B69" w:rsidRPr="00630CE5" w:rsidRDefault="009946E3" w:rsidP="00596B69">
    <w:pPr>
      <w:pStyle w:val="Kopfzeile"/>
    </w:pPr>
    <w:r w:rsidRPr="003132C8">
      <w:fldChar w:fldCharType="begin"/>
    </w:r>
    <w:r w:rsidRPr="003132C8">
      <w:instrText xml:space="preserve"> IF </w:instrText>
    </w:r>
    <w:r w:rsidRPr="003132C8">
      <w:fldChar w:fldCharType="begin"/>
    </w:r>
    <w:r w:rsidRPr="003132C8">
      <w:instrText xml:space="preserve"> =AND ( </w:instrText>
    </w:r>
    <w:r w:rsidRPr="003132C8">
      <w:fldChar w:fldCharType="begin"/>
    </w:r>
    <w:r w:rsidRPr="003132C8">
      <w:instrText xml:space="preserve"> COMPARE </w:instrText>
    </w:r>
    <w:r w:rsidRPr="003132C8">
      <w:fldChar w:fldCharType="begin"/>
    </w:r>
    <w:r w:rsidRPr="003132C8">
      <w:instrText xml:space="preserve"> REF bmDepartement  \* MERGEFORMAT </w:instrText>
    </w:r>
    <w:r w:rsidRPr="003132C8">
      <w:fldChar w:fldCharType="separate"/>
    </w:r>
    <w:r w:rsidR="00596B69" w:rsidRPr="00C215C3">
      <w:instrText>Departement</w:instrText>
    </w:r>
    <w:r w:rsidR="00596B69">
      <w:instrText xml:space="preserve"> für Wirtschaft, Soziales und Umwelt des Kantons Basel-Stadt</w:instrText>
    </w:r>
  </w:p>
  <w:p w14:paraId="57E1103F" w14:textId="77777777" w:rsidR="00596B69" w:rsidRPr="00630CE5" w:rsidRDefault="009946E3" w:rsidP="00596B69">
    <w:pPr>
      <w:pStyle w:val="Kopfzeile"/>
    </w:pPr>
    <w:r w:rsidRPr="003132C8">
      <w:fldChar w:fldCharType="end"/>
    </w:r>
    <w:r w:rsidRPr="003132C8">
      <w:instrText xml:space="preserve"> &lt;&gt; "" </w:instrText>
    </w:r>
    <w:r w:rsidRPr="003132C8">
      <w:fldChar w:fldCharType="separate"/>
    </w:r>
    <w:r w:rsidR="00596B69">
      <w:instrText>1</w:instrText>
    </w:r>
    <w:r w:rsidRPr="003132C8">
      <w:fldChar w:fldCharType="end"/>
    </w:r>
    <w:r w:rsidRPr="003132C8">
      <w:instrText xml:space="preserve">; </w:instrText>
    </w:r>
    <w:r w:rsidRPr="003132C8">
      <w:fldChar w:fldCharType="begin"/>
    </w:r>
    <w:r w:rsidRPr="003132C8">
      <w:instrText xml:space="preserve"> COMPARE </w:instrText>
    </w:r>
    <w:r w:rsidRPr="003132C8">
      <w:fldChar w:fldCharType="begin"/>
    </w:r>
    <w:r w:rsidRPr="003132C8">
      <w:instrText xml:space="preserve"> REF bmDepartement  \* MERGEFORMAT </w:instrText>
    </w:r>
    <w:r w:rsidRPr="003132C8">
      <w:fldChar w:fldCharType="separate"/>
    </w:r>
    <w:r w:rsidR="00596B69" w:rsidRPr="00C215C3">
      <w:instrText>Departement</w:instrText>
    </w:r>
    <w:r w:rsidR="00596B69">
      <w:instrText xml:space="preserve"> für Wirtschaft, Soziales und Umwelt des Kantons Basel-Stadt</w:instrText>
    </w:r>
  </w:p>
  <w:p w14:paraId="70391494" w14:textId="6C088B33" w:rsidR="00596B69" w:rsidRPr="00630CE5" w:rsidRDefault="009946E3" w:rsidP="00596B69">
    <w:pPr>
      <w:pStyle w:val="Kopfzeile"/>
    </w:pPr>
    <w:r w:rsidRPr="003132C8">
      <w:fldChar w:fldCharType="end"/>
    </w:r>
    <w:r w:rsidRPr="003132C8">
      <w:instrText xml:space="preserve"> &lt;&gt; "Fehler! Verweisquelle konnte nicht gefunden werden." </w:instrText>
    </w:r>
    <w:r w:rsidRPr="003132C8">
      <w:fldChar w:fldCharType="separate"/>
    </w:r>
    <w:r w:rsidR="00596B69">
      <w:instrText>1</w:instrText>
    </w:r>
    <w:r w:rsidRPr="003132C8">
      <w:fldChar w:fldCharType="end"/>
    </w:r>
    <w:r w:rsidRPr="003132C8">
      <w:instrText xml:space="preserve"> ) </w:instrText>
    </w:r>
    <w:r w:rsidRPr="003132C8">
      <w:fldChar w:fldCharType="separate"/>
    </w:r>
    <w:r w:rsidR="00CB0981">
      <w:instrText>1</w:instrText>
    </w:r>
    <w:r w:rsidRPr="003132C8">
      <w:fldChar w:fldCharType="end"/>
    </w:r>
    <w:r w:rsidRPr="003132C8">
      <w:instrText xml:space="preserve"> = 1 "</w:instrText>
    </w:r>
    <w:r w:rsidRPr="003132C8">
      <w:fldChar w:fldCharType="begin"/>
    </w:r>
    <w:r w:rsidRPr="003132C8">
      <w:instrText xml:space="preserve"> REF bmDepartement  \* MERGEFORMAT </w:instrText>
    </w:r>
    <w:r w:rsidRPr="003132C8">
      <w:fldChar w:fldCharType="separate"/>
    </w:r>
    <w:r w:rsidR="00596B69" w:rsidRPr="00C215C3">
      <w:instrText>Departement</w:instrText>
    </w:r>
    <w:r w:rsidR="00596B69">
      <w:instrText xml:space="preserve"> für Wirtschaft, Soziales und Umwelt des Kantons Basel-Stadt</w:instrText>
    </w:r>
  </w:p>
  <w:p w14:paraId="58013281" w14:textId="77777777" w:rsidR="00CB0981" w:rsidRPr="00630CE5" w:rsidRDefault="009946E3" w:rsidP="00596B69">
    <w:pPr>
      <w:pStyle w:val="Kopfzeile"/>
    </w:pPr>
    <w:r w:rsidRPr="003132C8">
      <w:fldChar w:fldCharType="end"/>
    </w:r>
    <w:r w:rsidRPr="003132C8">
      <w:instrText xml:space="preserve">" "" </w:instrText>
    </w:r>
    <w:r w:rsidRPr="003132C8">
      <w:fldChar w:fldCharType="separate"/>
    </w:r>
    <w:r w:rsidR="00CB0981" w:rsidRPr="00C215C3">
      <w:t>Departement</w:t>
    </w:r>
    <w:r w:rsidR="00CB0981">
      <w:t xml:space="preserve"> für Wirtschaft, Soziales und Umwelt des Kantons Basel-Stadt</w:t>
    </w:r>
  </w:p>
  <w:p w14:paraId="5B9DEFE1" w14:textId="77777777" w:rsidR="00596B69" w:rsidRDefault="009946E3" w:rsidP="00596B69">
    <w:pPr>
      <w:pStyle w:val="Kopfzeile"/>
    </w:pPr>
    <w:r w:rsidRPr="003132C8">
      <w:fldChar w:fldCharType="end"/>
    </w:r>
    <w:r w:rsidRPr="003132C8">
      <w:rPr>
        <w:b/>
      </w:rPr>
      <w:fldChar w:fldCharType="begin"/>
    </w:r>
    <w:r w:rsidRPr="003132C8">
      <w:rPr>
        <w:b/>
      </w:rPr>
      <w:instrText xml:space="preserve"> IF </w:instrText>
    </w:r>
    <w:r w:rsidRPr="003132C8">
      <w:rPr>
        <w:b/>
      </w:rPr>
      <w:fldChar w:fldCharType="begin"/>
    </w:r>
    <w:r w:rsidRPr="003132C8">
      <w:rPr>
        <w:b/>
      </w:rPr>
      <w:instrText xml:space="preserve"> =AND ( </w:instrText>
    </w:r>
    <w:r w:rsidRPr="003132C8">
      <w:rPr>
        <w:b/>
      </w:rPr>
      <w:fldChar w:fldCharType="begin"/>
    </w:r>
    <w:r w:rsidRPr="003132C8">
      <w:rPr>
        <w:b/>
      </w:rPr>
      <w:instrText xml:space="preserve"> COMPARE </w:instrText>
    </w:r>
    <w:r w:rsidRPr="003132C8">
      <w:rPr>
        <w:b/>
      </w:rPr>
      <w:fldChar w:fldCharType="begin"/>
    </w:r>
    <w:r w:rsidRPr="003132C8">
      <w:rPr>
        <w:b/>
      </w:rPr>
      <w:instrText xml:space="preserve"> REF bmAmt  \* MERGEFORMAT </w:instrText>
    </w:r>
    <w:r w:rsidRPr="003132C8">
      <w:rPr>
        <w:b/>
      </w:rPr>
      <w:fldChar w:fldCharType="separate"/>
    </w:r>
    <w:r w:rsidR="00596B69" w:rsidRPr="00596B69">
      <w:rPr>
        <w:b/>
      </w:rPr>
      <w:instrText xml:space="preserve">Kindes- und </w:instrText>
    </w:r>
    <w:r w:rsidR="00596B69">
      <w:instrText>Erwachsenenschutzbehörde</w:instrText>
    </w:r>
  </w:p>
  <w:p w14:paraId="5508609B" w14:textId="77777777" w:rsidR="00596B69" w:rsidRDefault="009946E3" w:rsidP="00596B69">
    <w:pPr>
      <w:pStyle w:val="Kopfzeile"/>
    </w:pPr>
    <w:r w:rsidRPr="003132C8">
      <w:rPr>
        <w:b/>
      </w:rPr>
      <w:fldChar w:fldCharType="end"/>
    </w:r>
    <w:r w:rsidRPr="003132C8">
      <w:rPr>
        <w:b/>
      </w:rPr>
      <w:instrText xml:space="preserve"> &lt;&gt; "" </w:instrText>
    </w:r>
    <w:r w:rsidRPr="003132C8">
      <w:rPr>
        <w:b/>
      </w:rPr>
      <w:fldChar w:fldCharType="separate"/>
    </w:r>
    <w:r w:rsidR="00596B69">
      <w:rPr>
        <w:b/>
      </w:rPr>
      <w:instrText>1</w:instrText>
    </w:r>
    <w:r w:rsidRPr="003132C8">
      <w:rPr>
        <w:b/>
      </w:rPr>
      <w:fldChar w:fldCharType="end"/>
    </w:r>
    <w:r w:rsidRPr="003132C8">
      <w:rPr>
        <w:b/>
      </w:rPr>
      <w:instrText xml:space="preserve">; </w:instrText>
    </w:r>
    <w:r w:rsidRPr="003132C8">
      <w:rPr>
        <w:b/>
      </w:rPr>
      <w:fldChar w:fldCharType="begin"/>
    </w:r>
    <w:r w:rsidRPr="003132C8">
      <w:rPr>
        <w:b/>
      </w:rPr>
      <w:instrText xml:space="preserve"> COMPARE </w:instrText>
    </w:r>
    <w:r w:rsidRPr="003132C8">
      <w:rPr>
        <w:b/>
      </w:rPr>
      <w:fldChar w:fldCharType="begin"/>
    </w:r>
    <w:r w:rsidRPr="003132C8">
      <w:rPr>
        <w:b/>
      </w:rPr>
      <w:instrText xml:space="preserve"> REF bmAmt  \* MERGEFORMAT </w:instrText>
    </w:r>
    <w:r w:rsidRPr="003132C8">
      <w:rPr>
        <w:b/>
      </w:rPr>
      <w:fldChar w:fldCharType="separate"/>
    </w:r>
    <w:r w:rsidR="00596B69" w:rsidRPr="00596B69">
      <w:rPr>
        <w:b/>
      </w:rPr>
      <w:instrText xml:space="preserve">Kindes- und </w:instrText>
    </w:r>
    <w:r w:rsidR="00596B69">
      <w:instrText>Erwachsenenschutzbehörde</w:instrText>
    </w:r>
  </w:p>
  <w:p w14:paraId="3D6EFA4B" w14:textId="11B2F213" w:rsidR="00596B69" w:rsidRDefault="009946E3" w:rsidP="00596B69">
    <w:pPr>
      <w:pStyle w:val="Kopfzeile"/>
    </w:pPr>
    <w:r w:rsidRPr="003132C8">
      <w:rPr>
        <w:b/>
      </w:rPr>
      <w:fldChar w:fldCharType="end"/>
    </w:r>
    <w:r w:rsidRPr="003132C8">
      <w:rPr>
        <w:b/>
      </w:rPr>
      <w:instrText xml:space="preserve"> &lt;&gt; "Fehler! Verweisquelle konnte nicht gefunden werden." </w:instrText>
    </w:r>
    <w:r w:rsidRPr="003132C8">
      <w:rPr>
        <w:b/>
      </w:rPr>
      <w:fldChar w:fldCharType="separate"/>
    </w:r>
    <w:r w:rsidR="00596B69">
      <w:rPr>
        <w:b/>
      </w:rPr>
      <w:instrText>1</w:instrText>
    </w:r>
    <w:r w:rsidRPr="003132C8">
      <w:rPr>
        <w:b/>
      </w:rPr>
      <w:fldChar w:fldCharType="end"/>
    </w:r>
    <w:r w:rsidRPr="003132C8">
      <w:rPr>
        <w:b/>
      </w:rPr>
      <w:instrText xml:space="preserve"> ) </w:instrText>
    </w:r>
    <w:r w:rsidRPr="003132C8">
      <w:rPr>
        <w:b/>
      </w:rPr>
      <w:fldChar w:fldCharType="separate"/>
    </w:r>
    <w:r w:rsidR="00CB0981">
      <w:rPr>
        <w:b/>
      </w:rPr>
      <w:instrText>1</w:instrText>
    </w:r>
    <w:r w:rsidRPr="003132C8">
      <w:rPr>
        <w:b/>
      </w:rPr>
      <w:fldChar w:fldCharType="end"/>
    </w:r>
    <w:r w:rsidRPr="003132C8">
      <w:rPr>
        <w:b/>
      </w:rPr>
      <w:instrText xml:space="preserve"> = 1 "</w:instrText>
    </w:r>
    <w:r w:rsidRPr="003132C8">
      <w:rPr>
        <w:b/>
      </w:rPr>
      <w:fldChar w:fldCharType="begin"/>
    </w:r>
    <w:r w:rsidRPr="003132C8">
      <w:rPr>
        <w:b/>
      </w:rPr>
      <w:instrText xml:space="preserve"> REF bmAmt  \* MERGEFORMAT </w:instrText>
    </w:r>
    <w:r w:rsidRPr="003132C8">
      <w:rPr>
        <w:b/>
      </w:rPr>
      <w:fldChar w:fldCharType="separate"/>
    </w:r>
    <w:r w:rsidR="00596B69" w:rsidRPr="00596B69">
      <w:rPr>
        <w:b/>
      </w:rPr>
      <w:instrText xml:space="preserve">Kindes- und </w:instrText>
    </w:r>
    <w:r w:rsidR="00596B69">
      <w:instrText>Erwachsenenschutzbehörde</w:instrText>
    </w:r>
  </w:p>
  <w:p w14:paraId="4EE136D7" w14:textId="77777777" w:rsidR="00CB0981" w:rsidRDefault="009946E3" w:rsidP="00596B69">
    <w:pPr>
      <w:pStyle w:val="Kopfzeile"/>
    </w:pPr>
    <w:r w:rsidRPr="003132C8">
      <w:rPr>
        <w:b/>
      </w:rPr>
      <w:fldChar w:fldCharType="end"/>
    </w:r>
    <w:r w:rsidRPr="003132C8">
      <w:rPr>
        <w:b/>
      </w:rPr>
      <w:instrText xml:space="preserve">" "" </w:instrText>
    </w:r>
    <w:r w:rsidRPr="003132C8">
      <w:rPr>
        <w:b/>
      </w:rPr>
      <w:fldChar w:fldCharType="separate"/>
    </w:r>
    <w:r w:rsidR="00CB0981" w:rsidRPr="00596B69">
      <w:rPr>
        <w:b/>
      </w:rPr>
      <w:t xml:space="preserve">Kindes- und </w:t>
    </w:r>
    <w:r w:rsidR="00CB0981">
      <w:t>Erwachsenenschutzbehörde</w:t>
    </w:r>
  </w:p>
  <w:p w14:paraId="351A37BF" w14:textId="77777777" w:rsidR="009946E3" w:rsidRPr="00B570FF" w:rsidRDefault="009946E3" w:rsidP="007355AA">
    <w:pPr>
      <w:pStyle w:val="Kopfzeile"/>
      <w:rPr>
        <w:rStyle w:val="Fett"/>
        <w:b w:val="0"/>
        <w:bCs w:val="0"/>
      </w:rPr>
    </w:pPr>
    <w:r w:rsidRPr="003132C8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A0735" w14:textId="4FE6B82F" w:rsidR="009946E3" w:rsidRPr="00630CE5" w:rsidRDefault="00B03198" w:rsidP="004F62CF">
    <w:pPr>
      <w:pStyle w:val="Kopfzeile-A"/>
    </w:pPr>
    <w:r>
      <w:drawing>
        <wp:anchor distT="0" distB="0" distL="114300" distR="114300" simplePos="0" relativeHeight="251657728" behindDoc="0" locked="0" layoutInCell="1" allowOverlap="1" wp14:anchorId="00321A33" wp14:editId="24EDBFE0">
          <wp:simplePos x="0" y="0"/>
          <wp:positionH relativeFrom="column">
            <wp:posOffset>-424815</wp:posOffset>
          </wp:positionH>
          <wp:positionV relativeFrom="page">
            <wp:posOffset>360045</wp:posOffset>
          </wp:positionV>
          <wp:extent cx="338455" cy="629920"/>
          <wp:effectExtent l="0" t="0" r="0" b="0"/>
          <wp:wrapNone/>
          <wp:docPr id="1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45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bmDepartement"/>
    <w:r w:rsidR="009946E3" w:rsidRPr="00C215C3">
      <w:t>Departement</w:t>
    </w:r>
    <w:r w:rsidR="009946E3">
      <w:t xml:space="preserve"> für Wirtschaft, Soziales und Umwelt des Kantons Basel-Stadt</w:t>
    </w:r>
  </w:p>
  <w:p w14:paraId="1C83666E" w14:textId="77777777" w:rsidR="009946E3" w:rsidRDefault="009946E3" w:rsidP="004F62CF">
    <w:pPr>
      <w:pStyle w:val="Kopfzeile-B"/>
    </w:pPr>
    <w:bookmarkStart w:id="1" w:name="Adresse10PAText3"/>
    <w:bookmarkStart w:id="2" w:name="bmAmt"/>
    <w:bookmarkEnd w:id="0"/>
    <w:bookmarkEnd w:id="1"/>
    <w:r>
      <w:t>Kindes- und Erwachsenenschutzbehörde</w:t>
    </w:r>
  </w:p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.75pt" o:bullet="t">
        <v:imagedata r:id="rId1" o:title="BS_Brief_Pfeil_weiss"/>
      </v:shape>
    </w:pict>
  </w:numPicBullet>
  <w:numPicBullet w:numPicBulletId="1">
    <w:pict>
      <v:shape id="_x0000_i1026" type="#_x0000_t75" style="width:6pt;height:6.75pt" o:bullet="t">
        <v:imagedata r:id="rId2" o:title="BS_Brief_Pfeil_schwarz"/>
      </v:shape>
    </w:pict>
  </w:numPicBullet>
  <w:abstractNum w:abstractNumId="0" w15:restartNumberingAfterBreak="0">
    <w:nsid w:val="0123492E"/>
    <w:multiLevelType w:val="hybridMultilevel"/>
    <w:tmpl w:val="23FAB54E"/>
    <w:lvl w:ilvl="0" w:tplc="08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0B950FAD"/>
    <w:multiLevelType w:val="hybridMultilevel"/>
    <w:tmpl w:val="328211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F4A90"/>
    <w:multiLevelType w:val="multilevel"/>
    <w:tmpl w:val="DBE43FE0"/>
    <w:styleLink w:val="Standard-Liste-Definition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26"/>
        </w:tabs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1"/>
        </w:tabs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76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1"/>
        </w:tabs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26"/>
        </w:tabs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1"/>
        </w:tabs>
        <w:ind w:left="3825" w:hanging="425"/>
      </w:pPr>
      <w:rPr>
        <w:rFonts w:hint="default"/>
      </w:rPr>
    </w:lvl>
  </w:abstractNum>
  <w:abstractNum w:abstractNumId="3" w15:restartNumberingAfterBreak="0">
    <w:nsid w:val="0EB315D4"/>
    <w:multiLevelType w:val="hybridMultilevel"/>
    <w:tmpl w:val="B1E05230"/>
    <w:lvl w:ilvl="0" w:tplc="B3E85C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153EB"/>
    <w:multiLevelType w:val="multilevel"/>
    <w:tmpl w:val="3006A3D6"/>
    <w:lvl w:ilvl="0">
      <w:start w:val="1"/>
      <w:numFmt w:val="decimal"/>
      <w:pStyle w:val="berschrift1"/>
      <w:lvlText w:val="%1"/>
      <w:lvlJc w:val="left"/>
      <w:pPr>
        <w:tabs>
          <w:tab w:val="num" w:pos="3260"/>
        </w:tabs>
        <w:ind w:left="3260" w:hanging="992"/>
      </w:pPr>
      <w:rPr>
        <w:rFonts w:ascii="Arial" w:hAnsi="Arial" w:hint="default"/>
        <w:sz w:val="2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3260"/>
        </w:tabs>
        <w:ind w:left="3260" w:hanging="992"/>
      </w:pPr>
      <w:rPr>
        <w:rFonts w:ascii="Arial" w:hAnsi="Arial"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3260"/>
        </w:tabs>
        <w:ind w:left="3260" w:hanging="992"/>
      </w:pPr>
      <w:rPr>
        <w:rFonts w:ascii="Arial" w:hAnsi="Arial" w:hint="default"/>
        <w:sz w:val="18"/>
      </w:rPr>
    </w:lvl>
    <w:lvl w:ilvl="3">
      <w:start w:val="1"/>
      <w:numFmt w:val="none"/>
      <w:pStyle w:val="berschrift4"/>
      <w:suff w:val="nothing"/>
      <w:lvlText w:val=""/>
      <w:lvlJc w:val="left"/>
      <w:pPr>
        <w:ind w:left="3260" w:hanging="992"/>
      </w:pPr>
      <w:rPr>
        <w:rFonts w:hint="default"/>
      </w:rPr>
    </w:lvl>
    <w:lvl w:ilvl="4">
      <w:start w:val="1"/>
      <w:numFmt w:val="none"/>
      <w:lvlText w:val=""/>
      <w:lvlJc w:val="left"/>
      <w:pPr>
        <w:ind w:left="3260" w:hanging="99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60" w:hanging="99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60" w:hanging="99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60" w:hanging="99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60" w:hanging="992"/>
      </w:pPr>
      <w:rPr>
        <w:rFonts w:hint="default"/>
      </w:rPr>
    </w:lvl>
  </w:abstractNum>
  <w:abstractNum w:abstractNumId="5" w15:restartNumberingAfterBreak="0">
    <w:nsid w:val="14257566"/>
    <w:multiLevelType w:val="multilevel"/>
    <w:tmpl w:val="0AF0176C"/>
    <w:lvl w:ilvl="0">
      <w:start w:val="1"/>
      <w:numFmt w:val="decimal"/>
      <w:pStyle w:val="Standard-ListeNummerierung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126"/>
        </w:tabs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1"/>
        </w:tabs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76"/>
        </w:tabs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1"/>
        </w:tabs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26"/>
        </w:tabs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1"/>
        </w:tabs>
        <w:ind w:left="3825" w:hanging="425"/>
      </w:pPr>
      <w:rPr>
        <w:rFonts w:hint="default"/>
      </w:rPr>
    </w:lvl>
  </w:abstractNum>
  <w:abstractNum w:abstractNumId="6" w15:restartNumberingAfterBreak="0">
    <w:nsid w:val="153A7543"/>
    <w:multiLevelType w:val="hybridMultilevel"/>
    <w:tmpl w:val="C7801B76"/>
    <w:lvl w:ilvl="0" w:tplc="F2B6BB60">
      <w:start w:val="1"/>
      <w:numFmt w:val="bullet"/>
      <w:pStyle w:val="Kopfzeile-C"/>
      <w:lvlText w:val=""/>
      <w:lvlPicBulletId w:val="0"/>
      <w:lvlJc w:val="left"/>
      <w:pPr>
        <w:ind w:left="19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7" w15:restartNumberingAfterBreak="0">
    <w:nsid w:val="19143A7C"/>
    <w:multiLevelType w:val="hybridMultilevel"/>
    <w:tmpl w:val="4216C39A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5509E"/>
    <w:multiLevelType w:val="hybridMultilevel"/>
    <w:tmpl w:val="7ADCD050"/>
    <w:lvl w:ilvl="0" w:tplc="213A2C82">
      <w:start w:val="1"/>
      <w:numFmt w:val="bullet"/>
      <w:pStyle w:val="Kopfzeile-D"/>
      <w:lvlText w:val=""/>
      <w:lvlPicBulletId w:val="1"/>
      <w:lvlJc w:val="left"/>
      <w:pPr>
        <w:ind w:left="19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52282"/>
    <w:multiLevelType w:val="hybridMultilevel"/>
    <w:tmpl w:val="133EB8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7278F0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93474"/>
    <w:multiLevelType w:val="hybridMultilevel"/>
    <w:tmpl w:val="066E0A14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136611"/>
    <w:multiLevelType w:val="hybridMultilevel"/>
    <w:tmpl w:val="0FB84792"/>
    <w:lvl w:ilvl="0" w:tplc="2F7278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D77A6"/>
    <w:multiLevelType w:val="hybridMultilevel"/>
    <w:tmpl w:val="F4A8779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30B34"/>
    <w:multiLevelType w:val="hybridMultilevel"/>
    <w:tmpl w:val="5E7A0040"/>
    <w:lvl w:ilvl="0" w:tplc="F31CFF08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F61FF"/>
    <w:multiLevelType w:val="hybridMultilevel"/>
    <w:tmpl w:val="958A4CD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C1C44"/>
    <w:multiLevelType w:val="hybridMultilevel"/>
    <w:tmpl w:val="16704BF0"/>
    <w:lvl w:ilvl="0" w:tplc="BD62F6A6">
      <w:start w:val="1"/>
      <w:numFmt w:val="bullet"/>
      <w:pStyle w:val="Standard-Aufzhlungszeichen"/>
      <w:lvlText w:val=""/>
      <w:lvlJc w:val="left"/>
      <w:pPr>
        <w:ind w:left="644" w:hanging="360"/>
      </w:pPr>
      <w:rPr>
        <w:rFonts w:ascii="Symbol" w:hAnsi="Symbol" w:hint="default"/>
        <w:b/>
        <w:i w:val="0"/>
        <w:position w:val="4"/>
        <w:sz w:val="1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F1F56"/>
    <w:multiLevelType w:val="multilevel"/>
    <w:tmpl w:val="AF3619D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EA5505B"/>
    <w:multiLevelType w:val="hybridMultilevel"/>
    <w:tmpl w:val="0C2089D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D079E"/>
    <w:multiLevelType w:val="hybridMultilevel"/>
    <w:tmpl w:val="C8BC64C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43061"/>
    <w:multiLevelType w:val="hybridMultilevel"/>
    <w:tmpl w:val="652CD3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06782"/>
    <w:multiLevelType w:val="hybridMultilevel"/>
    <w:tmpl w:val="038C6E44"/>
    <w:lvl w:ilvl="0" w:tplc="08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A024ED4"/>
    <w:multiLevelType w:val="hybridMultilevel"/>
    <w:tmpl w:val="B1C66CB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3384A"/>
    <w:multiLevelType w:val="multilevel"/>
    <w:tmpl w:val="38B84EF2"/>
    <w:styleLink w:val="Paragraphen-Definition"/>
    <w:lvl w:ilvl="0">
      <w:start w:val="1"/>
      <w:numFmt w:val="decimal"/>
      <w:pStyle w:val="Gesetzesparagraphen"/>
      <w:lvlText w:val="%1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position w:val="6"/>
        <w:sz w:val="14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position w:val="6"/>
        <w:sz w:val="1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04C7C53"/>
    <w:multiLevelType w:val="multilevel"/>
    <w:tmpl w:val="7CA2D9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0C47F35"/>
    <w:multiLevelType w:val="hybridMultilevel"/>
    <w:tmpl w:val="FC4476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775C4"/>
    <w:multiLevelType w:val="hybridMultilevel"/>
    <w:tmpl w:val="82E4F2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10C3C"/>
    <w:multiLevelType w:val="hybridMultilevel"/>
    <w:tmpl w:val="4560D826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1D385F"/>
    <w:multiLevelType w:val="hybridMultilevel"/>
    <w:tmpl w:val="95369C88"/>
    <w:lvl w:ilvl="0" w:tplc="2F7278F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446D7E"/>
    <w:multiLevelType w:val="hybridMultilevel"/>
    <w:tmpl w:val="1046D23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CC4560"/>
    <w:multiLevelType w:val="hybridMultilevel"/>
    <w:tmpl w:val="08D65DC2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4C3481"/>
    <w:multiLevelType w:val="hybridMultilevel"/>
    <w:tmpl w:val="48D6A08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F41363"/>
    <w:multiLevelType w:val="hybridMultilevel"/>
    <w:tmpl w:val="FC447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D25312"/>
    <w:multiLevelType w:val="hybridMultilevel"/>
    <w:tmpl w:val="2152C9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393989">
    <w:abstractNumId w:val="2"/>
  </w:num>
  <w:num w:numId="2" w16cid:durableId="793712028">
    <w:abstractNumId w:val="6"/>
  </w:num>
  <w:num w:numId="3" w16cid:durableId="1060061046">
    <w:abstractNumId w:val="8"/>
  </w:num>
  <w:num w:numId="4" w16cid:durableId="1276446587">
    <w:abstractNumId w:val="15"/>
  </w:num>
  <w:num w:numId="5" w16cid:durableId="876546903">
    <w:abstractNumId w:val="5"/>
  </w:num>
  <w:num w:numId="6" w16cid:durableId="1016999095">
    <w:abstractNumId w:val="4"/>
  </w:num>
  <w:num w:numId="7" w16cid:durableId="725953449">
    <w:abstractNumId w:val="22"/>
  </w:num>
  <w:num w:numId="8" w16cid:durableId="1025670196">
    <w:abstractNumId w:val="9"/>
  </w:num>
  <w:num w:numId="9" w16cid:durableId="636884797">
    <w:abstractNumId w:val="28"/>
  </w:num>
  <w:num w:numId="10" w16cid:durableId="662858513">
    <w:abstractNumId w:val="29"/>
  </w:num>
  <w:num w:numId="11" w16cid:durableId="792791829">
    <w:abstractNumId w:val="23"/>
  </w:num>
  <w:num w:numId="12" w16cid:durableId="1355036388">
    <w:abstractNumId w:val="11"/>
  </w:num>
  <w:num w:numId="13" w16cid:durableId="317196278">
    <w:abstractNumId w:val="27"/>
  </w:num>
  <w:num w:numId="14" w16cid:durableId="605770334">
    <w:abstractNumId w:val="16"/>
  </w:num>
  <w:num w:numId="15" w16cid:durableId="596058266">
    <w:abstractNumId w:val="12"/>
  </w:num>
  <w:num w:numId="16" w16cid:durableId="1926651620">
    <w:abstractNumId w:val="20"/>
  </w:num>
  <w:num w:numId="17" w16cid:durableId="619412860">
    <w:abstractNumId w:val="0"/>
  </w:num>
  <w:num w:numId="18" w16cid:durableId="1284387890">
    <w:abstractNumId w:val="13"/>
  </w:num>
  <w:num w:numId="19" w16cid:durableId="704402915">
    <w:abstractNumId w:val="30"/>
  </w:num>
  <w:num w:numId="20" w16cid:durableId="512306028">
    <w:abstractNumId w:val="14"/>
  </w:num>
  <w:num w:numId="21" w16cid:durableId="363554237">
    <w:abstractNumId w:val="10"/>
  </w:num>
  <w:num w:numId="22" w16cid:durableId="1511796306">
    <w:abstractNumId w:val="31"/>
  </w:num>
  <w:num w:numId="23" w16cid:durableId="1019234819">
    <w:abstractNumId w:val="17"/>
  </w:num>
  <w:num w:numId="24" w16cid:durableId="736706254">
    <w:abstractNumId w:val="19"/>
  </w:num>
  <w:num w:numId="25" w16cid:durableId="872502279">
    <w:abstractNumId w:val="21"/>
  </w:num>
  <w:num w:numId="26" w16cid:durableId="1639454225">
    <w:abstractNumId w:val="24"/>
  </w:num>
  <w:num w:numId="27" w16cid:durableId="1367408697">
    <w:abstractNumId w:val="25"/>
  </w:num>
  <w:num w:numId="28" w16cid:durableId="950285888">
    <w:abstractNumId w:val="7"/>
  </w:num>
  <w:num w:numId="29" w16cid:durableId="1380327252">
    <w:abstractNumId w:val="1"/>
  </w:num>
  <w:num w:numId="30" w16cid:durableId="1862819491">
    <w:abstractNumId w:val="3"/>
  </w:num>
  <w:num w:numId="31" w16cid:durableId="1349873370">
    <w:abstractNumId w:val="32"/>
  </w:num>
  <w:num w:numId="32" w16cid:durableId="634138115">
    <w:abstractNumId w:val="26"/>
  </w:num>
  <w:num w:numId="33" w16cid:durableId="906644216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0"/>
  <w:defaultTabStop w:val="567"/>
  <w:hyphenationZone w:val="425"/>
  <w:drawingGridHorizontalSpacing w:val="57"/>
  <w:drawingGridVerticalSpacing w:val="2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25"/>
    <w:rsid w:val="00002D12"/>
    <w:rsid w:val="000106A3"/>
    <w:rsid w:val="00013E9E"/>
    <w:rsid w:val="000175E6"/>
    <w:rsid w:val="00023302"/>
    <w:rsid w:val="0002517D"/>
    <w:rsid w:val="000275C5"/>
    <w:rsid w:val="00036AB0"/>
    <w:rsid w:val="0004036C"/>
    <w:rsid w:val="00061EAA"/>
    <w:rsid w:val="000651E0"/>
    <w:rsid w:val="000666B4"/>
    <w:rsid w:val="00071492"/>
    <w:rsid w:val="0007353D"/>
    <w:rsid w:val="00073613"/>
    <w:rsid w:val="0008248E"/>
    <w:rsid w:val="00083BED"/>
    <w:rsid w:val="000940BB"/>
    <w:rsid w:val="00095DDE"/>
    <w:rsid w:val="000A0787"/>
    <w:rsid w:val="000A4C33"/>
    <w:rsid w:val="000A5791"/>
    <w:rsid w:val="000A6730"/>
    <w:rsid w:val="000A68F9"/>
    <w:rsid w:val="000A7485"/>
    <w:rsid w:val="000B01B0"/>
    <w:rsid w:val="000B0E4B"/>
    <w:rsid w:val="000C7294"/>
    <w:rsid w:val="000C764C"/>
    <w:rsid w:val="000D4158"/>
    <w:rsid w:val="000D575C"/>
    <w:rsid w:val="000D7F87"/>
    <w:rsid w:val="000E09AD"/>
    <w:rsid w:val="000E43B7"/>
    <w:rsid w:val="000F082D"/>
    <w:rsid w:val="000F419D"/>
    <w:rsid w:val="000F5408"/>
    <w:rsid w:val="000F5A1F"/>
    <w:rsid w:val="00100C97"/>
    <w:rsid w:val="00102919"/>
    <w:rsid w:val="00106606"/>
    <w:rsid w:val="00113341"/>
    <w:rsid w:val="00116820"/>
    <w:rsid w:val="00123F5D"/>
    <w:rsid w:val="001302DC"/>
    <w:rsid w:val="001321D1"/>
    <w:rsid w:val="00137918"/>
    <w:rsid w:val="001406FC"/>
    <w:rsid w:val="00153CD5"/>
    <w:rsid w:val="00156ECF"/>
    <w:rsid w:val="00170713"/>
    <w:rsid w:val="00171447"/>
    <w:rsid w:val="00173B93"/>
    <w:rsid w:val="001A0359"/>
    <w:rsid w:val="001A17C3"/>
    <w:rsid w:val="001A2DF8"/>
    <w:rsid w:val="001A40A8"/>
    <w:rsid w:val="001B3B87"/>
    <w:rsid w:val="001C796E"/>
    <w:rsid w:val="001D0221"/>
    <w:rsid w:val="001D1C2E"/>
    <w:rsid w:val="001D4B60"/>
    <w:rsid w:val="001E0AA8"/>
    <w:rsid w:val="001E4D1B"/>
    <w:rsid w:val="001E6939"/>
    <w:rsid w:val="001E76B3"/>
    <w:rsid w:val="001F13B9"/>
    <w:rsid w:val="001F791B"/>
    <w:rsid w:val="002014F5"/>
    <w:rsid w:val="00203D1B"/>
    <w:rsid w:val="00205670"/>
    <w:rsid w:val="002069DB"/>
    <w:rsid w:val="00212890"/>
    <w:rsid w:val="00214EDB"/>
    <w:rsid w:val="002151F3"/>
    <w:rsid w:val="00215350"/>
    <w:rsid w:val="00216321"/>
    <w:rsid w:val="00216F87"/>
    <w:rsid w:val="002266C0"/>
    <w:rsid w:val="00247178"/>
    <w:rsid w:val="00254678"/>
    <w:rsid w:val="00264EAC"/>
    <w:rsid w:val="0027314B"/>
    <w:rsid w:val="002737A3"/>
    <w:rsid w:val="0028123F"/>
    <w:rsid w:val="002814B6"/>
    <w:rsid w:val="00284D5A"/>
    <w:rsid w:val="0029161D"/>
    <w:rsid w:val="002A1EA2"/>
    <w:rsid w:val="002B119F"/>
    <w:rsid w:val="002B7D59"/>
    <w:rsid w:val="002C51B3"/>
    <w:rsid w:val="002D3439"/>
    <w:rsid w:val="002F3E18"/>
    <w:rsid w:val="00303ADD"/>
    <w:rsid w:val="00303F1A"/>
    <w:rsid w:val="0030646F"/>
    <w:rsid w:val="003160BD"/>
    <w:rsid w:val="00320D64"/>
    <w:rsid w:val="00326FC7"/>
    <w:rsid w:val="00331544"/>
    <w:rsid w:val="00341861"/>
    <w:rsid w:val="00342459"/>
    <w:rsid w:val="00346804"/>
    <w:rsid w:val="00347D53"/>
    <w:rsid w:val="00350CDA"/>
    <w:rsid w:val="00354044"/>
    <w:rsid w:val="003614D2"/>
    <w:rsid w:val="00364B5D"/>
    <w:rsid w:val="00366412"/>
    <w:rsid w:val="003664DD"/>
    <w:rsid w:val="00367C0D"/>
    <w:rsid w:val="00371D3B"/>
    <w:rsid w:val="003761A9"/>
    <w:rsid w:val="00385F84"/>
    <w:rsid w:val="00396E9D"/>
    <w:rsid w:val="003A5678"/>
    <w:rsid w:val="003A6D76"/>
    <w:rsid w:val="003B6EE0"/>
    <w:rsid w:val="003C280E"/>
    <w:rsid w:val="003C6457"/>
    <w:rsid w:val="003D5811"/>
    <w:rsid w:val="003D5FEC"/>
    <w:rsid w:val="003E4A51"/>
    <w:rsid w:val="003F3E6D"/>
    <w:rsid w:val="00402DE8"/>
    <w:rsid w:val="00404113"/>
    <w:rsid w:val="00406B5B"/>
    <w:rsid w:val="00407EE9"/>
    <w:rsid w:val="00420DFD"/>
    <w:rsid w:val="00425E64"/>
    <w:rsid w:val="0043279A"/>
    <w:rsid w:val="00434C1C"/>
    <w:rsid w:val="00435424"/>
    <w:rsid w:val="0044124A"/>
    <w:rsid w:val="004512D7"/>
    <w:rsid w:val="00452DA2"/>
    <w:rsid w:val="004576A4"/>
    <w:rsid w:val="00457FB0"/>
    <w:rsid w:val="00460A58"/>
    <w:rsid w:val="0046207E"/>
    <w:rsid w:val="00462BF6"/>
    <w:rsid w:val="00463E90"/>
    <w:rsid w:val="00465550"/>
    <w:rsid w:val="0046796F"/>
    <w:rsid w:val="00470E6E"/>
    <w:rsid w:val="00473CBE"/>
    <w:rsid w:val="0047571C"/>
    <w:rsid w:val="00476B52"/>
    <w:rsid w:val="004A15E7"/>
    <w:rsid w:val="004A306B"/>
    <w:rsid w:val="004B0932"/>
    <w:rsid w:val="004B33D2"/>
    <w:rsid w:val="004B443E"/>
    <w:rsid w:val="004B483A"/>
    <w:rsid w:val="004B70B3"/>
    <w:rsid w:val="004B789C"/>
    <w:rsid w:val="004C53E5"/>
    <w:rsid w:val="004E7D49"/>
    <w:rsid w:val="004F5B5E"/>
    <w:rsid w:val="004F62CF"/>
    <w:rsid w:val="00506BA3"/>
    <w:rsid w:val="00510466"/>
    <w:rsid w:val="0051091B"/>
    <w:rsid w:val="00511FEF"/>
    <w:rsid w:val="00512DF0"/>
    <w:rsid w:val="0052145A"/>
    <w:rsid w:val="00522E9C"/>
    <w:rsid w:val="00522FC2"/>
    <w:rsid w:val="005249F1"/>
    <w:rsid w:val="00534987"/>
    <w:rsid w:val="00535F8A"/>
    <w:rsid w:val="00537EDD"/>
    <w:rsid w:val="00543167"/>
    <w:rsid w:val="005554D2"/>
    <w:rsid w:val="00563D3F"/>
    <w:rsid w:val="00571005"/>
    <w:rsid w:val="0057554A"/>
    <w:rsid w:val="005900E8"/>
    <w:rsid w:val="00592BD6"/>
    <w:rsid w:val="00596B69"/>
    <w:rsid w:val="00596D99"/>
    <w:rsid w:val="005A0565"/>
    <w:rsid w:val="005A0EC9"/>
    <w:rsid w:val="005A0F28"/>
    <w:rsid w:val="005B27D9"/>
    <w:rsid w:val="005B46B9"/>
    <w:rsid w:val="005B50DA"/>
    <w:rsid w:val="005C5254"/>
    <w:rsid w:val="005C6E25"/>
    <w:rsid w:val="005D016F"/>
    <w:rsid w:val="005D326C"/>
    <w:rsid w:val="005D624E"/>
    <w:rsid w:val="005D764A"/>
    <w:rsid w:val="005E4C2F"/>
    <w:rsid w:val="005E79C5"/>
    <w:rsid w:val="005F1CB7"/>
    <w:rsid w:val="005F32DA"/>
    <w:rsid w:val="005F7490"/>
    <w:rsid w:val="005F7E3E"/>
    <w:rsid w:val="006034AB"/>
    <w:rsid w:val="006072D9"/>
    <w:rsid w:val="00607DA6"/>
    <w:rsid w:val="00612889"/>
    <w:rsid w:val="00615160"/>
    <w:rsid w:val="00617F2A"/>
    <w:rsid w:val="00620C24"/>
    <w:rsid w:val="00624D40"/>
    <w:rsid w:val="00626BE4"/>
    <w:rsid w:val="006413FB"/>
    <w:rsid w:val="00641EF3"/>
    <w:rsid w:val="00653723"/>
    <w:rsid w:val="00655F15"/>
    <w:rsid w:val="006631BC"/>
    <w:rsid w:val="00664026"/>
    <w:rsid w:val="006666A9"/>
    <w:rsid w:val="00682A28"/>
    <w:rsid w:val="00692FE4"/>
    <w:rsid w:val="0069348F"/>
    <w:rsid w:val="00695205"/>
    <w:rsid w:val="006A03FB"/>
    <w:rsid w:val="006A4378"/>
    <w:rsid w:val="006A602C"/>
    <w:rsid w:val="006A721C"/>
    <w:rsid w:val="006A7626"/>
    <w:rsid w:val="006A7787"/>
    <w:rsid w:val="006B428F"/>
    <w:rsid w:val="006B5CF7"/>
    <w:rsid w:val="006B64E7"/>
    <w:rsid w:val="006C2BEE"/>
    <w:rsid w:val="006C48B6"/>
    <w:rsid w:val="006E2E1D"/>
    <w:rsid w:val="006E5A50"/>
    <w:rsid w:val="006E6D8C"/>
    <w:rsid w:val="006F63BD"/>
    <w:rsid w:val="007027F0"/>
    <w:rsid w:val="00703B79"/>
    <w:rsid w:val="00704E80"/>
    <w:rsid w:val="00711551"/>
    <w:rsid w:val="0071395E"/>
    <w:rsid w:val="00715A77"/>
    <w:rsid w:val="007259AF"/>
    <w:rsid w:val="0072679B"/>
    <w:rsid w:val="007355AA"/>
    <w:rsid w:val="00741322"/>
    <w:rsid w:val="00742998"/>
    <w:rsid w:val="0075122F"/>
    <w:rsid w:val="00757A1B"/>
    <w:rsid w:val="00765BA0"/>
    <w:rsid w:val="0077251A"/>
    <w:rsid w:val="00772E78"/>
    <w:rsid w:val="00773FB4"/>
    <w:rsid w:val="0077605F"/>
    <w:rsid w:val="00783EF2"/>
    <w:rsid w:val="007862E3"/>
    <w:rsid w:val="0078725A"/>
    <w:rsid w:val="00790258"/>
    <w:rsid w:val="00790DD5"/>
    <w:rsid w:val="00792B67"/>
    <w:rsid w:val="007A5514"/>
    <w:rsid w:val="007A6221"/>
    <w:rsid w:val="007A72AA"/>
    <w:rsid w:val="007A7A20"/>
    <w:rsid w:val="007B4171"/>
    <w:rsid w:val="007B5DF1"/>
    <w:rsid w:val="007B7888"/>
    <w:rsid w:val="007C1575"/>
    <w:rsid w:val="007D4BA6"/>
    <w:rsid w:val="007D52D6"/>
    <w:rsid w:val="007E4459"/>
    <w:rsid w:val="007F402B"/>
    <w:rsid w:val="00801105"/>
    <w:rsid w:val="00806ABD"/>
    <w:rsid w:val="00807397"/>
    <w:rsid w:val="00826776"/>
    <w:rsid w:val="008277A3"/>
    <w:rsid w:val="008313D0"/>
    <w:rsid w:val="00853AB7"/>
    <w:rsid w:val="00855B97"/>
    <w:rsid w:val="00861A2B"/>
    <w:rsid w:val="00882F76"/>
    <w:rsid w:val="00891A0A"/>
    <w:rsid w:val="00896133"/>
    <w:rsid w:val="008A1CB1"/>
    <w:rsid w:val="008A7D39"/>
    <w:rsid w:val="008B1CA9"/>
    <w:rsid w:val="008B4432"/>
    <w:rsid w:val="008B5E98"/>
    <w:rsid w:val="008C2DAD"/>
    <w:rsid w:val="008C5632"/>
    <w:rsid w:val="008D0C75"/>
    <w:rsid w:val="008D0E98"/>
    <w:rsid w:val="008D315E"/>
    <w:rsid w:val="008D3350"/>
    <w:rsid w:val="008D52EA"/>
    <w:rsid w:val="008D6F23"/>
    <w:rsid w:val="008D7401"/>
    <w:rsid w:val="008E72DC"/>
    <w:rsid w:val="00902D38"/>
    <w:rsid w:val="00906B09"/>
    <w:rsid w:val="0091509E"/>
    <w:rsid w:val="00915575"/>
    <w:rsid w:val="00930942"/>
    <w:rsid w:val="009334CA"/>
    <w:rsid w:val="0093674C"/>
    <w:rsid w:val="00936F53"/>
    <w:rsid w:val="00944F3D"/>
    <w:rsid w:val="009509C7"/>
    <w:rsid w:val="009566DD"/>
    <w:rsid w:val="00962BCC"/>
    <w:rsid w:val="0096417D"/>
    <w:rsid w:val="00970574"/>
    <w:rsid w:val="009710E5"/>
    <w:rsid w:val="00972044"/>
    <w:rsid w:val="00974323"/>
    <w:rsid w:val="009867EE"/>
    <w:rsid w:val="009946E3"/>
    <w:rsid w:val="009A2AB3"/>
    <w:rsid w:val="009A7313"/>
    <w:rsid w:val="009A7C6E"/>
    <w:rsid w:val="009B03D4"/>
    <w:rsid w:val="009B141A"/>
    <w:rsid w:val="009B5F3E"/>
    <w:rsid w:val="009B6C42"/>
    <w:rsid w:val="009B768C"/>
    <w:rsid w:val="009C126A"/>
    <w:rsid w:val="009C3A0C"/>
    <w:rsid w:val="009C5E70"/>
    <w:rsid w:val="009D2E8B"/>
    <w:rsid w:val="009E1E25"/>
    <w:rsid w:val="009E3D10"/>
    <w:rsid w:val="009E5FB0"/>
    <w:rsid w:val="009E7B7F"/>
    <w:rsid w:val="009F1319"/>
    <w:rsid w:val="009F260B"/>
    <w:rsid w:val="009F31DC"/>
    <w:rsid w:val="009F6278"/>
    <w:rsid w:val="009F6C37"/>
    <w:rsid w:val="00A015AE"/>
    <w:rsid w:val="00A02A9E"/>
    <w:rsid w:val="00A15E46"/>
    <w:rsid w:val="00A16E8C"/>
    <w:rsid w:val="00A345D6"/>
    <w:rsid w:val="00A3737A"/>
    <w:rsid w:val="00A446B6"/>
    <w:rsid w:val="00A55DBF"/>
    <w:rsid w:val="00A56082"/>
    <w:rsid w:val="00A56172"/>
    <w:rsid w:val="00A76CE5"/>
    <w:rsid w:val="00A76F0B"/>
    <w:rsid w:val="00A77C89"/>
    <w:rsid w:val="00A835E6"/>
    <w:rsid w:val="00A85FA4"/>
    <w:rsid w:val="00A923C7"/>
    <w:rsid w:val="00AA02B8"/>
    <w:rsid w:val="00AA65F3"/>
    <w:rsid w:val="00AA7DDE"/>
    <w:rsid w:val="00AC00FA"/>
    <w:rsid w:val="00AD071B"/>
    <w:rsid w:val="00AD3175"/>
    <w:rsid w:val="00AD4F78"/>
    <w:rsid w:val="00AD6928"/>
    <w:rsid w:val="00AD6F24"/>
    <w:rsid w:val="00AE2E72"/>
    <w:rsid w:val="00AE32F4"/>
    <w:rsid w:val="00AF1D45"/>
    <w:rsid w:val="00AF531E"/>
    <w:rsid w:val="00AF5511"/>
    <w:rsid w:val="00AF6F9F"/>
    <w:rsid w:val="00B03198"/>
    <w:rsid w:val="00B065D4"/>
    <w:rsid w:val="00B10883"/>
    <w:rsid w:val="00B14200"/>
    <w:rsid w:val="00B31268"/>
    <w:rsid w:val="00B35C5E"/>
    <w:rsid w:val="00B36843"/>
    <w:rsid w:val="00B3694B"/>
    <w:rsid w:val="00B369AC"/>
    <w:rsid w:val="00B40CC2"/>
    <w:rsid w:val="00B54B04"/>
    <w:rsid w:val="00B57080"/>
    <w:rsid w:val="00B570FF"/>
    <w:rsid w:val="00B61BD3"/>
    <w:rsid w:val="00B62FC3"/>
    <w:rsid w:val="00B716B4"/>
    <w:rsid w:val="00B72CEC"/>
    <w:rsid w:val="00B77978"/>
    <w:rsid w:val="00B86244"/>
    <w:rsid w:val="00BA666B"/>
    <w:rsid w:val="00BB2340"/>
    <w:rsid w:val="00BE1672"/>
    <w:rsid w:val="00BE16CB"/>
    <w:rsid w:val="00BE3B08"/>
    <w:rsid w:val="00BE4B40"/>
    <w:rsid w:val="00BF14FC"/>
    <w:rsid w:val="00BF1A49"/>
    <w:rsid w:val="00BF1AC7"/>
    <w:rsid w:val="00BF51A3"/>
    <w:rsid w:val="00BF51AC"/>
    <w:rsid w:val="00BF67F5"/>
    <w:rsid w:val="00C17939"/>
    <w:rsid w:val="00C2103A"/>
    <w:rsid w:val="00C218BB"/>
    <w:rsid w:val="00C21F3A"/>
    <w:rsid w:val="00C2791B"/>
    <w:rsid w:val="00C308D3"/>
    <w:rsid w:val="00C337FE"/>
    <w:rsid w:val="00C343D9"/>
    <w:rsid w:val="00C344B8"/>
    <w:rsid w:val="00C45195"/>
    <w:rsid w:val="00C47658"/>
    <w:rsid w:val="00C509F4"/>
    <w:rsid w:val="00C51DCE"/>
    <w:rsid w:val="00C53E47"/>
    <w:rsid w:val="00C56754"/>
    <w:rsid w:val="00C612B1"/>
    <w:rsid w:val="00C62905"/>
    <w:rsid w:val="00C8173F"/>
    <w:rsid w:val="00C84CEF"/>
    <w:rsid w:val="00C97063"/>
    <w:rsid w:val="00CA1F46"/>
    <w:rsid w:val="00CA57C0"/>
    <w:rsid w:val="00CB0981"/>
    <w:rsid w:val="00CB6D7A"/>
    <w:rsid w:val="00CB6F8A"/>
    <w:rsid w:val="00CC490B"/>
    <w:rsid w:val="00CC7347"/>
    <w:rsid w:val="00CD224E"/>
    <w:rsid w:val="00CD2FD3"/>
    <w:rsid w:val="00CD7ECC"/>
    <w:rsid w:val="00CE4FDE"/>
    <w:rsid w:val="00CE541E"/>
    <w:rsid w:val="00CE63CB"/>
    <w:rsid w:val="00CF13CC"/>
    <w:rsid w:val="00CF23E0"/>
    <w:rsid w:val="00CF3134"/>
    <w:rsid w:val="00D0067A"/>
    <w:rsid w:val="00D01892"/>
    <w:rsid w:val="00D02AF0"/>
    <w:rsid w:val="00D06F8D"/>
    <w:rsid w:val="00D13C18"/>
    <w:rsid w:val="00D156B6"/>
    <w:rsid w:val="00D22123"/>
    <w:rsid w:val="00D23D41"/>
    <w:rsid w:val="00D25C59"/>
    <w:rsid w:val="00D3148C"/>
    <w:rsid w:val="00D40C92"/>
    <w:rsid w:val="00D45421"/>
    <w:rsid w:val="00D5446F"/>
    <w:rsid w:val="00D5676D"/>
    <w:rsid w:val="00D6756E"/>
    <w:rsid w:val="00D70A48"/>
    <w:rsid w:val="00D724C0"/>
    <w:rsid w:val="00D975A4"/>
    <w:rsid w:val="00D97AEB"/>
    <w:rsid w:val="00DA7C90"/>
    <w:rsid w:val="00DB0554"/>
    <w:rsid w:val="00DB1C52"/>
    <w:rsid w:val="00DB5A2A"/>
    <w:rsid w:val="00DC25DF"/>
    <w:rsid w:val="00DC5E3C"/>
    <w:rsid w:val="00DC6798"/>
    <w:rsid w:val="00DE009A"/>
    <w:rsid w:val="00DF0055"/>
    <w:rsid w:val="00DF04A8"/>
    <w:rsid w:val="00DF24F8"/>
    <w:rsid w:val="00DF5521"/>
    <w:rsid w:val="00DF64A5"/>
    <w:rsid w:val="00DF7F63"/>
    <w:rsid w:val="00E032D7"/>
    <w:rsid w:val="00E052A5"/>
    <w:rsid w:val="00E062D2"/>
    <w:rsid w:val="00E0751B"/>
    <w:rsid w:val="00E14618"/>
    <w:rsid w:val="00E15C37"/>
    <w:rsid w:val="00E2390D"/>
    <w:rsid w:val="00E26BEB"/>
    <w:rsid w:val="00E51F75"/>
    <w:rsid w:val="00E55D11"/>
    <w:rsid w:val="00E56130"/>
    <w:rsid w:val="00E63D7C"/>
    <w:rsid w:val="00E67575"/>
    <w:rsid w:val="00E8563E"/>
    <w:rsid w:val="00E85EC1"/>
    <w:rsid w:val="00E91D8F"/>
    <w:rsid w:val="00E95AB4"/>
    <w:rsid w:val="00EA6221"/>
    <w:rsid w:val="00EB063F"/>
    <w:rsid w:val="00EC3B23"/>
    <w:rsid w:val="00EE10BA"/>
    <w:rsid w:val="00EE610D"/>
    <w:rsid w:val="00EF14F0"/>
    <w:rsid w:val="00EF1860"/>
    <w:rsid w:val="00EF3570"/>
    <w:rsid w:val="00EF69F5"/>
    <w:rsid w:val="00EF7B40"/>
    <w:rsid w:val="00F013FD"/>
    <w:rsid w:val="00F04768"/>
    <w:rsid w:val="00F0631A"/>
    <w:rsid w:val="00F114BF"/>
    <w:rsid w:val="00F11EE1"/>
    <w:rsid w:val="00F152E7"/>
    <w:rsid w:val="00F22E0B"/>
    <w:rsid w:val="00F262C3"/>
    <w:rsid w:val="00F301E6"/>
    <w:rsid w:val="00F325B1"/>
    <w:rsid w:val="00F4074E"/>
    <w:rsid w:val="00F429FA"/>
    <w:rsid w:val="00F437AB"/>
    <w:rsid w:val="00F5172B"/>
    <w:rsid w:val="00F742DE"/>
    <w:rsid w:val="00F913A0"/>
    <w:rsid w:val="00F936DE"/>
    <w:rsid w:val="00F95D5B"/>
    <w:rsid w:val="00FA15FF"/>
    <w:rsid w:val="00FA2166"/>
    <w:rsid w:val="00FA58A4"/>
    <w:rsid w:val="00FA5C36"/>
    <w:rsid w:val="00FB088C"/>
    <w:rsid w:val="00FB4FC3"/>
    <w:rsid w:val="00FB534C"/>
    <w:rsid w:val="00FB7B9E"/>
    <w:rsid w:val="00FC0E14"/>
    <w:rsid w:val="00FE1B6F"/>
    <w:rsid w:val="00FE4513"/>
    <w:rsid w:val="00FE7236"/>
    <w:rsid w:val="00FF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11FEA4"/>
  <w15:chartTrackingRefBased/>
  <w15:docId w15:val="{6BB678D8-4540-41F6-AD74-B7F5B5F6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" w:unhideWhenUsed="1"/>
    <w:lsdException w:name="footer" w:semiHidden="1" w:uiPriority="0" w:unhideWhenUsed="1"/>
    <w:lsdException w:name="index heading" w:semiHidden="1" w:unhideWhenUsed="1"/>
    <w:lsdException w:name="caption" w:uiPriority="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B428F"/>
    <w:pPr>
      <w:spacing w:line="260" w:lineRule="atLeast"/>
      <w:jc w:val="both"/>
    </w:pPr>
    <w:rPr>
      <w:rFonts w:eastAsia="Times New Roman"/>
      <w:sz w:val="22"/>
      <w:szCs w:val="22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D156B6"/>
    <w:pPr>
      <w:keepNext/>
      <w:numPr>
        <w:numId w:val="6"/>
      </w:numPr>
      <w:tabs>
        <w:tab w:val="clear" w:pos="3260"/>
        <w:tab w:val="num" w:pos="851"/>
      </w:tabs>
      <w:spacing w:before="520" w:after="260" w:line="520" w:lineRule="atLeast"/>
      <w:ind w:left="851" w:hanging="851"/>
      <w:jc w:val="left"/>
      <w:outlineLvl w:val="0"/>
    </w:pPr>
    <w:rPr>
      <w:rFonts w:cs="Arial"/>
      <w:b/>
      <w:bCs/>
      <w:kern w:val="32"/>
      <w:sz w:val="28"/>
      <w:szCs w:val="30"/>
    </w:rPr>
  </w:style>
  <w:style w:type="paragraph" w:styleId="berschrift2">
    <w:name w:val="heading 2"/>
    <w:basedOn w:val="Standard"/>
    <w:next w:val="Standard"/>
    <w:link w:val="berschrift2Zchn"/>
    <w:qFormat/>
    <w:rsid w:val="00D156B6"/>
    <w:pPr>
      <w:keepNext/>
      <w:numPr>
        <w:ilvl w:val="1"/>
        <w:numId w:val="6"/>
      </w:numPr>
      <w:tabs>
        <w:tab w:val="clear" w:pos="3260"/>
        <w:tab w:val="num" w:pos="851"/>
      </w:tabs>
      <w:spacing w:before="260" w:after="260" w:line="520" w:lineRule="atLeast"/>
      <w:ind w:left="851" w:hanging="851"/>
      <w:jc w:val="left"/>
      <w:outlineLvl w:val="1"/>
    </w:pPr>
    <w:rPr>
      <w:rFonts w:cs="Arial"/>
      <w:b/>
      <w:bCs/>
      <w:i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qFormat/>
    <w:rsid w:val="00D156B6"/>
    <w:pPr>
      <w:keepNext/>
      <w:numPr>
        <w:ilvl w:val="2"/>
        <w:numId w:val="6"/>
      </w:numPr>
      <w:tabs>
        <w:tab w:val="clear" w:pos="3260"/>
        <w:tab w:val="num" w:pos="851"/>
      </w:tabs>
      <w:spacing w:before="260" w:after="260"/>
      <w:ind w:left="851" w:hanging="851"/>
      <w:jc w:val="left"/>
      <w:outlineLvl w:val="2"/>
    </w:pPr>
    <w:rPr>
      <w:rFonts w:cs="Arial"/>
      <w:b/>
      <w:bCs/>
      <w:sz w:val="21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861A2B"/>
    <w:pPr>
      <w:keepNext/>
      <w:keepLines/>
      <w:numPr>
        <w:ilvl w:val="3"/>
        <w:numId w:val="6"/>
      </w:numPr>
      <w:outlineLvl w:val="3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"/>
    <w:qFormat/>
    <w:rsid w:val="00861A2B"/>
    <w:pPr>
      <w:tabs>
        <w:tab w:val="left" w:pos="851"/>
      </w:tabs>
      <w:spacing w:before="40" w:after="220"/>
    </w:pPr>
    <w:rPr>
      <w:bCs/>
      <w:sz w:val="14"/>
      <w:szCs w:val="20"/>
    </w:rPr>
  </w:style>
  <w:style w:type="character" w:customStyle="1" w:styleId="BesuchterHyperlink">
    <w:name w:val="BesuchterHyperlink"/>
    <w:uiPriority w:val="99"/>
    <w:semiHidden/>
    <w:unhideWhenUsed/>
    <w:rsid w:val="00861A2B"/>
    <w:rPr>
      <w:color w:val="467B93"/>
      <w:u w:val="none"/>
    </w:rPr>
  </w:style>
  <w:style w:type="character" w:styleId="Buchtitel">
    <w:name w:val="Book Title"/>
    <w:uiPriority w:val="33"/>
    <w:qFormat/>
    <w:rsid w:val="00861A2B"/>
    <w:rPr>
      <w:b/>
      <w:bCs/>
      <w:smallCaps/>
      <w:spacing w:val="5"/>
    </w:rPr>
  </w:style>
  <w:style w:type="character" w:styleId="Fett">
    <w:name w:val="Strong"/>
    <w:qFormat/>
    <w:rsid w:val="00861A2B"/>
    <w:rPr>
      <w:b/>
      <w:bCs/>
    </w:rPr>
  </w:style>
  <w:style w:type="paragraph" w:styleId="Fuzeile">
    <w:name w:val="footer"/>
    <w:basedOn w:val="Standard"/>
    <w:link w:val="FuzeileZchn"/>
    <w:rsid w:val="00861A2B"/>
    <w:pPr>
      <w:spacing w:line="220" w:lineRule="atLeast"/>
    </w:pPr>
    <w:rPr>
      <w:noProof/>
      <w:sz w:val="18"/>
      <w:szCs w:val="16"/>
    </w:rPr>
  </w:style>
  <w:style w:type="character" w:customStyle="1" w:styleId="FuzeileZchn">
    <w:name w:val="Fußzeile Zchn"/>
    <w:link w:val="Fuzeile"/>
    <w:uiPriority w:val="8"/>
    <w:rsid w:val="00861A2B"/>
    <w:rPr>
      <w:rFonts w:ascii="Arial" w:eastAsia="Times New Roman" w:hAnsi="Arial" w:cs="Times New Roman"/>
      <w:noProof/>
      <w:sz w:val="18"/>
      <w:szCs w:val="16"/>
      <w:lang w:eastAsia="de-DE"/>
    </w:rPr>
  </w:style>
  <w:style w:type="character" w:styleId="Hervorhebung">
    <w:name w:val="Emphasis"/>
    <w:uiPriority w:val="20"/>
    <w:qFormat/>
    <w:rsid w:val="00861A2B"/>
    <w:rPr>
      <w:i/>
      <w:iCs/>
    </w:rPr>
  </w:style>
  <w:style w:type="character" w:styleId="HTMLZitat">
    <w:name w:val="HTML Cite"/>
    <w:uiPriority w:val="99"/>
    <w:semiHidden/>
    <w:unhideWhenUsed/>
    <w:rsid w:val="00861A2B"/>
    <w:rPr>
      <w:i/>
      <w:iCs/>
    </w:rPr>
  </w:style>
  <w:style w:type="character" w:styleId="Hyperlink">
    <w:name w:val="Hyperlink"/>
    <w:uiPriority w:val="99"/>
    <w:unhideWhenUsed/>
    <w:rsid w:val="00861A2B"/>
    <w:rPr>
      <w:color w:val="0000FF"/>
      <w:u w:val="none"/>
    </w:rPr>
  </w:style>
  <w:style w:type="character" w:customStyle="1" w:styleId="berschrift1Zchn">
    <w:name w:val="Überschrift 1 Zchn"/>
    <w:link w:val="berschrift1"/>
    <w:rsid w:val="00D156B6"/>
    <w:rPr>
      <w:rFonts w:eastAsia="Times New Roman" w:cs="Arial"/>
      <w:b/>
      <w:bCs/>
      <w:kern w:val="32"/>
      <w:sz w:val="28"/>
      <w:szCs w:val="30"/>
      <w:lang w:eastAsia="de-DE"/>
    </w:rPr>
  </w:style>
  <w:style w:type="paragraph" w:styleId="Inhaltsverzeichnisberschrift">
    <w:name w:val="TOC Heading"/>
    <w:basedOn w:val="Standard"/>
    <w:next w:val="Standard"/>
    <w:uiPriority w:val="39"/>
    <w:qFormat/>
    <w:rsid w:val="007A5514"/>
    <w:pPr>
      <w:pageBreakBefore/>
      <w:spacing w:after="260" w:line="520" w:lineRule="atLeast"/>
      <w:jc w:val="left"/>
    </w:pPr>
    <w:rPr>
      <w:rFonts w:cs="Arial"/>
      <w:b/>
      <w:bCs/>
      <w:kern w:val="32"/>
      <w:sz w:val="28"/>
      <w:szCs w:val="30"/>
    </w:rPr>
  </w:style>
  <w:style w:type="character" w:styleId="IntensiveHervorhebung">
    <w:name w:val="Intense Emphasis"/>
    <w:uiPriority w:val="21"/>
    <w:qFormat/>
    <w:rsid w:val="00861A2B"/>
    <w:rPr>
      <w:b/>
      <w:bCs/>
      <w:i/>
      <w:iCs/>
      <w:color w:val="B9282E"/>
    </w:rPr>
  </w:style>
  <w:style w:type="character" w:styleId="IntensiverVerweis">
    <w:name w:val="Intense Reference"/>
    <w:uiPriority w:val="32"/>
    <w:qFormat/>
    <w:rsid w:val="00861A2B"/>
    <w:rPr>
      <w:b/>
      <w:bCs/>
      <w:smallCaps/>
      <w:color w:val="E78E23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1A2B"/>
    <w:pPr>
      <w:pBdr>
        <w:bottom w:val="single" w:sz="4" w:space="4" w:color="B9282E"/>
      </w:pBdr>
      <w:spacing w:before="200" w:after="280"/>
      <w:ind w:left="936" w:right="936"/>
    </w:pPr>
    <w:rPr>
      <w:b/>
      <w:bCs/>
      <w:i/>
      <w:iCs/>
      <w:color w:val="B9282E"/>
    </w:rPr>
  </w:style>
  <w:style w:type="character" w:customStyle="1" w:styleId="IntensivesZitatZchn">
    <w:name w:val="Intensives Zitat Zchn"/>
    <w:link w:val="IntensivesZitat"/>
    <w:uiPriority w:val="30"/>
    <w:semiHidden/>
    <w:rsid w:val="00861A2B"/>
    <w:rPr>
      <w:rFonts w:ascii="Arial" w:eastAsia="Times New Roman" w:hAnsi="Arial" w:cs="Times New Roman"/>
      <w:b/>
      <w:bCs/>
      <w:i/>
      <w:iCs/>
      <w:color w:val="B9282E"/>
      <w:lang w:eastAsia="de-DE"/>
    </w:rPr>
  </w:style>
  <w:style w:type="paragraph" w:styleId="KeinLeerraum">
    <w:name w:val="No Spacing"/>
    <w:uiPriority w:val="4"/>
    <w:qFormat/>
    <w:rsid w:val="00861A2B"/>
    <w:pPr>
      <w:spacing w:line="260" w:lineRule="atLeast"/>
      <w:jc w:val="both"/>
    </w:pPr>
    <w:rPr>
      <w:rFonts w:eastAsia="Times New Roman"/>
      <w:sz w:val="22"/>
      <w:szCs w:val="22"/>
      <w:lang w:eastAsia="de-DE"/>
    </w:rPr>
  </w:style>
  <w:style w:type="paragraph" w:styleId="Kopfzeile">
    <w:name w:val="header"/>
    <w:basedOn w:val="Standard"/>
    <w:link w:val="KopfzeileZchn"/>
    <w:uiPriority w:val="7"/>
    <w:rsid w:val="00861A2B"/>
    <w:pPr>
      <w:spacing w:line="200" w:lineRule="atLeast"/>
      <w:jc w:val="left"/>
    </w:pPr>
    <w:rPr>
      <w:noProof/>
      <w:sz w:val="16"/>
      <w:szCs w:val="16"/>
    </w:rPr>
  </w:style>
  <w:style w:type="character" w:customStyle="1" w:styleId="KopfzeileZchn">
    <w:name w:val="Kopfzeile Zchn"/>
    <w:link w:val="Kopfzeile"/>
    <w:uiPriority w:val="7"/>
    <w:rsid w:val="00861A2B"/>
    <w:rPr>
      <w:rFonts w:ascii="Arial" w:eastAsia="Times New Roman" w:hAnsi="Arial" w:cs="Times New Roman"/>
      <w:noProof/>
      <w:sz w:val="16"/>
      <w:szCs w:val="16"/>
      <w:lang w:eastAsia="de-DE"/>
    </w:rPr>
  </w:style>
  <w:style w:type="paragraph" w:customStyle="1" w:styleId="Kopfzeile-A">
    <w:name w:val="Kopfzeile-A"/>
    <w:basedOn w:val="Kopfzeile"/>
    <w:link w:val="Kopfzeile-AZchn"/>
    <w:uiPriority w:val="7"/>
    <w:rsid w:val="00861A2B"/>
    <w:pPr>
      <w:spacing w:before="230"/>
    </w:pPr>
  </w:style>
  <w:style w:type="character" w:customStyle="1" w:styleId="Kopfzeile-AZchn">
    <w:name w:val="Kopfzeile-A Zchn"/>
    <w:link w:val="Kopfzeile-A"/>
    <w:uiPriority w:val="7"/>
    <w:rsid w:val="004F62CF"/>
    <w:rPr>
      <w:rFonts w:ascii="Arial" w:eastAsia="Times New Roman" w:hAnsi="Arial" w:cs="Times New Roman"/>
      <w:noProof/>
      <w:sz w:val="16"/>
      <w:szCs w:val="16"/>
      <w:lang w:eastAsia="de-DE"/>
    </w:rPr>
  </w:style>
  <w:style w:type="paragraph" w:customStyle="1" w:styleId="Kopfzeile-B">
    <w:name w:val="Kopfzeile-B"/>
    <w:basedOn w:val="Kopfzeile"/>
    <w:link w:val="Kopfzeile-BZchn"/>
    <w:uiPriority w:val="7"/>
    <w:rsid w:val="00861A2B"/>
    <w:pPr>
      <w:spacing w:before="150" w:after="240" w:line="260" w:lineRule="atLeast"/>
    </w:pPr>
    <w:rPr>
      <w:b/>
      <w:sz w:val="22"/>
    </w:rPr>
  </w:style>
  <w:style w:type="character" w:customStyle="1" w:styleId="Kopfzeile-BZchn">
    <w:name w:val="Kopfzeile-B Zchn"/>
    <w:link w:val="Kopfzeile-B"/>
    <w:uiPriority w:val="7"/>
    <w:rsid w:val="004F62CF"/>
    <w:rPr>
      <w:rFonts w:ascii="Arial" w:eastAsia="Times New Roman" w:hAnsi="Arial" w:cs="Times New Roman"/>
      <w:b/>
      <w:noProof/>
      <w:szCs w:val="16"/>
      <w:lang w:eastAsia="de-DE"/>
    </w:rPr>
  </w:style>
  <w:style w:type="paragraph" w:customStyle="1" w:styleId="Kopfzeile-C">
    <w:name w:val="Kopfzeile-C"/>
    <w:basedOn w:val="Kopfzeile"/>
    <w:link w:val="Kopfzeile-CZchn"/>
    <w:uiPriority w:val="7"/>
    <w:rsid w:val="00452DA2"/>
    <w:pPr>
      <w:numPr>
        <w:numId w:val="2"/>
      </w:numPr>
      <w:spacing w:after="60"/>
      <w:ind w:left="0" w:hanging="170"/>
    </w:pPr>
  </w:style>
  <w:style w:type="character" w:customStyle="1" w:styleId="Kopfzeile-CZchn">
    <w:name w:val="Kopfzeile-C Zchn"/>
    <w:link w:val="Kopfzeile-C"/>
    <w:uiPriority w:val="7"/>
    <w:rsid w:val="004F62CF"/>
    <w:rPr>
      <w:rFonts w:eastAsia="Times New Roman"/>
      <w:noProof/>
      <w:sz w:val="16"/>
      <w:szCs w:val="16"/>
      <w:lang w:eastAsia="de-DE"/>
    </w:rPr>
  </w:style>
  <w:style w:type="paragraph" w:customStyle="1" w:styleId="Kopfzeile-D">
    <w:name w:val="Kopfzeile-D"/>
    <w:basedOn w:val="Kopfzeile"/>
    <w:link w:val="Kopfzeile-DZchn"/>
    <w:uiPriority w:val="7"/>
    <w:rsid w:val="00452DA2"/>
    <w:pPr>
      <w:numPr>
        <w:numId w:val="3"/>
      </w:numPr>
      <w:spacing w:after="60"/>
      <w:ind w:left="0" w:hanging="170"/>
    </w:pPr>
    <w:rPr>
      <w:b/>
    </w:rPr>
  </w:style>
  <w:style w:type="character" w:customStyle="1" w:styleId="Kopfzeile-DZchn">
    <w:name w:val="Kopfzeile-D Zchn"/>
    <w:link w:val="Kopfzeile-D"/>
    <w:uiPriority w:val="7"/>
    <w:rsid w:val="004F62CF"/>
    <w:rPr>
      <w:rFonts w:eastAsia="Times New Roman"/>
      <w:b/>
      <w:noProof/>
      <w:sz w:val="16"/>
      <w:szCs w:val="16"/>
      <w:lang w:eastAsia="de-DE"/>
    </w:rPr>
  </w:style>
  <w:style w:type="paragraph" w:customStyle="1" w:styleId="Kopfzeile-E">
    <w:name w:val="Kopfzeile-E"/>
    <w:basedOn w:val="Kopfzeile-D"/>
    <w:link w:val="Kopfzeile-EZchn"/>
    <w:uiPriority w:val="7"/>
    <w:rsid w:val="00861A2B"/>
    <w:pPr>
      <w:numPr>
        <w:numId w:val="0"/>
      </w:numPr>
    </w:pPr>
  </w:style>
  <w:style w:type="character" w:customStyle="1" w:styleId="Kopfzeile-EZchn">
    <w:name w:val="Kopfzeile-E Zchn"/>
    <w:link w:val="Kopfzeile-E"/>
    <w:uiPriority w:val="7"/>
    <w:rsid w:val="00861A2B"/>
    <w:rPr>
      <w:rFonts w:ascii="Arial" w:eastAsia="Times New Roman" w:hAnsi="Arial" w:cs="Times New Roman"/>
      <w:b/>
      <w:noProof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861A2B"/>
    <w:pPr>
      <w:ind w:left="567"/>
      <w:contextualSpacing/>
    </w:pPr>
  </w:style>
  <w:style w:type="character" w:styleId="SchwacheHervorhebung">
    <w:name w:val="Subtle Emphasis"/>
    <w:uiPriority w:val="19"/>
    <w:qFormat/>
    <w:rsid w:val="00861A2B"/>
    <w:rPr>
      <w:i/>
      <w:iCs/>
      <w:color w:val="808080"/>
    </w:rPr>
  </w:style>
  <w:style w:type="character" w:styleId="SchwacherVerweis">
    <w:name w:val="Subtle Reference"/>
    <w:uiPriority w:val="31"/>
    <w:qFormat/>
    <w:rsid w:val="00861A2B"/>
    <w:rPr>
      <w:smallCaps/>
      <w:color w:val="E78E23"/>
      <w:u w:val="single"/>
    </w:rPr>
  </w:style>
  <w:style w:type="character" w:styleId="Seitenzahl">
    <w:name w:val="page number"/>
    <w:semiHidden/>
    <w:rsid w:val="00861A2B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1A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61A2B"/>
    <w:rPr>
      <w:rFonts w:ascii="Tahoma" w:eastAsia="Times New Roman" w:hAnsi="Tahoma" w:cs="Tahoma"/>
      <w:sz w:val="16"/>
      <w:szCs w:val="16"/>
      <w:lang w:eastAsia="de-DE"/>
    </w:rPr>
  </w:style>
  <w:style w:type="paragraph" w:styleId="StandardWeb">
    <w:name w:val="Normal (Web)"/>
    <w:basedOn w:val="Standard"/>
    <w:semiHidden/>
    <w:rsid w:val="00861A2B"/>
    <w:rPr>
      <w:szCs w:val="24"/>
    </w:rPr>
  </w:style>
  <w:style w:type="paragraph" w:customStyle="1" w:styleId="Standard-Aufzhlungszeichen">
    <w:name w:val="Standard-Aufzählungszeichen"/>
    <w:basedOn w:val="Standard"/>
    <w:qFormat/>
    <w:rsid w:val="00C509F4"/>
    <w:pPr>
      <w:numPr>
        <w:numId w:val="4"/>
      </w:numPr>
      <w:spacing w:after="260"/>
      <w:ind w:left="851" w:hanging="284"/>
      <w:jc w:val="left"/>
    </w:pPr>
  </w:style>
  <w:style w:type="paragraph" w:customStyle="1" w:styleId="Standard-ListeNummerierung">
    <w:name w:val="Standard-Liste (Nummerierung)"/>
    <w:basedOn w:val="Standard"/>
    <w:qFormat/>
    <w:rsid w:val="00C509F4"/>
    <w:pPr>
      <w:numPr>
        <w:numId w:val="5"/>
      </w:numPr>
      <w:spacing w:after="260"/>
      <w:ind w:left="850" w:hanging="425"/>
      <w:jc w:val="left"/>
    </w:pPr>
  </w:style>
  <w:style w:type="numbering" w:customStyle="1" w:styleId="Standard-Liste-Definition">
    <w:name w:val="Standard-Liste-Definition"/>
    <w:uiPriority w:val="99"/>
    <w:rsid w:val="00861A2B"/>
    <w:pPr>
      <w:numPr>
        <w:numId w:val="1"/>
      </w:numPr>
    </w:pPr>
  </w:style>
  <w:style w:type="table" w:styleId="Tabellenraster">
    <w:name w:val="Table Grid"/>
    <w:basedOn w:val="NormaleTabelle"/>
    <w:rsid w:val="00861A2B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"/>
    <w:qFormat/>
    <w:rsid w:val="007A5514"/>
    <w:pPr>
      <w:overflowPunct w:val="0"/>
      <w:autoSpaceDE w:val="0"/>
      <w:autoSpaceDN w:val="0"/>
      <w:adjustRightInd w:val="0"/>
      <w:spacing w:before="520" w:after="260" w:line="520" w:lineRule="atLeast"/>
      <w:jc w:val="left"/>
      <w:textAlignment w:val="baseline"/>
    </w:pPr>
    <w:rPr>
      <w:rFonts w:cs="Arial"/>
      <w:b/>
      <w:bCs/>
      <w:kern w:val="28"/>
      <w:sz w:val="32"/>
      <w:szCs w:val="36"/>
    </w:rPr>
  </w:style>
  <w:style w:type="character" w:customStyle="1" w:styleId="TitelZchn">
    <w:name w:val="Titel Zchn"/>
    <w:link w:val="Titel"/>
    <w:uiPriority w:val="1"/>
    <w:rsid w:val="007A5514"/>
    <w:rPr>
      <w:rFonts w:ascii="Arial" w:eastAsia="Times New Roman" w:hAnsi="Arial" w:cs="Arial"/>
      <w:b/>
      <w:bCs/>
      <w:kern w:val="28"/>
      <w:sz w:val="32"/>
      <w:szCs w:val="36"/>
      <w:lang w:eastAsia="de-DE"/>
    </w:rPr>
  </w:style>
  <w:style w:type="character" w:customStyle="1" w:styleId="berschrift2Zchn">
    <w:name w:val="Überschrift 2 Zchn"/>
    <w:link w:val="berschrift2"/>
    <w:rsid w:val="00D156B6"/>
    <w:rPr>
      <w:rFonts w:eastAsia="Times New Roman" w:cs="Arial"/>
      <w:b/>
      <w:bCs/>
      <w:iCs/>
      <w:sz w:val="24"/>
      <w:szCs w:val="24"/>
      <w:lang w:eastAsia="de-DE"/>
    </w:rPr>
  </w:style>
  <w:style w:type="character" w:customStyle="1" w:styleId="berschrift3Zchn">
    <w:name w:val="Überschrift 3 Zchn"/>
    <w:link w:val="berschrift3"/>
    <w:rsid w:val="00D156B6"/>
    <w:rPr>
      <w:rFonts w:eastAsia="Times New Roman" w:cs="Arial"/>
      <w:b/>
      <w:bCs/>
      <w:sz w:val="21"/>
      <w:szCs w:val="22"/>
      <w:lang w:eastAsia="de-DE"/>
    </w:rPr>
  </w:style>
  <w:style w:type="character" w:customStyle="1" w:styleId="berschrift4Zchn">
    <w:name w:val="Überschrift 4 Zchn"/>
    <w:link w:val="berschrift4"/>
    <w:uiPriority w:val="9"/>
    <w:rsid w:val="00861A2B"/>
    <w:rPr>
      <w:rFonts w:eastAsia="Times New Roman"/>
      <w:b/>
      <w:bCs/>
      <w:i/>
      <w:iCs/>
      <w:sz w:val="22"/>
      <w:szCs w:val="22"/>
      <w:lang w:eastAsia="de-DE"/>
    </w:rPr>
  </w:style>
  <w:style w:type="paragraph" w:styleId="Untertitel">
    <w:name w:val="Subtitle"/>
    <w:basedOn w:val="Standard"/>
    <w:next w:val="Standard"/>
    <w:link w:val="UntertitelZchn"/>
    <w:uiPriority w:val="1"/>
    <w:qFormat/>
    <w:rsid w:val="007A5514"/>
    <w:pPr>
      <w:spacing w:after="260"/>
      <w:jc w:val="left"/>
    </w:pPr>
    <w:rPr>
      <w:b/>
      <w:sz w:val="26"/>
    </w:rPr>
  </w:style>
  <w:style w:type="character" w:customStyle="1" w:styleId="UntertitelZchn">
    <w:name w:val="Untertitel Zchn"/>
    <w:link w:val="Untertitel"/>
    <w:uiPriority w:val="1"/>
    <w:rsid w:val="007A5514"/>
    <w:rPr>
      <w:rFonts w:ascii="Arial" w:eastAsia="Times New Roman" w:hAnsi="Arial" w:cs="Times New Roman"/>
      <w:b/>
      <w:sz w:val="26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C45195"/>
    <w:pPr>
      <w:tabs>
        <w:tab w:val="left" w:pos="567"/>
        <w:tab w:val="right" w:leader="dot" w:pos="9526"/>
      </w:tabs>
      <w:ind w:left="567" w:right="284" w:hanging="567"/>
    </w:pPr>
    <w:rPr>
      <w:b/>
      <w:noProof/>
      <w:sz w:val="18"/>
    </w:rPr>
  </w:style>
  <w:style w:type="paragraph" w:styleId="Verzeichnis2">
    <w:name w:val="toc 2"/>
    <w:basedOn w:val="Standard"/>
    <w:next w:val="Standard"/>
    <w:autoRedefine/>
    <w:uiPriority w:val="39"/>
    <w:unhideWhenUsed/>
    <w:rsid w:val="00C45195"/>
    <w:pPr>
      <w:tabs>
        <w:tab w:val="left" w:pos="1134"/>
        <w:tab w:val="right" w:leader="dot" w:pos="9526"/>
      </w:tabs>
      <w:ind w:left="1134" w:right="291" w:hanging="564"/>
    </w:pPr>
    <w:rPr>
      <w:noProof/>
      <w:sz w:val="16"/>
      <w:lang w:eastAsia="de-CH"/>
    </w:rPr>
  </w:style>
  <w:style w:type="paragraph" w:styleId="Verzeichnis3">
    <w:name w:val="toc 3"/>
    <w:basedOn w:val="Standard"/>
    <w:next w:val="Standard"/>
    <w:autoRedefine/>
    <w:uiPriority w:val="39"/>
    <w:unhideWhenUsed/>
    <w:rsid w:val="00C45195"/>
    <w:pPr>
      <w:tabs>
        <w:tab w:val="left" w:pos="1701"/>
        <w:tab w:val="right" w:leader="dot" w:pos="9526"/>
      </w:tabs>
      <w:ind w:left="1701" w:right="284" w:hanging="567"/>
    </w:pPr>
    <w:rPr>
      <w:noProof/>
      <w:sz w:val="16"/>
      <w:lang w:eastAsia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861A2B"/>
    <w:rPr>
      <w:i/>
      <w:iCs/>
      <w:color w:val="000000"/>
    </w:rPr>
  </w:style>
  <w:style w:type="character" w:customStyle="1" w:styleId="ZitatZchn">
    <w:name w:val="Zitat Zchn"/>
    <w:link w:val="Zitat"/>
    <w:uiPriority w:val="29"/>
    <w:semiHidden/>
    <w:rsid w:val="00861A2B"/>
    <w:rPr>
      <w:rFonts w:ascii="Arial" w:eastAsia="Times New Roman" w:hAnsi="Arial" w:cs="Times New Roman"/>
      <w:i/>
      <w:iCs/>
      <w:color w:val="000000"/>
      <w:lang w:eastAsia="de-DE"/>
    </w:rPr>
  </w:style>
  <w:style w:type="table" w:customStyle="1" w:styleId="BSTabelleAdressen">
    <w:name w:val="BS_Tabelle_Adressen"/>
    <w:basedOn w:val="NormaleTabelle"/>
    <w:uiPriority w:val="99"/>
    <w:rsid w:val="00861A2B"/>
    <w:pPr>
      <w:spacing w:line="260" w:lineRule="atLeast"/>
    </w:pPr>
    <w:tblPr>
      <w:tblCellMar>
        <w:left w:w="0" w:type="dxa"/>
        <w:right w:w="0" w:type="dxa"/>
      </w:tblCellMar>
    </w:tblPr>
    <w:tblStylePr w:type="firstCol">
      <w:pPr>
        <w:wordWrap/>
        <w:spacing w:line="220" w:lineRule="atLeast"/>
      </w:pPr>
      <w:rPr>
        <w:sz w:val="18"/>
      </w:rPr>
    </w:tblStylePr>
  </w:style>
  <w:style w:type="table" w:customStyle="1" w:styleId="BSTabellenDaten">
    <w:name w:val="BS_Tabellen_Daten"/>
    <w:basedOn w:val="NormaleTabelle"/>
    <w:uiPriority w:val="99"/>
    <w:rsid w:val="00861A2B"/>
    <w:pPr>
      <w:spacing w:line="250" w:lineRule="atLeast"/>
      <w:ind w:left="57" w:right="57"/>
    </w:pPr>
    <w:rPr>
      <w:sz w:val="16"/>
    </w:rPr>
    <w:tblPr>
      <w:tblStyleRowBandSize w:val="1"/>
      <w:tblStyleColBandSize w:val="1"/>
      <w:tblBorders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rPr>
        <w:b/>
        <w:sz w:val="18"/>
      </w:rPr>
      <w:tblPr/>
      <w:tcPr>
        <w:shd w:val="clear" w:color="auto" w:fill="999999"/>
      </w:tcPr>
    </w:tblStylePr>
    <w:tblStylePr w:type="firstCol">
      <w:rPr>
        <w:b/>
      </w:rPr>
    </w:tblStylePr>
    <w:tblStylePr w:type="band2Horz">
      <w:rPr>
        <w:b w:val="0"/>
      </w:rPr>
      <w:tblPr/>
      <w:tcPr>
        <w:shd w:val="clear" w:color="auto" w:fill="C1C1C1"/>
      </w:tcPr>
    </w:tblStylePr>
  </w:style>
  <w:style w:type="paragraph" w:customStyle="1" w:styleId="Tabelle">
    <w:name w:val="Tabelle"/>
    <w:uiPriority w:val="3"/>
    <w:qFormat/>
    <w:rsid w:val="00DC25DF"/>
    <w:pPr>
      <w:spacing w:line="250" w:lineRule="atLeast"/>
    </w:pPr>
    <w:rPr>
      <w:rFonts w:eastAsia="Times New Roman"/>
      <w:sz w:val="22"/>
      <w:szCs w:val="22"/>
      <w:lang w:eastAsia="de-DE"/>
    </w:rPr>
  </w:style>
  <w:style w:type="paragraph" w:customStyle="1" w:styleId="Nummern-rechts">
    <w:name w:val="Nummern-rechts"/>
    <w:basedOn w:val="Standard"/>
    <w:uiPriority w:val="3"/>
    <w:qFormat/>
    <w:rsid w:val="00861A2B"/>
    <w:pPr>
      <w:spacing w:before="260"/>
      <w:contextualSpacing/>
      <w:jc w:val="right"/>
    </w:pPr>
    <w:rPr>
      <w:sz w:val="18"/>
      <w:szCs w:val="18"/>
    </w:rPr>
  </w:style>
  <w:style w:type="paragraph" w:customStyle="1" w:styleId="Kopfzeile-F-Abstand-Halter">
    <w:name w:val="Kopfzeile-F-Abstand-Halter"/>
    <w:basedOn w:val="Kopfzeile"/>
    <w:uiPriority w:val="7"/>
    <w:rsid w:val="00861A2B"/>
    <w:pPr>
      <w:spacing w:after="480"/>
    </w:pPr>
  </w:style>
  <w:style w:type="paragraph" w:customStyle="1" w:styleId="ObenLeerraum">
    <w:name w:val="Oben Leerraum"/>
    <w:uiPriority w:val="4"/>
    <w:qFormat/>
    <w:rsid w:val="00861A2B"/>
    <w:pPr>
      <w:spacing w:before="520" w:after="260" w:line="260" w:lineRule="atLeast"/>
    </w:pPr>
    <w:rPr>
      <w:rFonts w:eastAsia="Times New Roman"/>
      <w:sz w:val="22"/>
      <w:szCs w:val="22"/>
      <w:lang w:eastAsia="de-DE"/>
    </w:rPr>
  </w:style>
  <w:style w:type="paragraph" w:customStyle="1" w:styleId="Standard-Einzug-links">
    <w:name w:val="Standard-Einzug-links"/>
    <w:basedOn w:val="Standard"/>
    <w:uiPriority w:val="3"/>
    <w:qFormat/>
    <w:rsid w:val="00861A2B"/>
    <w:pPr>
      <w:ind w:left="851"/>
    </w:pPr>
  </w:style>
  <w:style w:type="paragraph" w:customStyle="1" w:styleId="Zwischentitel">
    <w:name w:val="Zwischentitel"/>
    <w:basedOn w:val="Standard"/>
    <w:qFormat/>
    <w:rsid w:val="00BE3B08"/>
    <w:pPr>
      <w:ind w:left="851"/>
      <w:jc w:val="left"/>
    </w:pPr>
    <w:rPr>
      <w:b/>
      <w:sz w:val="21"/>
    </w:rPr>
  </w:style>
  <w:style w:type="numbering" w:customStyle="1" w:styleId="Paragraphen-Definition">
    <w:name w:val="Paragraphen-Definition"/>
    <w:uiPriority w:val="99"/>
    <w:rsid w:val="00EF69F5"/>
    <w:pPr>
      <w:numPr>
        <w:numId w:val="7"/>
      </w:numPr>
    </w:pPr>
  </w:style>
  <w:style w:type="paragraph" w:customStyle="1" w:styleId="Gesetzesparagraphen">
    <w:name w:val="Gesetzesparagraphen"/>
    <w:basedOn w:val="Standard-Einzug-links"/>
    <w:uiPriority w:val="3"/>
    <w:qFormat/>
    <w:rsid w:val="00C509F4"/>
    <w:pPr>
      <w:numPr>
        <w:numId w:val="7"/>
      </w:numPr>
      <w:spacing w:after="260"/>
      <w:ind w:left="850" w:hanging="170"/>
    </w:pPr>
  </w:style>
  <w:style w:type="paragraph" w:customStyle="1" w:styleId="Absender-Adresse">
    <w:name w:val="Absender-Adresse"/>
    <w:uiPriority w:val="6"/>
    <w:unhideWhenUsed/>
    <w:rsid w:val="004B0932"/>
    <w:pPr>
      <w:tabs>
        <w:tab w:val="left" w:pos="794"/>
      </w:tabs>
      <w:spacing w:line="220" w:lineRule="atLeast"/>
    </w:pPr>
    <w:rPr>
      <w:rFonts w:eastAsia="Times New Roman"/>
      <w:sz w:val="18"/>
      <w:szCs w:val="22"/>
      <w:lang w:eastAsia="de-DE"/>
    </w:rPr>
  </w:style>
  <w:style w:type="paragraph" w:styleId="Textkrper">
    <w:name w:val="Body Text"/>
    <w:basedOn w:val="Standard"/>
    <w:link w:val="TextkrperZchn"/>
    <w:uiPriority w:val="99"/>
    <w:unhideWhenUsed/>
    <w:rsid w:val="00B62FC3"/>
    <w:pPr>
      <w:spacing w:after="120"/>
    </w:pPr>
  </w:style>
  <w:style w:type="character" w:customStyle="1" w:styleId="TextkrperZchn">
    <w:name w:val="Textkörper Zchn"/>
    <w:link w:val="Textkrper"/>
    <w:uiPriority w:val="99"/>
    <w:rsid w:val="00B62FC3"/>
    <w:rPr>
      <w:rFonts w:ascii="Arial" w:eastAsia="Times New Roman" w:hAnsi="Arial" w:cs="Times New Roman"/>
      <w:lang w:eastAsia="de-DE"/>
    </w:rPr>
  </w:style>
  <w:style w:type="paragraph" w:customStyle="1" w:styleId="Betreff">
    <w:name w:val="Betreff"/>
    <w:basedOn w:val="Standard"/>
    <w:next w:val="Anrede"/>
    <w:qFormat/>
    <w:rsid w:val="00E55D11"/>
    <w:pPr>
      <w:spacing w:before="260"/>
      <w:jc w:val="left"/>
    </w:pPr>
    <w:rPr>
      <w:b/>
    </w:rPr>
  </w:style>
  <w:style w:type="paragraph" w:styleId="Anrede">
    <w:name w:val="Salutation"/>
    <w:basedOn w:val="Standard"/>
    <w:next w:val="Standard"/>
    <w:link w:val="AnredeZchn"/>
    <w:qFormat/>
    <w:rsid w:val="00E55D11"/>
    <w:pPr>
      <w:spacing w:before="260" w:after="260"/>
      <w:jc w:val="left"/>
    </w:pPr>
  </w:style>
  <w:style w:type="character" w:customStyle="1" w:styleId="AnredeZchn">
    <w:name w:val="Anrede Zchn"/>
    <w:link w:val="Anrede"/>
    <w:rsid w:val="00E55D11"/>
    <w:rPr>
      <w:rFonts w:ascii="Arial" w:eastAsia="Times New Roman" w:hAnsi="Arial" w:cs="Times New Roman"/>
      <w:lang w:eastAsia="de-DE"/>
    </w:rPr>
  </w:style>
  <w:style w:type="paragraph" w:customStyle="1" w:styleId="GrussformelFunktion">
    <w:name w:val="Grussformel Funktion"/>
    <w:basedOn w:val="Standard"/>
    <w:next w:val="Standard"/>
    <w:rsid w:val="00970574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szCs w:val="20"/>
    </w:rPr>
  </w:style>
  <w:style w:type="character" w:styleId="Platzhaltertext">
    <w:name w:val="Placeholder Text"/>
    <w:uiPriority w:val="99"/>
    <w:semiHidden/>
    <w:rsid w:val="008D52EA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2BD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F7B4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5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bs.ch/themen/finanzielle-hilfe/leistungen/ergaenzungsleistunge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AV\workdir\2013_07_31\dokvorlagenAVCD\BS_Brie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5937D471473F4486CBF12EA84D6AF5" ma:contentTypeVersion="3" ma:contentTypeDescription="Ein neues Dokument erstellen." ma:contentTypeScope="" ma:versionID="06cb7488ebcf832e2eec2cf8db4bf527">
  <xsd:schema xmlns:xsd="http://www.w3.org/2001/XMLSchema" xmlns:xs="http://www.w3.org/2001/XMLSchema" xmlns:p="http://schemas.microsoft.com/office/2006/metadata/properties" xmlns:ns2="2b12b5c7-56ef-41c7-ae29-98b744f26bbc" targetNamespace="http://schemas.microsoft.com/office/2006/metadata/properties" ma:root="true" ma:fieldsID="c2a7ebc6bcaa05c3ca034c36d5fbbd19" ns2:_="">
    <xsd:import namespace="2b12b5c7-56ef-41c7-ae29-98b744f26b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2b5c7-56ef-41c7-ae29-98b744f26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263AD-D0BD-4D3C-AF9E-00A1E7047AF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F15A453-B149-4880-89D0-23A85DD2276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A6DD68B-3142-433D-9339-CEAC674241B0}"/>
</file>

<file path=customXml/itemProps4.xml><?xml version="1.0" encoding="utf-8"?>
<ds:datastoreItem xmlns:ds="http://schemas.openxmlformats.org/officeDocument/2006/customXml" ds:itemID="{2320811C-9D07-41EB-B37D-488F954587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07B554-E0A8-48FF-815E-9778E41365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c67ef23-0dfd-490a-8213-c5d1b63d190d"/>
  </ds:schemaRefs>
</ds:datastoreItem>
</file>

<file path=customXml/itemProps6.xml><?xml version="1.0" encoding="utf-8"?>
<ds:datastoreItem xmlns:ds="http://schemas.openxmlformats.org/officeDocument/2006/customXml" ds:itemID="{1CA083F2-4A3F-422F-B4F7-395346D8C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BS_Brief</Template>
  <TotalTime>0</TotalTime>
  <Pages>2</Pages>
  <Words>713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Merkblatt Kosten einer Beistandschaft Private Mandatsträger</vt:lpstr>
    </vt:vector>
  </TitlesOfParts>
  <Company>Hewlett-Packard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Merkblatt Kosten einer Beistandschaft Private Mandatsträger</dc:title>
  <dc:subject/>
  <dc:creator>svbsma</dc:creator>
  <cp:keywords/>
  <cp:lastModifiedBy>Wenger, Yves</cp:lastModifiedBy>
  <cp:revision>5</cp:revision>
  <cp:lastPrinted>2025-01-03T14:28:00Z</cp:lastPrinted>
  <dcterms:created xsi:type="dcterms:W3CDTF">2026-09-23T09:08:00Z</dcterms:created>
  <dcterms:modified xsi:type="dcterms:W3CDTF">2026-09-30T11:07:00Z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BS3KP-207659555-664</vt:lpwstr>
  </property>
  <property fmtid="{D5CDD505-2E9C-101B-9397-08002B2CF9AE}" pid="3" name="_dlc_DocIdItemGuid">
    <vt:lpwstr>1e012d82-9d7b-42f1-a54c-59051b9650fe</vt:lpwstr>
  </property>
  <property fmtid="{D5CDD505-2E9C-101B-9397-08002B2CF9AE}" pid="4" name="_dlc_DocIdUrl">
    <vt:lpwstr>https://my.intranet.bs.ch/wsu/kesb/_layouts/15/DocIdRedir.aspx?ID=BS3KP-207659555-664, BS3KP-207659555-664</vt:lpwstr>
  </property>
  <property fmtid="{D5CDD505-2E9C-101B-9397-08002B2CF9AE}" pid="5" name="ContentTypeId">
    <vt:lpwstr>0x010100BA5937D471473F4486CBF12EA84D6AF5</vt:lpwstr>
  </property>
</Properties>
</file>