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2956B0" w14:textId="77777777" w:rsidR="00C73562" w:rsidRDefault="00A56172" w:rsidP="00C73562">
      <w:pPr>
        <w:tabs>
          <w:tab w:val="left" w:pos="3402"/>
        </w:tabs>
        <w:overflowPunct w:val="0"/>
        <w:autoSpaceDE w:val="0"/>
        <w:autoSpaceDN w:val="0"/>
        <w:adjustRightInd w:val="0"/>
        <w:spacing w:after="120" w:line="240" w:lineRule="auto"/>
        <w:rPr>
          <w:rFonts w:cs="Arial"/>
          <w:b/>
          <w:bCs/>
          <w:sz w:val="28"/>
          <w:szCs w:val="28"/>
        </w:rPr>
      </w:pPr>
      <w:r w:rsidRPr="00EA7F00">
        <w:rPr>
          <w:rFonts w:cs="Arial"/>
          <w:b/>
          <w:bCs/>
          <w:sz w:val="28"/>
          <w:szCs w:val="28"/>
        </w:rPr>
        <w:t>Merkblatt</w:t>
      </w:r>
    </w:p>
    <w:p w14:paraId="36EFA017" w14:textId="77777777" w:rsidR="00A56172" w:rsidRPr="00C73562" w:rsidRDefault="00E423C1" w:rsidP="00A56172">
      <w:pPr>
        <w:tabs>
          <w:tab w:val="left" w:pos="3402"/>
        </w:tabs>
        <w:overflowPunct w:val="0"/>
        <w:autoSpaceDE w:val="0"/>
        <w:autoSpaceDN w:val="0"/>
        <w:adjustRightInd w:val="0"/>
        <w:spacing w:line="240" w:lineRule="auto"/>
        <w:rPr>
          <w:rFonts w:cs="Arial"/>
          <w:b/>
          <w:bCs/>
          <w:sz w:val="24"/>
          <w:szCs w:val="24"/>
        </w:rPr>
      </w:pPr>
      <w:r>
        <w:rPr>
          <w:rFonts w:cs="Arial"/>
          <w:b/>
          <w:bCs/>
          <w:sz w:val="24"/>
          <w:szCs w:val="24"/>
        </w:rPr>
        <w:t>Wechsel der Grundversicherung KVG</w:t>
      </w:r>
    </w:p>
    <w:p w14:paraId="21DD5977" w14:textId="77777777" w:rsidR="003160BD" w:rsidRDefault="003160BD" w:rsidP="00A56172">
      <w:pPr>
        <w:spacing w:line="240" w:lineRule="auto"/>
        <w:rPr>
          <w:b/>
          <w:sz w:val="24"/>
          <w:szCs w:val="24"/>
        </w:rPr>
      </w:pPr>
    </w:p>
    <w:p w14:paraId="43BDEC2B" w14:textId="77777777" w:rsidR="00A56172" w:rsidRPr="00A56172" w:rsidRDefault="00A56172" w:rsidP="00A56172">
      <w:pPr>
        <w:spacing w:line="240" w:lineRule="auto"/>
        <w:rPr>
          <w:b/>
          <w:sz w:val="24"/>
          <w:szCs w:val="24"/>
        </w:rPr>
      </w:pPr>
    </w:p>
    <w:p w14:paraId="681A0177" w14:textId="77777777" w:rsidR="00E423C1" w:rsidRPr="00E423C1" w:rsidRDefault="00E423C1" w:rsidP="00E423C1">
      <w:pPr>
        <w:spacing w:after="120" w:line="240" w:lineRule="auto"/>
        <w:rPr>
          <w:rFonts w:eastAsia="Aptos" w:cs="Arial"/>
          <w:lang w:eastAsia="en-US"/>
        </w:rPr>
      </w:pPr>
      <w:r w:rsidRPr="00E423C1">
        <w:rPr>
          <w:rFonts w:eastAsia="Aptos" w:cs="Arial"/>
          <w:lang w:eastAsia="en-US"/>
        </w:rPr>
        <w:t>Im Verlauf des Monats Oktobers von jedem Kalenderjahr stellen Ihnen die Grundversicherungen KVG die Prämienmitteilungen für das kommende Jahr zu.</w:t>
      </w:r>
    </w:p>
    <w:p w14:paraId="48B715E3" w14:textId="77777777" w:rsidR="00E423C1" w:rsidRDefault="00E423C1" w:rsidP="00E423C1">
      <w:pPr>
        <w:spacing w:after="120" w:line="240" w:lineRule="auto"/>
        <w:rPr>
          <w:rFonts w:eastAsia="Aptos" w:cs="Arial"/>
          <w:lang w:eastAsia="en-US"/>
        </w:rPr>
      </w:pPr>
      <w:r w:rsidRPr="00E423C1">
        <w:rPr>
          <w:rFonts w:eastAsia="Aptos" w:cs="Arial"/>
          <w:lang w:eastAsia="en-US"/>
        </w:rPr>
        <w:t>Die Grundversicherung KVG deckt die medizinische Grundversorgung ab und alle Krankenkassen KVG müssen in diesem Bereich von Gesetzes wegen dieselben Leistungen übernehmen. Der Wechsel zu einer günstigen Grundversicherung bedeutet also keine Einschränkung hinsichtlich der angebotenen Leistungen – stattdessen bezahlen Sie für die gleiche, inhaltliche Leistung allenfalls eine geringere, monatliche Prämie.</w:t>
      </w:r>
    </w:p>
    <w:p w14:paraId="04190CC9" w14:textId="56E1D3D8" w:rsidR="00BB099F" w:rsidRDefault="00BB099F" w:rsidP="00E423C1">
      <w:pPr>
        <w:spacing w:after="120" w:line="240" w:lineRule="auto"/>
        <w:rPr>
          <w:rFonts w:eastAsia="Aptos" w:cs="Arial"/>
          <w:lang w:eastAsia="en-US"/>
        </w:rPr>
      </w:pPr>
      <w:r>
        <w:rPr>
          <w:rFonts w:eastAsia="Aptos" w:cs="Arial"/>
          <w:lang w:eastAsia="en-US"/>
        </w:rPr>
        <w:t xml:space="preserve">Unter diesem Link finden Sie die Übersicht über die </w:t>
      </w:r>
      <w:r w:rsidRPr="00E423C1">
        <w:rPr>
          <w:rFonts w:eastAsia="Aptos" w:cs="Arial"/>
          <w:lang w:eastAsia="en-US"/>
        </w:rPr>
        <w:t>wichtigsten Krankenversicherungen in Basel Stadt</w:t>
      </w:r>
      <w:r>
        <w:rPr>
          <w:rFonts w:eastAsia="Aptos" w:cs="Arial"/>
          <w:lang w:eastAsia="en-US"/>
        </w:rPr>
        <w:t>,</w:t>
      </w:r>
      <w:r w:rsidRPr="00E423C1">
        <w:rPr>
          <w:rFonts w:eastAsia="Aptos" w:cs="Arial"/>
          <w:lang w:eastAsia="en-US"/>
        </w:rPr>
        <w:t xml:space="preserve"> und vor allem </w:t>
      </w:r>
      <w:r w:rsidRPr="00BB099F">
        <w:rPr>
          <w:rFonts w:eastAsia="Aptos" w:cs="Arial"/>
          <w:lang w:eastAsia="en-US"/>
        </w:rPr>
        <w:t xml:space="preserve">die </w:t>
      </w:r>
      <w:r w:rsidRPr="00BB099F">
        <w:rPr>
          <w:rFonts w:eastAsia="Aptos" w:cs="Arial"/>
          <w:u w:val="single"/>
          <w:lang w:eastAsia="en-US"/>
        </w:rPr>
        <w:t xml:space="preserve">kantonale Durchschnittsprämie für das </w:t>
      </w:r>
      <w:r w:rsidRPr="00BB099F">
        <w:rPr>
          <w:rFonts w:eastAsia="Aptos" w:cs="Arial"/>
          <w:u w:val="single"/>
          <w:lang w:eastAsia="en-US"/>
        </w:rPr>
        <w:t xml:space="preserve">laufende </w:t>
      </w:r>
      <w:r w:rsidRPr="00BB099F">
        <w:rPr>
          <w:rFonts w:eastAsia="Aptos" w:cs="Arial"/>
          <w:u w:val="single"/>
          <w:lang w:eastAsia="en-US"/>
        </w:rPr>
        <w:t>Jahr</w:t>
      </w:r>
      <w:r w:rsidRPr="00BB099F">
        <w:rPr>
          <w:rFonts w:eastAsia="Aptos" w:cs="Arial"/>
          <w:u w:val="single"/>
          <w:lang w:eastAsia="en-US"/>
        </w:rPr>
        <w:t>:</w:t>
      </w:r>
    </w:p>
    <w:p w14:paraId="55BB1471" w14:textId="73C2B4D3" w:rsidR="00BB099F" w:rsidRDefault="00BB099F" w:rsidP="00E423C1">
      <w:pPr>
        <w:spacing w:after="120" w:line="240" w:lineRule="auto"/>
        <w:rPr>
          <w:rFonts w:eastAsia="Aptos" w:cs="Arial"/>
          <w:lang w:eastAsia="en-US"/>
        </w:rPr>
      </w:pPr>
      <w:hyperlink r:id="rId13" w:history="1">
        <w:r w:rsidRPr="00BB099F">
          <w:rPr>
            <w:rStyle w:val="Hyperlink"/>
            <w:rFonts w:eastAsia="Aptos" w:cs="Arial"/>
            <w:lang w:eastAsia="en-US"/>
          </w:rPr>
          <w:t>Übersicht Monatsprämien der Grundversicherung</w:t>
        </w:r>
      </w:hyperlink>
    </w:p>
    <w:p w14:paraId="5AEC80AF" w14:textId="3E910CB6" w:rsidR="00E423C1" w:rsidRPr="00E423C1" w:rsidRDefault="00E423C1" w:rsidP="00E423C1">
      <w:pPr>
        <w:spacing w:after="120" w:line="240" w:lineRule="auto"/>
        <w:rPr>
          <w:rFonts w:eastAsia="Aptos" w:cs="Arial"/>
          <w:lang w:eastAsia="en-US"/>
        </w:rPr>
      </w:pPr>
      <w:r w:rsidRPr="00E423C1">
        <w:rPr>
          <w:rFonts w:eastAsia="Aptos" w:cs="Arial"/>
          <w:lang w:eastAsia="en-US"/>
        </w:rPr>
        <w:t xml:space="preserve">Das bedeutet, dass im </w:t>
      </w:r>
      <w:r w:rsidR="00BB099F">
        <w:rPr>
          <w:rFonts w:eastAsia="Aptos" w:cs="Arial"/>
          <w:lang w:eastAsia="en-US"/>
        </w:rPr>
        <w:t>laufenden Jahr</w:t>
      </w:r>
      <w:r w:rsidRPr="00E423C1">
        <w:rPr>
          <w:rFonts w:eastAsia="Aptos" w:cs="Arial"/>
          <w:lang w:eastAsia="en-US"/>
        </w:rPr>
        <w:t xml:space="preserve"> Grundversicherungsprämien bis zur Höhe dieser Durchschnittsprämie über die</w:t>
      </w:r>
      <w:r w:rsidRPr="00E423C1">
        <w:rPr>
          <w:rFonts w:eastAsia="Aptos" w:cs="Arial"/>
          <w:u w:val="single"/>
          <w:lang w:eastAsia="en-US"/>
        </w:rPr>
        <w:t xml:space="preserve"> EL</w:t>
      </w:r>
      <w:r w:rsidRPr="00E423C1">
        <w:rPr>
          <w:rFonts w:eastAsia="Aptos" w:cs="Arial"/>
          <w:lang w:eastAsia="en-US"/>
        </w:rPr>
        <w:t xml:space="preserve"> gedeckt sind. Falls die zugestellte Prämienmitteilung eine Prämie weit über der Durchschnittsprämie aufweist, sollte der Wechsel zu einer anderen Kasse vollzogen werden. Die Differenz zwischen realer Prämie und der kantonalen Durchschnittsprämie muss immer über das Taschengeld oder die Ersparnisse finanziert werden (wie auch alle Prämien für die Zusatzversicherungen VVG).</w:t>
      </w:r>
    </w:p>
    <w:p w14:paraId="3E119284" w14:textId="77777777" w:rsidR="00E423C1" w:rsidRPr="00E423C1" w:rsidRDefault="00E423C1" w:rsidP="00E423C1">
      <w:pPr>
        <w:spacing w:line="240" w:lineRule="auto"/>
        <w:rPr>
          <w:rFonts w:eastAsia="Aptos" w:cs="Arial"/>
          <w:lang w:eastAsia="en-US"/>
        </w:rPr>
      </w:pPr>
      <w:r w:rsidRPr="00E423C1">
        <w:rPr>
          <w:rFonts w:eastAsia="Aptos" w:cs="Arial"/>
          <w:lang w:eastAsia="en-US"/>
        </w:rPr>
        <w:t>Bitte warten Sie die Prämienmitteilung ab – denn möglicherweise liegen sie wegen der Wahl eines alternativen Versicherungsmodelles (HMO, Hausarzt, Telemedizin) unter der kantonalen Durchschnittsprämie. Ein Wechsel ist dann nicht notwendig.</w:t>
      </w:r>
    </w:p>
    <w:p w14:paraId="432E9CBB" w14:textId="77777777" w:rsidR="00E423C1" w:rsidRPr="00E423C1" w:rsidRDefault="00E423C1" w:rsidP="00E423C1">
      <w:pPr>
        <w:spacing w:line="240" w:lineRule="auto"/>
        <w:jc w:val="left"/>
        <w:rPr>
          <w:rFonts w:eastAsia="Aptos" w:cs="Arial"/>
          <w:lang w:eastAsia="en-US"/>
        </w:rPr>
      </w:pPr>
    </w:p>
    <w:p w14:paraId="6E3F9669" w14:textId="77777777" w:rsidR="00E423C1" w:rsidRPr="00E423C1" w:rsidRDefault="00E423C1" w:rsidP="00E423C1">
      <w:pPr>
        <w:spacing w:line="240" w:lineRule="auto"/>
        <w:rPr>
          <w:rFonts w:eastAsia="Aptos" w:cs="Arial"/>
          <w:b/>
          <w:bCs/>
          <w:lang w:eastAsia="en-US"/>
        </w:rPr>
      </w:pPr>
      <w:r w:rsidRPr="00E423C1">
        <w:rPr>
          <w:rFonts w:eastAsia="Aptos" w:cs="Arial"/>
          <w:b/>
          <w:bCs/>
          <w:lang w:eastAsia="en-US"/>
        </w:rPr>
        <w:t>Ein Wechsel der Grundversicherung ist nicht möglich, wenn bei der bisherigen Grundversicherung Schulden vorhanden sind.</w:t>
      </w:r>
    </w:p>
    <w:p w14:paraId="187A2A3D" w14:textId="77777777" w:rsidR="00E423C1" w:rsidRPr="00E423C1" w:rsidRDefault="00E423C1" w:rsidP="00E423C1">
      <w:pPr>
        <w:spacing w:line="240" w:lineRule="auto"/>
        <w:rPr>
          <w:rFonts w:eastAsia="Aptos" w:cs="Arial"/>
          <w:b/>
          <w:bCs/>
          <w:lang w:eastAsia="en-US"/>
        </w:rPr>
      </w:pPr>
    </w:p>
    <w:p w14:paraId="21B335D0" w14:textId="77777777" w:rsidR="00E423C1" w:rsidRPr="00E423C1" w:rsidRDefault="00E423C1" w:rsidP="00E423C1">
      <w:pPr>
        <w:spacing w:after="120" w:line="240" w:lineRule="auto"/>
        <w:rPr>
          <w:rFonts w:eastAsia="Aptos" w:cs="Arial"/>
          <w:b/>
          <w:bCs/>
          <w:lang w:eastAsia="en-US"/>
        </w:rPr>
      </w:pPr>
      <w:r w:rsidRPr="00E423C1">
        <w:rPr>
          <w:rFonts w:eastAsia="Aptos" w:cs="Arial"/>
          <w:b/>
          <w:bCs/>
          <w:lang w:eastAsia="en-US"/>
        </w:rPr>
        <w:t>Ablauf Wechsel der Grundversicherung:</w:t>
      </w:r>
    </w:p>
    <w:p w14:paraId="73242342" w14:textId="078BA020" w:rsidR="00E423C1" w:rsidRPr="00E423C1" w:rsidRDefault="00E423C1" w:rsidP="00E423C1">
      <w:pPr>
        <w:pStyle w:val="Listenabsatz"/>
        <w:numPr>
          <w:ilvl w:val="0"/>
          <w:numId w:val="28"/>
        </w:numPr>
        <w:spacing w:after="60" w:line="240" w:lineRule="auto"/>
        <w:ind w:left="357" w:hanging="357"/>
        <w:contextualSpacing w:val="0"/>
        <w:rPr>
          <w:rFonts w:eastAsia="Aptos" w:cs="Arial"/>
          <w:b/>
          <w:bCs/>
          <w:lang w:eastAsia="en-US"/>
        </w:rPr>
      </w:pPr>
      <w:r w:rsidRPr="00E423C1">
        <w:rPr>
          <w:rFonts w:eastAsia="Aptos" w:cs="Arial"/>
          <w:lang w:eastAsia="en-US"/>
        </w:rPr>
        <w:t xml:space="preserve">Kündigen Sie die bestehende Grundversicherung. </w:t>
      </w:r>
      <w:r w:rsidRPr="00E423C1">
        <w:rPr>
          <w:rFonts w:eastAsia="Aptos" w:cs="Arial"/>
          <w:b/>
          <w:lang w:eastAsia="en-US"/>
        </w:rPr>
        <w:t xml:space="preserve">Das eingeschriebene Kündigungsschreiben muss spätestens </w:t>
      </w:r>
      <w:r w:rsidR="00663F82">
        <w:rPr>
          <w:rFonts w:eastAsia="Aptos" w:cs="Arial"/>
          <w:b/>
          <w:lang w:eastAsia="en-US"/>
        </w:rPr>
        <w:t>am letzten Werktag des Monats November</w:t>
      </w:r>
      <w:r w:rsidRPr="00E423C1">
        <w:rPr>
          <w:rFonts w:eastAsia="Aptos" w:cs="Arial"/>
          <w:b/>
          <w:lang w:eastAsia="en-US"/>
        </w:rPr>
        <w:t xml:space="preserve"> bei der Versicherung eintreffen</w:t>
      </w:r>
      <w:r w:rsidR="00663F82">
        <w:rPr>
          <w:rFonts w:eastAsia="Aptos" w:cs="Arial"/>
          <w:b/>
          <w:lang w:eastAsia="en-US"/>
        </w:rPr>
        <w:t>.</w:t>
      </w:r>
    </w:p>
    <w:p w14:paraId="4C698BBE" w14:textId="699EE148" w:rsidR="00E423C1" w:rsidRPr="00E423C1" w:rsidRDefault="00E423C1" w:rsidP="00E423C1">
      <w:pPr>
        <w:pStyle w:val="Listenabsatz"/>
        <w:numPr>
          <w:ilvl w:val="0"/>
          <w:numId w:val="28"/>
        </w:numPr>
        <w:spacing w:after="60" w:line="240" w:lineRule="auto"/>
        <w:ind w:left="357" w:hanging="357"/>
        <w:contextualSpacing w:val="0"/>
        <w:rPr>
          <w:rFonts w:eastAsia="Aptos" w:cs="Arial"/>
          <w:b/>
          <w:bCs/>
          <w:lang w:eastAsia="en-US"/>
        </w:rPr>
      </w:pPr>
      <w:r w:rsidRPr="00E423C1">
        <w:rPr>
          <w:rFonts w:eastAsia="Aptos" w:cs="Arial"/>
          <w:lang w:eastAsia="en-US"/>
        </w:rPr>
        <w:t xml:space="preserve">Holen Sie gleichzeitig eine Offerte (Prämienvergleichstool des Bundes: </w:t>
      </w:r>
      <w:hyperlink r:id="rId14" w:history="1">
        <w:r w:rsidR="00663F82" w:rsidRPr="00663F82">
          <w:rPr>
            <w:rStyle w:val="Hyperlink"/>
            <w:rFonts w:eastAsia="Aptos" w:cs="Arial"/>
            <w:lang w:eastAsia="en-US"/>
          </w:rPr>
          <w:t>Prämienrechner 2026 – Priminfo</w:t>
        </w:r>
      </w:hyperlink>
      <w:r w:rsidRPr="00E423C1">
        <w:rPr>
          <w:rFonts w:eastAsia="Aptos" w:cs="Arial"/>
          <w:lang w:eastAsia="en-US"/>
        </w:rPr>
        <w:t xml:space="preserve">) bei der gewünschten Grundversicherung ein und schliessen die den Vertrag ab. Wählen Sie dabei immer die Franchise von </w:t>
      </w:r>
      <w:r w:rsidR="00663F82">
        <w:rPr>
          <w:rFonts w:eastAsia="Aptos" w:cs="Arial"/>
          <w:lang w:eastAsia="en-US"/>
        </w:rPr>
        <w:t>CHF</w:t>
      </w:r>
      <w:r w:rsidRPr="00E423C1">
        <w:rPr>
          <w:rFonts w:eastAsia="Aptos" w:cs="Arial"/>
          <w:lang w:eastAsia="en-US"/>
        </w:rPr>
        <w:t xml:space="preserve"> 300.</w:t>
      </w:r>
      <w:r w:rsidR="00663F82">
        <w:rPr>
          <w:rFonts w:eastAsia="Aptos" w:cs="Arial"/>
          <w:lang w:eastAsia="en-US"/>
        </w:rPr>
        <w:t>00</w:t>
      </w:r>
      <w:r w:rsidRPr="00E423C1">
        <w:rPr>
          <w:rFonts w:eastAsia="Aptos" w:cs="Arial"/>
          <w:lang w:eastAsia="en-US"/>
        </w:rPr>
        <w:t xml:space="preserve"> inkl. Unfall!</w:t>
      </w:r>
    </w:p>
    <w:p w14:paraId="0822E01A" w14:textId="0CE0376A" w:rsidR="00E423C1" w:rsidRPr="00E423C1" w:rsidRDefault="00E423C1" w:rsidP="00E423C1">
      <w:pPr>
        <w:pStyle w:val="Listenabsatz"/>
        <w:numPr>
          <w:ilvl w:val="0"/>
          <w:numId w:val="28"/>
        </w:numPr>
        <w:spacing w:after="60" w:line="240" w:lineRule="auto"/>
        <w:ind w:left="357" w:hanging="357"/>
        <w:contextualSpacing w:val="0"/>
        <w:rPr>
          <w:rFonts w:eastAsia="Aptos" w:cs="Arial"/>
          <w:b/>
          <w:bCs/>
          <w:lang w:eastAsia="en-US"/>
        </w:rPr>
      </w:pPr>
      <w:r w:rsidRPr="00E423C1">
        <w:rPr>
          <w:rFonts w:eastAsia="Aptos" w:cs="Arial"/>
          <w:lang w:eastAsia="en-US"/>
        </w:rPr>
        <w:t xml:space="preserve">Kündigungsbestätigung der bisherigen Grundversicherung und Aufnahmebestätigung der neuen Grundversicherung sollten Ihnen bis Ende </w:t>
      </w:r>
      <w:r w:rsidR="00663F82">
        <w:rPr>
          <w:rFonts w:eastAsia="Aptos" w:cs="Arial"/>
          <w:lang w:eastAsia="en-US"/>
        </w:rPr>
        <w:t>des Jahres</w:t>
      </w:r>
      <w:r w:rsidRPr="00E423C1">
        <w:rPr>
          <w:rFonts w:eastAsia="Aptos" w:cs="Arial"/>
          <w:lang w:eastAsia="en-US"/>
        </w:rPr>
        <w:t xml:space="preserve"> vorliegen.</w:t>
      </w:r>
    </w:p>
    <w:p w14:paraId="3CFC0463" w14:textId="77777777" w:rsidR="00E423C1" w:rsidRPr="00E423C1" w:rsidRDefault="00E423C1" w:rsidP="00E423C1">
      <w:pPr>
        <w:numPr>
          <w:ilvl w:val="0"/>
          <w:numId w:val="28"/>
        </w:numPr>
        <w:spacing w:line="240" w:lineRule="auto"/>
        <w:rPr>
          <w:rFonts w:eastAsia="Aptos" w:cs="Arial"/>
          <w:b/>
          <w:bCs/>
          <w:lang w:eastAsia="en-US"/>
        </w:rPr>
      </w:pPr>
      <w:r w:rsidRPr="00E423C1">
        <w:rPr>
          <w:rFonts w:eastAsia="Aptos" w:cs="Arial"/>
          <w:b/>
          <w:bCs/>
          <w:lang w:eastAsia="en-US"/>
        </w:rPr>
        <w:t>Reichen Sie die neue Krankenkassenpolice der EL ein und informieren Sie gegebenenfalls die Hausärztin oder den Hausarzt und das Pflegeheim über den Wechsel.</w:t>
      </w:r>
    </w:p>
    <w:p w14:paraId="2B41139F" w14:textId="77777777" w:rsidR="00E423C1" w:rsidRPr="00E423C1" w:rsidRDefault="00E423C1" w:rsidP="00E423C1">
      <w:pPr>
        <w:spacing w:line="240" w:lineRule="auto"/>
        <w:rPr>
          <w:rFonts w:eastAsia="Aptos" w:cs="Arial"/>
          <w:b/>
          <w:bCs/>
          <w:lang w:eastAsia="en-US"/>
        </w:rPr>
      </w:pPr>
    </w:p>
    <w:p w14:paraId="7A9A8370" w14:textId="77777777" w:rsidR="00E423C1" w:rsidRPr="00E423C1" w:rsidRDefault="00E423C1" w:rsidP="00E423C1">
      <w:pPr>
        <w:spacing w:line="240" w:lineRule="auto"/>
        <w:rPr>
          <w:rFonts w:eastAsia="Aptos" w:cs="Arial"/>
          <w:b/>
          <w:bCs/>
          <w:lang w:eastAsia="en-US"/>
        </w:rPr>
      </w:pPr>
      <w:r w:rsidRPr="00E423C1">
        <w:rPr>
          <w:rFonts w:eastAsia="Aptos" w:cs="Arial"/>
          <w:b/>
          <w:bCs/>
          <w:lang w:eastAsia="en-US"/>
        </w:rPr>
        <w:t>Achtung kündigen Sie nicht unabsichtlich auch Zusatzversicherungen:</w:t>
      </w:r>
    </w:p>
    <w:p w14:paraId="14B1673C" w14:textId="77777777" w:rsidR="00E423C1" w:rsidRPr="00E423C1" w:rsidRDefault="00E423C1" w:rsidP="00E423C1">
      <w:pPr>
        <w:spacing w:after="120" w:line="240" w:lineRule="auto"/>
        <w:rPr>
          <w:rFonts w:eastAsia="Aptos" w:cs="Arial"/>
          <w:lang w:eastAsia="en-US"/>
        </w:rPr>
      </w:pPr>
      <w:r w:rsidRPr="00E423C1">
        <w:rPr>
          <w:rFonts w:eastAsia="Aptos" w:cs="Arial"/>
          <w:lang w:eastAsia="en-US"/>
        </w:rPr>
        <w:t xml:space="preserve">Es muss zwischen der obligatorischen Grundversicherung (KVG) und den freiwilligen Zusatzversicherungen (VVG) unterschieden werden. Die Grundversicherung und die Zusatzversicherungen können auch bei unterschiedlichen Krankenversicherungen abgeschlossen sein. </w:t>
      </w:r>
    </w:p>
    <w:p w14:paraId="74D232E6" w14:textId="77777777" w:rsidR="00E423C1" w:rsidRPr="00E423C1" w:rsidRDefault="00E423C1" w:rsidP="00E423C1">
      <w:pPr>
        <w:spacing w:line="240" w:lineRule="auto"/>
        <w:rPr>
          <w:rFonts w:eastAsia="Aptos" w:cs="Arial"/>
          <w:b/>
          <w:bCs/>
          <w:lang w:eastAsia="en-US"/>
        </w:rPr>
      </w:pPr>
      <w:r w:rsidRPr="00E423C1">
        <w:rPr>
          <w:rFonts w:eastAsia="Aptos" w:cs="Arial"/>
          <w:lang w:eastAsia="en-US"/>
        </w:rPr>
        <w:t xml:space="preserve">Sie können die Grundversicherung unabhängig von der Zusatzversicherung jedes Jahr wechseln. </w:t>
      </w:r>
      <w:r w:rsidRPr="00E423C1">
        <w:rPr>
          <w:rFonts w:eastAsia="Aptos" w:cs="Arial"/>
          <w:b/>
          <w:bCs/>
          <w:lang w:eastAsia="en-US"/>
        </w:rPr>
        <w:t>Die Zusatzversicherungen, die Sie beibehalten möchten, können Sie jedoch nicht zu einem anderen Versicherer wechseln (das ist bei fortgeschrittenem Alter und bestehender Erkrankung nicht mehr möglich)</w:t>
      </w:r>
    </w:p>
    <w:p w14:paraId="3E171634" w14:textId="77777777" w:rsidR="00E423C1" w:rsidRPr="00E038A7" w:rsidRDefault="00E423C1" w:rsidP="00E423C1">
      <w:pPr>
        <w:rPr>
          <w:rFonts w:cs="Arial"/>
          <w:shd w:val="clear" w:color="auto" w:fill="FFFFFF"/>
        </w:rPr>
      </w:pPr>
      <w:r w:rsidRPr="00E038A7">
        <w:rPr>
          <w:rFonts w:cs="Arial"/>
          <w:shd w:val="clear" w:color="auto" w:fill="FFFFFF"/>
        </w:rPr>
        <w:lastRenderedPageBreak/>
        <w:t>Bei weiteren Fragen stehen wir Ihnen gerne zur Verfügung.</w:t>
      </w:r>
    </w:p>
    <w:p w14:paraId="16BB9F49" w14:textId="77777777" w:rsidR="00E423C1" w:rsidRPr="00EF115E" w:rsidRDefault="00E423C1" w:rsidP="00E423C1">
      <w:pPr>
        <w:spacing w:line="240" w:lineRule="auto"/>
        <w:rPr>
          <w:rFonts w:cs="Arial"/>
        </w:rPr>
      </w:pPr>
    </w:p>
    <w:p w14:paraId="36DA778E" w14:textId="77777777" w:rsidR="00E423C1" w:rsidRPr="00EF115E" w:rsidRDefault="00E423C1" w:rsidP="00E423C1">
      <w:pPr>
        <w:pStyle w:val="Textkrper"/>
        <w:spacing w:after="0" w:line="240" w:lineRule="auto"/>
        <w:jc w:val="left"/>
        <w:rPr>
          <w:rFonts w:cs="Arial"/>
          <w:b/>
        </w:rPr>
      </w:pPr>
    </w:p>
    <w:p w14:paraId="762959B9" w14:textId="77777777" w:rsidR="00E423C1" w:rsidRPr="00EF115E" w:rsidRDefault="00E423C1" w:rsidP="00E423C1">
      <w:pPr>
        <w:pStyle w:val="Textkrper"/>
        <w:spacing w:after="0" w:line="240" w:lineRule="auto"/>
        <w:jc w:val="left"/>
        <w:rPr>
          <w:rFonts w:cs="Arial"/>
          <w:b/>
        </w:rPr>
      </w:pPr>
      <w:r w:rsidRPr="00EF115E">
        <w:rPr>
          <w:rFonts w:cs="Arial"/>
          <w:b/>
        </w:rPr>
        <w:t xml:space="preserve">Fachstelle für </w:t>
      </w:r>
      <w:r w:rsidRPr="00B54186">
        <w:rPr>
          <w:rFonts w:cs="Arial"/>
          <w:b/>
        </w:rPr>
        <w:t>P</w:t>
      </w:r>
      <w:r w:rsidRPr="00EF115E">
        <w:rPr>
          <w:rFonts w:cs="Arial"/>
          <w:b/>
        </w:rPr>
        <w:t>rivate Beistandspersonen und Vorsorgebeauftragte (PriBe BS)</w:t>
      </w:r>
    </w:p>
    <w:p w14:paraId="2B6417ED" w14:textId="77777777" w:rsidR="00E423C1" w:rsidRPr="00EF115E" w:rsidRDefault="00E423C1" w:rsidP="00E423C1">
      <w:pPr>
        <w:pStyle w:val="Textkrper"/>
        <w:spacing w:after="0" w:line="240" w:lineRule="auto"/>
        <w:jc w:val="left"/>
        <w:rPr>
          <w:rFonts w:cs="Arial"/>
          <w:bCs/>
        </w:rPr>
      </w:pPr>
      <w:r w:rsidRPr="00EF115E">
        <w:rPr>
          <w:rFonts w:cs="Arial"/>
          <w:bCs/>
        </w:rPr>
        <w:t>Kindes- und Erwachsenenschutzbehörde Basel-Stadt</w:t>
      </w:r>
    </w:p>
    <w:p w14:paraId="39F6B38B" w14:textId="77777777" w:rsidR="00E423C1" w:rsidRPr="00EF115E" w:rsidRDefault="00E423C1" w:rsidP="00E423C1">
      <w:pPr>
        <w:pStyle w:val="Textkrper"/>
        <w:spacing w:after="0" w:line="240" w:lineRule="auto"/>
        <w:jc w:val="left"/>
        <w:rPr>
          <w:rFonts w:cs="Arial"/>
          <w:bCs/>
        </w:rPr>
      </w:pPr>
      <w:r w:rsidRPr="00EF115E">
        <w:rPr>
          <w:rFonts w:cs="Arial"/>
          <w:bCs/>
        </w:rPr>
        <w:t>Rheinsprung 18, Postfach 301, 4001 Basel</w:t>
      </w:r>
    </w:p>
    <w:p w14:paraId="4852AA2C" w14:textId="44FB7916" w:rsidR="00E423C1" w:rsidRPr="00EF115E" w:rsidRDefault="00E423C1" w:rsidP="00E423C1">
      <w:pPr>
        <w:pStyle w:val="Textkrper"/>
        <w:spacing w:after="0" w:line="240" w:lineRule="auto"/>
        <w:jc w:val="left"/>
        <w:rPr>
          <w:rFonts w:cs="Arial"/>
          <w:bCs/>
        </w:rPr>
      </w:pPr>
      <w:r w:rsidRPr="00EF115E">
        <w:rPr>
          <w:rFonts w:cs="Arial"/>
          <w:bCs/>
        </w:rPr>
        <w:t xml:space="preserve">E-Mail: </w:t>
      </w:r>
      <w:hyperlink r:id="rId15" w:history="1">
        <w:r w:rsidR="00BB099F" w:rsidRPr="00FB5732">
          <w:rPr>
            <w:rStyle w:val="Hyperlink"/>
            <w:rFonts w:cs="Arial"/>
            <w:bCs/>
          </w:rPr>
          <w:t>pribe@bs.ch</w:t>
        </w:r>
      </w:hyperlink>
    </w:p>
    <w:p w14:paraId="2657292F" w14:textId="77777777" w:rsidR="00E423C1" w:rsidRPr="00EF115E" w:rsidRDefault="00E423C1" w:rsidP="00E423C1">
      <w:pPr>
        <w:pStyle w:val="Textkrper"/>
        <w:spacing w:after="0" w:line="240" w:lineRule="auto"/>
        <w:jc w:val="left"/>
        <w:rPr>
          <w:rFonts w:cs="Arial"/>
          <w:bCs/>
        </w:rPr>
      </w:pPr>
      <w:r w:rsidRPr="00EF115E">
        <w:rPr>
          <w:rFonts w:cs="Arial"/>
          <w:bCs/>
        </w:rPr>
        <w:t>Telefon: 061 267 81 51</w:t>
      </w:r>
    </w:p>
    <w:p w14:paraId="78D3C9AF" w14:textId="77777777" w:rsidR="00E423C1" w:rsidRPr="00EF115E" w:rsidRDefault="00E423C1" w:rsidP="00E423C1">
      <w:pPr>
        <w:pStyle w:val="Textkrper"/>
        <w:spacing w:after="0" w:line="240" w:lineRule="auto"/>
        <w:jc w:val="left"/>
        <w:rPr>
          <w:rFonts w:cs="Arial"/>
          <w:b/>
        </w:rPr>
      </w:pPr>
    </w:p>
    <w:p w14:paraId="6FED4811" w14:textId="77777777" w:rsidR="00E423C1" w:rsidRDefault="00E423C1" w:rsidP="00E423C1">
      <w:pPr>
        <w:pStyle w:val="Textkrper"/>
        <w:spacing w:after="0" w:line="276" w:lineRule="auto"/>
        <w:jc w:val="left"/>
        <w:rPr>
          <w:rFonts w:cs="Arial"/>
          <w:b/>
        </w:rPr>
      </w:pPr>
    </w:p>
    <w:p w14:paraId="64C0EA8B" w14:textId="77777777" w:rsidR="00BB099F" w:rsidRPr="00EF115E" w:rsidRDefault="00BB099F" w:rsidP="00E423C1">
      <w:pPr>
        <w:pStyle w:val="Textkrper"/>
        <w:spacing w:after="0" w:line="276" w:lineRule="auto"/>
        <w:jc w:val="left"/>
        <w:rPr>
          <w:rFonts w:cs="Arial"/>
          <w:b/>
        </w:rPr>
      </w:pPr>
    </w:p>
    <w:p w14:paraId="7CF29A00" w14:textId="77777777" w:rsidR="00B61BD3" w:rsidRDefault="00E423C1" w:rsidP="00E423C1">
      <w:pPr>
        <w:spacing w:line="240" w:lineRule="auto"/>
        <w:rPr>
          <w:sz w:val="20"/>
          <w:szCs w:val="20"/>
        </w:rPr>
      </w:pPr>
      <w:r>
        <w:rPr>
          <w:sz w:val="20"/>
          <w:szCs w:val="20"/>
        </w:rPr>
        <w:t>Juni 2026</w:t>
      </w:r>
    </w:p>
    <w:sectPr w:rsidR="00B61BD3" w:rsidSect="00A921FA">
      <w:headerReference w:type="default" r:id="rId16"/>
      <w:footerReference w:type="default" r:id="rId17"/>
      <w:headerReference w:type="first" r:id="rId18"/>
      <w:footerReference w:type="first" r:id="rId19"/>
      <w:pgSz w:w="11906" w:h="16838" w:code="9"/>
      <w:pgMar w:top="1843" w:right="1843" w:bottom="993" w:left="1247" w:header="567" w:footer="8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536397" w14:textId="77777777" w:rsidR="005A3D43" w:rsidRDefault="005A3D43" w:rsidP="007355AA">
      <w:pPr>
        <w:spacing w:line="240" w:lineRule="auto"/>
      </w:pPr>
      <w:r>
        <w:separator/>
      </w:r>
    </w:p>
  </w:endnote>
  <w:endnote w:type="continuationSeparator" w:id="0">
    <w:p w14:paraId="4A5421C5" w14:textId="77777777" w:rsidR="005A3D43" w:rsidRDefault="005A3D43" w:rsidP="007355A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62FC4" w14:textId="77777777" w:rsidR="009946E3" w:rsidRDefault="009946E3" w:rsidP="009C5E70">
    <w:pPr>
      <w:pStyle w:val="Fuzeile"/>
      <w:tabs>
        <w:tab w:val="left" w:pos="567"/>
        <w:tab w:val="right" w:pos="8816"/>
      </w:tabs>
      <w:jc w:val="left"/>
      <w:rPr>
        <w:bCs/>
        <w:i/>
        <w:szCs w:val="18"/>
      </w:rPr>
    </w:pPr>
    <w:r>
      <w:tab/>
    </w:r>
  </w:p>
  <w:p w14:paraId="5F0331E4" w14:textId="77777777" w:rsidR="009946E3" w:rsidRPr="008D0C75" w:rsidRDefault="009946E3" w:rsidP="008D0C75">
    <w:pPr>
      <w:pStyle w:val="Fuzeile"/>
      <w:tabs>
        <w:tab w:val="left" w:pos="567"/>
        <w:tab w:val="right" w:pos="8816"/>
      </w:tabs>
      <w:jc w:val="left"/>
      <w:rPr>
        <w:bCs/>
        <w:i/>
        <w:szCs w:val="18"/>
      </w:rPr>
    </w:pPr>
    <w:r>
      <w:rPr>
        <w:bCs/>
        <w:i/>
        <w:szCs w:val="18"/>
      </w:rPr>
      <w:tab/>
    </w:r>
    <w:r>
      <w:rPr>
        <w:bCs/>
        <w:i/>
        <w:szCs w:val="18"/>
      </w:rPr>
      <w:tab/>
    </w:r>
    <w:r>
      <w:fldChar w:fldCharType="begin"/>
    </w:r>
    <w:r>
      <w:instrText xml:space="preserve"> PAGE </w:instrText>
    </w:r>
    <w:r>
      <w:fldChar w:fldCharType="separate"/>
    </w:r>
    <w:r w:rsidR="0093674C">
      <w:t>3</w:t>
    </w:r>
    <w:r>
      <w:fldChar w:fldCharType="end"/>
    </w:r>
    <w:r>
      <w:t>/</w:t>
    </w:r>
    <w:fldSimple w:instr=" NUMPAGES   \* MERGEFORMAT ">
      <w:r w:rsidR="0093674C">
        <w:t>3</w:t>
      </w:r>
    </w:fldSimple>
  </w:p>
  <w:p w14:paraId="189DE0CE" w14:textId="77777777" w:rsidR="009946E3" w:rsidRDefault="009946E3" w:rsidP="0077251A">
    <w:pPr>
      <w:pStyle w:val="Fuzeile"/>
      <w:tabs>
        <w:tab w:val="left" w:pos="567"/>
        <w:tab w:val="right" w:pos="8816"/>
      </w:tabs>
      <w:jc w:val="left"/>
      <w:rPr>
        <w:bCs/>
        <w:i/>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4B92E" w14:textId="77777777" w:rsidR="009946E3" w:rsidRDefault="009946E3" w:rsidP="00FB088C">
    <w:pPr>
      <w:pStyle w:val="Fuzeile"/>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385F13" w14:textId="77777777" w:rsidR="005A3D43" w:rsidRDefault="005A3D43" w:rsidP="007355AA">
      <w:pPr>
        <w:spacing w:line="240" w:lineRule="auto"/>
      </w:pPr>
      <w:r>
        <w:separator/>
      </w:r>
    </w:p>
  </w:footnote>
  <w:footnote w:type="continuationSeparator" w:id="0">
    <w:p w14:paraId="51F8C5CD" w14:textId="77777777" w:rsidR="005A3D43" w:rsidRDefault="005A3D43" w:rsidP="007355A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9D854" w14:textId="77777777" w:rsidR="00596B69" w:rsidRPr="00630CE5" w:rsidRDefault="009946E3" w:rsidP="00596B69">
    <w:pPr>
      <w:pStyle w:val="Kopfzeile"/>
    </w:pPr>
    <w:r w:rsidRPr="003132C8">
      <w:fldChar w:fldCharType="begin"/>
    </w:r>
    <w:r w:rsidRPr="003132C8">
      <w:instrText xml:space="preserve"> IF </w:instrText>
    </w:r>
    <w:r w:rsidRPr="003132C8">
      <w:fldChar w:fldCharType="begin"/>
    </w:r>
    <w:r w:rsidRPr="003132C8">
      <w:instrText xml:space="preserve"> =AND ( </w:instrText>
    </w:r>
    <w:r w:rsidRPr="003132C8">
      <w:fldChar w:fldCharType="begin"/>
    </w:r>
    <w:r w:rsidRPr="003132C8">
      <w:instrText xml:space="preserve"> COMPARE </w:instrText>
    </w:r>
    <w:r w:rsidRPr="003132C8">
      <w:fldChar w:fldCharType="begin"/>
    </w:r>
    <w:r w:rsidRPr="003132C8">
      <w:instrText xml:space="preserve"> REF bmDepartement  \* MERGEFORMAT </w:instrText>
    </w:r>
    <w:r w:rsidRPr="003132C8">
      <w:fldChar w:fldCharType="separate"/>
    </w:r>
    <w:r w:rsidR="00596B69" w:rsidRPr="00C215C3">
      <w:instrText>Departement</w:instrText>
    </w:r>
    <w:r w:rsidR="00596B69">
      <w:instrText xml:space="preserve"> für Wirtschaft, Soziales und Umwelt des Kantons Basel-Stadt</w:instrText>
    </w:r>
  </w:p>
  <w:p w14:paraId="6E9CFD8F" w14:textId="77777777" w:rsidR="00596B69" w:rsidRPr="00630CE5" w:rsidRDefault="009946E3" w:rsidP="00596B69">
    <w:pPr>
      <w:pStyle w:val="Kopfzeile"/>
    </w:pPr>
    <w:r w:rsidRPr="003132C8">
      <w:fldChar w:fldCharType="end"/>
    </w:r>
    <w:r w:rsidRPr="003132C8">
      <w:instrText xml:space="preserve"> &lt;&gt; "" </w:instrText>
    </w:r>
    <w:r w:rsidRPr="003132C8">
      <w:fldChar w:fldCharType="separate"/>
    </w:r>
    <w:r w:rsidR="00596B69">
      <w:instrText>1</w:instrText>
    </w:r>
    <w:r w:rsidRPr="003132C8">
      <w:fldChar w:fldCharType="end"/>
    </w:r>
    <w:r w:rsidRPr="003132C8">
      <w:instrText xml:space="preserve">; </w:instrText>
    </w:r>
    <w:r w:rsidRPr="003132C8">
      <w:fldChar w:fldCharType="begin"/>
    </w:r>
    <w:r w:rsidRPr="003132C8">
      <w:instrText xml:space="preserve"> COMPARE </w:instrText>
    </w:r>
    <w:r w:rsidRPr="003132C8">
      <w:fldChar w:fldCharType="begin"/>
    </w:r>
    <w:r w:rsidRPr="003132C8">
      <w:instrText xml:space="preserve"> REF bmDepartement  \* MERGEFORMAT </w:instrText>
    </w:r>
    <w:r w:rsidRPr="003132C8">
      <w:fldChar w:fldCharType="separate"/>
    </w:r>
    <w:r w:rsidR="00596B69" w:rsidRPr="00C215C3">
      <w:instrText>Departement</w:instrText>
    </w:r>
    <w:r w:rsidR="00596B69">
      <w:instrText xml:space="preserve"> für Wirtschaft, Soziales und Umwelt des Kantons Basel-Stadt</w:instrText>
    </w:r>
  </w:p>
  <w:p w14:paraId="17B83822" w14:textId="3F6E7AD9" w:rsidR="00596B69" w:rsidRPr="00630CE5" w:rsidRDefault="009946E3" w:rsidP="00596B69">
    <w:pPr>
      <w:pStyle w:val="Kopfzeile"/>
    </w:pPr>
    <w:r w:rsidRPr="003132C8">
      <w:fldChar w:fldCharType="end"/>
    </w:r>
    <w:r w:rsidRPr="003132C8">
      <w:instrText xml:space="preserve"> &lt;&gt; "Fehler! Verweisquelle konnte nicht gefunden werden." </w:instrText>
    </w:r>
    <w:r w:rsidRPr="003132C8">
      <w:fldChar w:fldCharType="separate"/>
    </w:r>
    <w:r w:rsidR="00596B69">
      <w:instrText>1</w:instrText>
    </w:r>
    <w:r w:rsidRPr="003132C8">
      <w:fldChar w:fldCharType="end"/>
    </w:r>
    <w:r w:rsidRPr="003132C8">
      <w:instrText xml:space="preserve"> ) </w:instrText>
    </w:r>
    <w:r w:rsidRPr="003132C8">
      <w:fldChar w:fldCharType="separate"/>
    </w:r>
    <w:r w:rsidR="00663F82">
      <w:instrText>1</w:instrText>
    </w:r>
    <w:r w:rsidRPr="003132C8">
      <w:fldChar w:fldCharType="end"/>
    </w:r>
    <w:r w:rsidRPr="003132C8">
      <w:instrText xml:space="preserve"> = 1 "</w:instrText>
    </w:r>
    <w:r w:rsidRPr="003132C8">
      <w:fldChar w:fldCharType="begin"/>
    </w:r>
    <w:r w:rsidRPr="003132C8">
      <w:instrText xml:space="preserve"> REF bmDepartement  \* MERGEFORMAT </w:instrText>
    </w:r>
    <w:r w:rsidRPr="003132C8">
      <w:fldChar w:fldCharType="separate"/>
    </w:r>
    <w:r w:rsidR="00596B69" w:rsidRPr="00C215C3">
      <w:instrText>Departement</w:instrText>
    </w:r>
    <w:r w:rsidR="00596B69">
      <w:instrText xml:space="preserve"> für Wirtschaft, Soziales und Umwelt des Kantons Basel-Stadt</w:instrText>
    </w:r>
  </w:p>
  <w:p w14:paraId="1A0F4C0A" w14:textId="77777777" w:rsidR="00663F82" w:rsidRPr="00630CE5" w:rsidRDefault="009946E3" w:rsidP="00596B69">
    <w:pPr>
      <w:pStyle w:val="Kopfzeile"/>
    </w:pPr>
    <w:r w:rsidRPr="003132C8">
      <w:fldChar w:fldCharType="end"/>
    </w:r>
    <w:r w:rsidRPr="003132C8">
      <w:instrText xml:space="preserve">" "" </w:instrText>
    </w:r>
    <w:r w:rsidRPr="003132C8">
      <w:fldChar w:fldCharType="separate"/>
    </w:r>
    <w:r w:rsidR="00663F82" w:rsidRPr="00C215C3">
      <w:t>Departement</w:t>
    </w:r>
    <w:r w:rsidR="00663F82">
      <w:t xml:space="preserve"> für Wirtschaft, Soziales und Umwelt des Kantons Basel-Stadt</w:t>
    </w:r>
  </w:p>
  <w:p w14:paraId="012566A3" w14:textId="77777777" w:rsidR="00596B69" w:rsidRDefault="009946E3" w:rsidP="00596B69">
    <w:pPr>
      <w:pStyle w:val="Kopfzeile"/>
    </w:pPr>
    <w:r w:rsidRPr="003132C8">
      <w:fldChar w:fldCharType="end"/>
    </w:r>
    <w:r w:rsidRPr="003132C8">
      <w:rPr>
        <w:b/>
      </w:rPr>
      <w:fldChar w:fldCharType="begin"/>
    </w:r>
    <w:r w:rsidRPr="003132C8">
      <w:rPr>
        <w:b/>
      </w:rPr>
      <w:instrText xml:space="preserve"> IF </w:instrText>
    </w:r>
    <w:r w:rsidRPr="003132C8">
      <w:rPr>
        <w:b/>
      </w:rPr>
      <w:fldChar w:fldCharType="begin"/>
    </w:r>
    <w:r w:rsidRPr="003132C8">
      <w:rPr>
        <w:b/>
      </w:rPr>
      <w:instrText xml:space="preserve"> =AND ( </w:instrText>
    </w:r>
    <w:r w:rsidRPr="003132C8">
      <w:rPr>
        <w:b/>
      </w:rPr>
      <w:fldChar w:fldCharType="begin"/>
    </w:r>
    <w:r w:rsidRPr="003132C8">
      <w:rPr>
        <w:b/>
      </w:rPr>
      <w:instrText xml:space="preserve"> COMPARE </w:instrText>
    </w:r>
    <w:r w:rsidRPr="003132C8">
      <w:rPr>
        <w:b/>
      </w:rPr>
      <w:fldChar w:fldCharType="begin"/>
    </w:r>
    <w:r w:rsidRPr="003132C8">
      <w:rPr>
        <w:b/>
      </w:rPr>
      <w:instrText xml:space="preserve"> REF bmAmt  \* MERGEFORMAT </w:instrText>
    </w:r>
    <w:r w:rsidRPr="003132C8">
      <w:rPr>
        <w:b/>
      </w:rPr>
      <w:fldChar w:fldCharType="separate"/>
    </w:r>
    <w:r w:rsidR="00596B69" w:rsidRPr="00596B69">
      <w:rPr>
        <w:b/>
      </w:rPr>
      <w:instrText xml:space="preserve">Kindes- und </w:instrText>
    </w:r>
    <w:r w:rsidR="00596B69">
      <w:instrText>Erwachsenenschutzbehörde</w:instrText>
    </w:r>
  </w:p>
  <w:p w14:paraId="12DF1D4F" w14:textId="77777777" w:rsidR="00596B69" w:rsidRDefault="009946E3" w:rsidP="00596B69">
    <w:pPr>
      <w:pStyle w:val="Kopfzeile"/>
    </w:pPr>
    <w:r w:rsidRPr="003132C8">
      <w:rPr>
        <w:b/>
      </w:rPr>
      <w:fldChar w:fldCharType="end"/>
    </w:r>
    <w:r w:rsidRPr="003132C8">
      <w:rPr>
        <w:b/>
      </w:rPr>
      <w:instrText xml:space="preserve"> &lt;&gt; "" </w:instrText>
    </w:r>
    <w:r w:rsidRPr="003132C8">
      <w:rPr>
        <w:b/>
      </w:rPr>
      <w:fldChar w:fldCharType="separate"/>
    </w:r>
    <w:r w:rsidR="00596B69">
      <w:rPr>
        <w:b/>
      </w:rPr>
      <w:instrText>1</w:instrText>
    </w:r>
    <w:r w:rsidRPr="003132C8">
      <w:rPr>
        <w:b/>
      </w:rPr>
      <w:fldChar w:fldCharType="end"/>
    </w:r>
    <w:r w:rsidRPr="003132C8">
      <w:rPr>
        <w:b/>
      </w:rPr>
      <w:instrText xml:space="preserve">; </w:instrText>
    </w:r>
    <w:r w:rsidRPr="003132C8">
      <w:rPr>
        <w:b/>
      </w:rPr>
      <w:fldChar w:fldCharType="begin"/>
    </w:r>
    <w:r w:rsidRPr="003132C8">
      <w:rPr>
        <w:b/>
      </w:rPr>
      <w:instrText xml:space="preserve"> COMPARE </w:instrText>
    </w:r>
    <w:r w:rsidRPr="003132C8">
      <w:rPr>
        <w:b/>
      </w:rPr>
      <w:fldChar w:fldCharType="begin"/>
    </w:r>
    <w:r w:rsidRPr="003132C8">
      <w:rPr>
        <w:b/>
      </w:rPr>
      <w:instrText xml:space="preserve"> REF bmAmt  \* MERGEFORMAT </w:instrText>
    </w:r>
    <w:r w:rsidRPr="003132C8">
      <w:rPr>
        <w:b/>
      </w:rPr>
      <w:fldChar w:fldCharType="separate"/>
    </w:r>
    <w:r w:rsidR="00596B69" w:rsidRPr="00596B69">
      <w:rPr>
        <w:b/>
      </w:rPr>
      <w:instrText xml:space="preserve">Kindes- und </w:instrText>
    </w:r>
    <w:r w:rsidR="00596B69">
      <w:instrText>Erwachsenenschutzbehörde</w:instrText>
    </w:r>
  </w:p>
  <w:p w14:paraId="14742BFB" w14:textId="5CFB820C" w:rsidR="00596B69" w:rsidRDefault="009946E3" w:rsidP="00596B69">
    <w:pPr>
      <w:pStyle w:val="Kopfzeile"/>
    </w:pPr>
    <w:r w:rsidRPr="003132C8">
      <w:rPr>
        <w:b/>
      </w:rPr>
      <w:fldChar w:fldCharType="end"/>
    </w:r>
    <w:r w:rsidRPr="003132C8">
      <w:rPr>
        <w:b/>
      </w:rPr>
      <w:instrText xml:space="preserve"> &lt;&gt; "Fehler! Verweisquelle konnte nicht gefunden werden." </w:instrText>
    </w:r>
    <w:r w:rsidRPr="003132C8">
      <w:rPr>
        <w:b/>
      </w:rPr>
      <w:fldChar w:fldCharType="separate"/>
    </w:r>
    <w:r w:rsidR="00596B69">
      <w:rPr>
        <w:b/>
      </w:rPr>
      <w:instrText>1</w:instrText>
    </w:r>
    <w:r w:rsidRPr="003132C8">
      <w:rPr>
        <w:b/>
      </w:rPr>
      <w:fldChar w:fldCharType="end"/>
    </w:r>
    <w:r w:rsidRPr="003132C8">
      <w:rPr>
        <w:b/>
      </w:rPr>
      <w:instrText xml:space="preserve"> ) </w:instrText>
    </w:r>
    <w:r w:rsidRPr="003132C8">
      <w:rPr>
        <w:b/>
      </w:rPr>
      <w:fldChar w:fldCharType="separate"/>
    </w:r>
    <w:r w:rsidR="00663F82">
      <w:rPr>
        <w:b/>
      </w:rPr>
      <w:instrText>1</w:instrText>
    </w:r>
    <w:r w:rsidRPr="003132C8">
      <w:rPr>
        <w:b/>
      </w:rPr>
      <w:fldChar w:fldCharType="end"/>
    </w:r>
    <w:r w:rsidRPr="003132C8">
      <w:rPr>
        <w:b/>
      </w:rPr>
      <w:instrText xml:space="preserve"> = 1 "</w:instrText>
    </w:r>
    <w:r w:rsidRPr="003132C8">
      <w:rPr>
        <w:b/>
      </w:rPr>
      <w:fldChar w:fldCharType="begin"/>
    </w:r>
    <w:r w:rsidRPr="003132C8">
      <w:rPr>
        <w:b/>
      </w:rPr>
      <w:instrText xml:space="preserve"> REF bmAmt  \* MERGEFORMAT </w:instrText>
    </w:r>
    <w:r w:rsidRPr="003132C8">
      <w:rPr>
        <w:b/>
      </w:rPr>
      <w:fldChar w:fldCharType="separate"/>
    </w:r>
    <w:r w:rsidR="00596B69" w:rsidRPr="00596B69">
      <w:rPr>
        <w:b/>
      </w:rPr>
      <w:instrText xml:space="preserve">Kindes- und </w:instrText>
    </w:r>
    <w:r w:rsidR="00596B69">
      <w:instrText>Erwachsenenschutzbehörde</w:instrText>
    </w:r>
  </w:p>
  <w:p w14:paraId="4ED08FDF" w14:textId="77777777" w:rsidR="00663F82" w:rsidRDefault="009946E3" w:rsidP="00596B69">
    <w:pPr>
      <w:pStyle w:val="Kopfzeile"/>
    </w:pPr>
    <w:r w:rsidRPr="003132C8">
      <w:rPr>
        <w:b/>
      </w:rPr>
      <w:fldChar w:fldCharType="end"/>
    </w:r>
    <w:r w:rsidRPr="003132C8">
      <w:rPr>
        <w:b/>
      </w:rPr>
      <w:instrText xml:space="preserve">" "" </w:instrText>
    </w:r>
    <w:r w:rsidRPr="003132C8">
      <w:rPr>
        <w:b/>
      </w:rPr>
      <w:fldChar w:fldCharType="separate"/>
    </w:r>
    <w:r w:rsidR="00663F82" w:rsidRPr="00596B69">
      <w:rPr>
        <w:b/>
      </w:rPr>
      <w:t xml:space="preserve">Kindes- und </w:t>
    </w:r>
    <w:r w:rsidR="00663F82">
      <w:t>Erwachsenenschutzbehörde</w:t>
    </w:r>
  </w:p>
  <w:p w14:paraId="5D76FA2A" w14:textId="77777777" w:rsidR="009946E3" w:rsidRPr="00B570FF" w:rsidRDefault="009946E3" w:rsidP="007355AA">
    <w:pPr>
      <w:pStyle w:val="Kopfzeile"/>
      <w:rPr>
        <w:rStyle w:val="Fett"/>
        <w:b w:val="0"/>
        <w:bCs w:val="0"/>
      </w:rPr>
    </w:pPr>
    <w:r w:rsidRPr="003132C8">
      <w:rPr>
        <w:b/>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DF90C" w14:textId="64094F99" w:rsidR="009946E3" w:rsidRPr="00630CE5" w:rsidRDefault="00A552EE" w:rsidP="004F62CF">
    <w:pPr>
      <w:pStyle w:val="Kopfzeile-A"/>
    </w:pPr>
    <w:r>
      <w:drawing>
        <wp:anchor distT="0" distB="0" distL="114300" distR="114300" simplePos="0" relativeHeight="251657728" behindDoc="0" locked="0" layoutInCell="1" allowOverlap="1" wp14:anchorId="33FB5668" wp14:editId="04A90AA0">
          <wp:simplePos x="0" y="0"/>
          <wp:positionH relativeFrom="column">
            <wp:posOffset>-424815</wp:posOffset>
          </wp:positionH>
          <wp:positionV relativeFrom="page">
            <wp:posOffset>360045</wp:posOffset>
          </wp:positionV>
          <wp:extent cx="338455" cy="629920"/>
          <wp:effectExtent l="0" t="0" r="0" b="0"/>
          <wp:wrapNone/>
          <wp:docPr id="1"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8455" cy="629920"/>
                  </a:xfrm>
                  <a:prstGeom prst="rect">
                    <a:avLst/>
                  </a:prstGeom>
                  <a:noFill/>
                  <a:ln>
                    <a:noFill/>
                  </a:ln>
                </pic:spPr>
              </pic:pic>
            </a:graphicData>
          </a:graphic>
          <wp14:sizeRelH relativeFrom="margin">
            <wp14:pctWidth>0</wp14:pctWidth>
          </wp14:sizeRelH>
          <wp14:sizeRelV relativeFrom="margin">
            <wp14:pctHeight>0</wp14:pctHeight>
          </wp14:sizeRelV>
        </wp:anchor>
      </w:drawing>
    </w:r>
    <w:bookmarkStart w:id="0" w:name="bmDepartement"/>
    <w:r w:rsidR="009946E3" w:rsidRPr="00C215C3">
      <w:t>Departement</w:t>
    </w:r>
    <w:r w:rsidR="009946E3">
      <w:t xml:space="preserve"> für Wirtschaft, Soziales und Umwelt des Kantons Basel-Stadt</w:t>
    </w:r>
  </w:p>
  <w:p w14:paraId="0B3834FA" w14:textId="77777777" w:rsidR="009946E3" w:rsidRDefault="009946E3" w:rsidP="004F62CF">
    <w:pPr>
      <w:pStyle w:val="Kopfzeile-B"/>
    </w:pPr>
    <w:bookmarkStart w:id="1" w:name="Adresse10PAText3"/>
    <w:bookmarkStart w:id="2" w:name="bmAmt"/>
    <w:bookmarkEnd w:id="0"/>
    <w:bookmarkEnd w:id="1"/>
    <w:r>
      <w:t>Kindes- und Erwachsenenschutzbehörde</w:t>
    </w:r>
  </w:p>
  <w:bookmarkEnd w:id="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302" type="#_x0000_t75" style="width:6pt;height:6.75pt" o:bullet="t">
        <v:imagedata r:id="rId1" o:title="BS_Brief_Pfeil_weiss"/>
      </v:shape>
    </w:pict>
  </w:numPicBullet>
  <w:numPicBullet w:numPicBulletId="1">
    <w:pict>
      <v:shape id="_x0000_i1303" type="#_x0000_t75" style="width:6pt;height:6.75pt" o:bullet="t">
        <v:imagedata r:id="rId2" o:title="BS_Brief_Pfeil_schwarz"/>
      </v:shape>
    </w:pict>
  </w:numPicBullet>
  <w:abstractNum w:abstractNumId="0" w15:restartNumberingAfterBreak="0">
    <w:nsid w:val="0123492E"/>
    <w:multiLevelType w:val="hybridMultilevel"/>
    <w:tmpl w:val="23FAB54E"/>
    <w:lvl w:ilvl="0" w:tplc="08070001">
      <w:start w:val="1"/>
      <w:numFmt w:val="bullet"/>
      <w:lvlText w:val=""/>
      <w:lvlJc w:val="left"/>
      <w:pPr>
        <w:ind w:left="717" w:hanging="360"/>
      </w:pPr>
      <w:rPr>
        <w:rFonts w:ascii="Symbol" w:hAnsi="Symbol" w:hint="default"/>
      </w:rPr>
    </w:lvl>
    <w:lvl w:ilvl="1" w:tplc="08070003">
      <w:start w:val="1"/>
      <w:numFmt w:val="bullet"/>
      <w:lvlText w:val="o"/>
      <w:lvlJc w:val="left"/>
      <w:pPr>
        <w:ind w:left="1437" w:hanging="360"/>
      </w:pPr>
      <w:rPr>
        <w:rFonts w:ascii="Courier New" w:hAnsi="Courier New" w:cs="Courier New" w:hint="default"/>
      </w:rPr>
    </w:lvl>
    <w:lvl w:ilvl="2" w:tplc="08070005" w:tentative="1">
      <w:start w:val="1"/>
      <w:numFmt w:val="bullet"/>
      <w:lvlText w:val=""/>
      <w:lvlJc w:val="left"/>
      <w:pPr>
        <w:ind w:left="2157" w:hanging="360"/>
      </w:pPr>
      <w:rPr>
        <w:rFonts w:ascii="Wingdings" w:hAnsi="Wingdings" w:hint="default"/>
      </w:rPr>
    </w:lvl>
    <w:lvl w:ilvl="3" w:tplc="08070001" w:tentative="1">
      <w:start w:val="1"/>
      <w:numFmt w:val="bullet"/>
      <w:lvlText w:val=""/>
      <w:lvlJc w:val="left"/>
      <w:pPr>
        <w:ind w:left="2877" w:hanging="360"/>
      </w:pPr>
      <w:rPr>
        <w:rFonts w:ascii="Symbol" w:hAnsi="Symbol" w:hint="default"/>
      </w:rPr>
    </w:lvl>
    <w:lvl w:ilvl="4" w:tplc="08070003" w:tentative="1">
      <w:start w:val="1"/>
      <w:numFmt w:val="bullet"/>
      <w:lvlText w:val="o"/>
      <w:lvlJc w:val="left"/>
      <w:pPr>
        <w:ind w:left="3597" w:hanging="360"/>
      </w:pPr>
      <w:rPr>
        <w:rFonts w:ascii="Courier New" w:hAnsi="Courier New" w:cs="Courier New" w:hint="default"/>
      </w:rPr>
    </w:lvl>
    <w:lvl w:ilvl="5" w:tplc="08070005" w:tentative="1">
      <w:start w:val="1"/>
      <w:numFmt w:val="bullet"/>
      <w:lvlText w:val=""/>
      <w:lvlJc w:val="left"/>
      <w:pPr>
        <w:ind w:left="4317" w:hanging="360"/>
      </w:pPr>
      <w:rPr>
        <w:rFonts w:ascii="Wingdings" w:hAnsi="Wingdings" w:hint="default"/>
      </w:rPr>
    </w:lvl>
    <w:lvl w:ilvl="6" w:tplc="08070001" w:tentative="1">
      <w:start w:val="1"/>
      <w:numFmt w:val="bullet"/>
      <w:lvlText w:val=""/>
      <w:lvlJc w:val="left"/>
      <w:pPr>
        <w:ind w:left="5037" w:hanging="360"/>
      </w:pPr>
      <w:rPr>
        <w:rFonts w:ascii="Symbol" w:hAnsi="Symbol" w:hint="default"/>
      </w:rPr>
    </w:lvl>
    <w:lvl w:ilvl="7" w:tplc="08070003" w:tentative="1">
      <w:start w:val="1"/>
      <w:numFmt w:val="bullet"/>
      <w:lvlText w:val="o"/>
      <w:lvlJc w:val="left"/>
      <w:pPr>
        <w:ind w:left="5757" w:hanging="360"/>
      </w:pPr>
      <w:rPr>
        <w:rFonts w:ascii="Courier New" w:hAnsi="Courier New" w:cs="Courier New" w:hint="default"/>
      </w:rPr>
    </w:lvl>
    <w:lvl w:ilvl="8" w:tplc="08070005" w:tentative="1">
      <w:start w:val="1"/>
      <w:numFmt w:val="bullet"/>
      <w:lvlText w:val=""/>
      <w:lvlJc w:val="left"/>
      <w:pPr>
        <w:ind w:left="6477" w:hanging="360"/>
      </w:pPr>
      <w:rPr>
        <w:rFonts w:ascii="Wingdings" w:hAnsi="Wingdings" w:hint="default"/>
      </w:rPr>
    </w:lvl>
  </w:abstractNum>
  <w:abstractNum w:abstractNumId="1" w15:restartNumberingAfterBreak="0">
    <w:nsid w:val="0C0F4A90"/>
    <w:multiLevelType w:val="multilevel"/>
    <w:tmpl w:val="DBE43FE0"/>
    <w:styleLink w:val="Standard-Liste-Definition"/>
    <w:lvl w:ilvl="0">
      <w:start w:val="1"/>
      <w:numFmt w:val="decimal"/>
      <w:lvlText w:val="%1."/>
      <w:lvlJc w:val="left"/>
      <w:pPr>
        <w:tabs>
          <w:tab w:val="num" w:pos="851"/>
        </w:tabs>
        <w:ind w:left="851" w:hanging="426"/>
      </w:pPr>
      <w:rPr>
        <w:rFonts w:hint="default"/>
      </w:rPr>
    </w:lvl>
    <w:lvl w:ilvl="1">
      <w:start w:val="1"/>
      <w:numFmt w:val="lowerLetter"/>
      <w:lvlText w:val="%2)"/>
      <w:lvlJc w:val="left"/>
      <w:pPr>
        <w:tabs>
          <w:tab w:val="num" w:pos="1276"/>
        </w:tabs>
        <w:ind w:left="1276" w:hanging="425"/>
      </w:pPr>
      <w:rPr>
        <w:rFonts w:hint="default"/>
      </w:rPr>
    </w:lvl>
    <w:lvl w:ilvl="2">
      <w:start w:val="1"/>
      <w:numFmt w:val="lowerRoman"/>
      <w:lvlText w:val="%3."/>
      <w:lvlJc w:val="left"/>
      <w:pPr>
        <w:tabs>
          <w:tab w:val="num" w:pos="1701"/>
        </w:tabs>
        <w:ind w:left="1701" w:hanging="425"/>
      </w:pPr>
      <w:rPr>
        <w:rFonts w:hint="default"/>
      </w:rPr>
    </w:lvl>
    <w:lvl w:ilvl="3">
      <w:start w:val="1"/>
      <w:numFmt w:val="decimal"/>
      <w:lvlText w:val="%4."/>
      <w:lvlJc w:val="left"/>
      <w:pPr>
        <w:tabs>
          <w:tab w:val="num" w:pos="2126"/>
        </w:tabs>
        <w:ind w:left="1700" w:hanging="425"/>
      </w:pPr>
      <w:rPr>
        <w:rFonts w:hint="default"/>
      </w:rPr>
    </w:lvl>
    <w:lvl w:ilvl="4">
      <w:start w:val="1"/>
      <w:numFmt w:val="lowerLetter"/>
      <w:lvlText w:val="%5."/>
      <w:lvlJc w:val="left"/>
      <w:pPr>
        <w:tabs>
          <w:tab w:val="num" w:pos="2551"/>
        </w:tabs>
        <w:ind w:left="2125" w:hanging="425"/>
      </w:pPr>
      <w:rPr>
        <w:rFonts w:hint="default"/>
      </w:rPr>
    </w:lvl>
    <w:lvl w:ilvl="5">
      <w:start w:val="1"/>
      <w:numFmt w:val="lowerRoman"/>
      <w:lvlText w:val="(%6)"/>
      <w:lvlJc w:val="left"/>
      <w:pPr>
        <w:tabs>
          <w:tab w:val="num" w:pos="2976"/>
        </w:tabs>
        <w:ind w:left="2550" w:hanging="425"/>
      </w:pPr>
      <w:rPr>
        <w:rFonts w:hint="default"/>
      </w:rPr>
    </w:lvl>
    <w:lvl w:ilvl="6">
      <w:start w:val="1"/>
      <w:numFmt w:val="decimal"/>
      <w:lvlText w:val="%7."/>
      <w:lvlJc w:val="left"/>
      <w:pPr>
        <w:tabs>
          <w:tab w:val="num" w:pos="3401"/>
        </w:tabs>
        <w:ind w:left="2975" w:hanging="425"/>
      </w:pPr>
      <w:rPr>
        <w:rFonts w:hint="default"/>
      </w:rPr>
    </w:lvl>
    <w:lvl w:ilvl="7">
      <w:start w:val="1"/>
      <w:numFmt w:val="lowerLetter"/>
      <w:lvlText w:val="%8."/>
      <w:lvlJc w:val="left"/>
      <w:pPr>
        <w:tabs>
          <w:tab w:val="num" w:pos="3826"/>
        </w:tabs>
        <w:ind w:left="3400" w:hanging="425"/>
      </w:pPr>
      <w:rPr>
        <w:rFonts w:hint="default"/>
      </w:rPr>
    </w:lvl>
    <w:lvl w:ilvl="8">
      <w:start w:val="1"/>
      <w:numFmt w:val="lowerRoman"/>
      <w:lvlText w:val="%9."/>
      <w:lvlJc w:val="left"/>
      <w:pPr>
        <w:tabs>
          <w:tab w:val="num" w:pos="4251"/>
        </w:tabs>
        <w:ind w:left="3825" w:hanging="425"/>
      </w:pPr>
      <w:rPr>
        <w:rFonts w:hint="default"/>
      </w:rPr>
    </w:lvl>
  </w:abstractNum>
  <w:abstractNum w:abstractNumId="2" w15:restartNumberingAfterBreak="0">
    <w:nsid w:val="120153EB"/>
    <w:multiLevelType w:val="multilevel"/>
    <w:tmpl w:val="3006A3D6"/>
    <w:lvl w:ilvl="0">
      <w:start w:val="1"/>
      <w:numFmt w:val="decimal"/>
      <w:pStyle w:val="berschrift1"/>
      <w:lvlText w:val="%1"/>
      <w:lvlJc w:val="left"/>
      <w:pPr>
        <w:tabs>
          <w:tab w:val="num" w:pos="3260"/>
        </w:tabs>
        <w:ind w:left="3260" w:hanging="992"/>
      </w:pPr>
      <w:rPr>
        <w:rFonts w:ascii="Arial" w:hAnsi="Arial" w:hint="default"/>
        <w:sz w:val="28"/>
      </w:rPr>
    </w:lvl>
    <w:lvl w:ilvl="1">
      <w:start w:val="1"/>
      <w:numFmt w:val="decimal"/>
      <w:pStyle w:val="berschrift2"/>
      <w:lvlText w:val="%1.%2"/>
      <w:lvlJc w:val="left"/>
      <w:pPr>
        <w:tabs>
          <w:tab w:val="num" w:pos="3260"/>
        </w:tabs>
        <w:ind w:left="3260" w:hanging="992"/>
      </w:pPr>
      <w:rPr>
        <w:rFonts w:ascii="Arial" w:hAnsi="Arial" w:hint="default"/>
      </w:rPr>
    </w:lvl>
    <w:lvl w:ilvl="2">
      <w:start w:val="1"/>
      <w:numFmt w:val="decimal"/>
      <w:pStyle w:val="berschrift3"/>
      <w:lvlText w:val="%1.%2.%3"/>
      <w:lvlJc w:val="left"/>
      <w:pPr>
        <w:tabs>
          <w:tab w:val="num" w:pos="3260"/>
        </w:tabs>
        <w:ind w:left="3260" w:hanging="992"/>
      </w:pPr>
      <w:rPr>
        <w:rFonts w:ascii="Arial" w:hAnsi="Arial" w:hint="default"/>
        <w:sz w:val="18"/>
      </w:rPr>
    </w:lvl>
    <w:lvl w:ilvl="3">
      <w:start w:val="1"/>
      <w:numFmt w:val="none"/>
      <w:pStyle w:val="berschrift4"/>
      <w:suff w:val="nothing"/>
      <w:lvlText w:val=""/>
      <w:lvlJc w:val="left"/>
      <w:pPr>
        <w:ind w:left="3260" w:hanging="992"/>
      </w:pPr>
      <w:rPr>
        <w:rFonts w:hint="default"/>
      </w:rPr>
    </w:lvl>
    <w:lvl w:ilvl="4">
      <w:start w:val="1"/>
      <w:numFmt w:val="none"/>
      <w:lvlText w:val=""/>
      <w:lvlJc w:val="left"/>
      <w:pPr>
        <w:ind w:left="3260" w:hanging="992"/>
      </w:pPr>
      <w:rPr>
        <w:rFonts w:hint="default"/>
      </w:rPr>
    </w:lvl>
    <w:lvl w:ilvl="5">
      <w:start w:val="1"/>
      <w:numFmt w:val="lowerRoman"/>
      <w:lvlText w:val="(%6)"/>
      <w:lvlJc w:val="left"/>
      <w:pPr>
        <w:ind w:left="3260" w:hanging="992"/>
      </w:pPr>
      <w:rPr>
        <w:rFonts w:hint="default"/>
      </w:rPr>
    </w:lvl>
    <w:lvl w:ilvl="6">
      <w:start w:val="1"/>
      <w:numFmt w:val="decimal"/>
      <w:lvlText w:val="%7."/>
      <w:lvlJc w:val="left"/>
      <w:pPr>
        <w:ind w:left="3260" w:hanging="992"/>
      </w:pPr>
      <w:rPr>
        <w:rFonts w:hint="default"/>
      </w:rPr>
    </w:lvl>
    <w:lvl w:ilvl="7">
      <w:start w:val="1"/>
      <w:numFmt w:val="lowerLetter"/>
      <w:lvlText w:val="%8."/>
      <w:lvlJc w:val="left"/>
      <w:pPr>
        <w:ind w:left="3260" w:hanging="992"/>
      </w:pPr>
      <w:rPr>
        <w:rFonts w:hint="default"/>
      </w:rPr>
    </w:lvl>
    <w:lvl w:ilvl="8">
      <w:start w:val="1"/>
      <w:numFmt w:val="lowerRoman"/>
      <w:lvlText w:val="%9."/>
      <w:lvlJc w:val="left"/>
      <w:pPr>
        <w:ind w:left="3260" w:hanging="992"/>
      </w:pPr>
      <w:rPr>
        <w:rFonts w:hint="default"/>
      </w:rPr>
    </w:lvl>
  </w:abstractNum>
  <w:abstractNum w:abstractNumId="3" w15:restartNumberingAfterBreak="0">
    <w:nsid w:val="14257566"/>
    <w:multiLevelType w:val="multilevel"/>
    <w:tmpl w:val="0AF0176C"/>
    <w:lvl w:ilvl="0">
      <w:start w:val="1"/>
      <w:numFmt w:val="decimal"/>
      <w:pStyle w:val="Standard-ListeNummerierung"/>
      <w:lvlText w:val="%1."/>
      <w:lvlJc w:val="left"/>
      <w:pPr>
        <w:tabs>
          <w:tab w:val="num" w:pos="851"/>
        </w:tabs>
        <w:ind w:left="851" w:hanging="426"/>
      </w:pPr>
      <w:rPr>
        <w:rFonts w:hint="default"/>
      </w:rPr>
    </w:lvl>
    <w:lvl w:ilvl="1">
      <w:start w:val="1"/>
      <w:numFmt w:val="lowerLetter"/>
      <w:lvlText w:val="%2)"/>
      <w:lvlJc w:val="left"/>
      <w:pPr>
        <w:tabs>
          <w:tab w:val="num" w:pos="1276"/>
        </w:tabs>
        <w:ind w:left="1276" w:hanging="425"/>
      </w:pPr>
      <w:rPr>
        <w:rFonts w:hint="default"/>
      </w:rPr>
    </w:lvl>
    <w:lvl w:ilvl="2">
      <w:start w:val="1"/>
      <w:numFmt w:val="lowerRoman"/>
      <w:lvlText w:val="%3."/>
      <w:lvlJc w:val="left"/>
      <w:pPr>
        <w:tabs>
          <w:tab w:val="num" w:pos="1701"/>
        </w:tabs>
        <w:ind w:left="1701" w:hanging="425"/>
      </w:pPr>
      <w:rPr>
        <w:rFonts w:hint="default"/>
      </w:rPr>
    </w:lvl>
    <w:lvl w:ilvl="3">
      <w:start w:val="1"/>
      <w:numFmt w:val="decimal"/>
      <w:lvlText w:val="%4."/>
      <w:lvlJc w:val="left"/>
      <w:pPr>
        <w:tabs>
          <w:tab w:val="num" w:pos="2126"/>
        </w:tabs>
        <w:ind w:left="1700" w:hanging="425"/>
      </w:pPr>
      <w:rPr>
        <w:rFonts w:hint="default"/>
      </w:rPr>
    </w:lvl>
    <w:lvl w:ilvl="4">
      <w:start w:val="1"/>
      <w:numFmt w:val="lowerLetter"/>
      <w:lvlText w:val="%5."/>
      <w:lvlJc w:val="left"/>
      <w:pPr>
        <w:tabs>
          <w:tab w:val="num" w:pos="2551"/>
        </w:tabs>
        <w:ind w:left="2125" w:hanging="425"/>
      </w:pPr>
      <w:rPr>
        <w:rFonts w:hint="default"/>
      </w:rPr>
    </w:lvl>
    <w:lvl w:ilvl="5">
      <w:start w:val="1"/>
      <w:numFmt w:val="lowerRoman"/>
      <w:lvlText w:val="(%6)"/>
      <w:lvlJc w:val="left"/>
      <w:pPr>
        <w:tabs>
          <w:tab w:val="num" w:pos="2976"/>
        </w:tabs>
        <w:ind w:left="2550" w:hanging="425"/>
      </w:pPr>
      <w:rPr>
        <w:rFonts w:hint="default"/>
      </w:rPr>
    </w:lvl>
    <w:lvl w:ilvl="6">
      <w:start w:val="1"/>
      <w:numFmt w:val="decimal"/>
      <w:lvlText w:val="%7."/>
      <w:lvlJc w:val="left"/>
      <w:pPr>
        <w:tabs>
          <w:tab w:val="num" w:pos="3401"/>
        </w:tabs>
        <w:ind w:left="2975" w:hanging="425"/>
      </w:pPr>
      <w:rPr>
        <w:rFonts w:hint="default"/>
      </w:rPr>
    </w:lvl>
    <w:lvl w:ilvl="7">
      <w:start w:val="1"/>
      <w:numFmt w:val="lowerLetter"/>
      <w:lvlText w:val="%8."/>
      <w:lvlJc w:val="left"/>
      <w:pPr>
        <w:tabs>
          <w:tab w:val="num" w:pos="3826"/>
        </w:tabs>
        <w:ind w:left="3400" w:hanging="425"/>
      </w:pPr>
      <w:rPr>
        <w:rFonts w:hint="default"/>
      </w:rPr>
    </w:lvl>
    <w:lvl w:ilvl="8">
      <w:start w:val="1"/>
      <w:numFmt w:val="lowerRoman"/>
      <w:lvlText w:val="%9."/>
      <w:lvlJc w:val="left"/>
      <w:pPr>
        <w:tabs>
          <w:tab w:val="num" w:pos="4251"/>
        </w:tabs>
        <w:ind w:left="3825" w:hanging="425"/>
      </w:pPr>
      <w:rPr>
        <w:rFonts w:hint="default"/>
      </w:rPr>
    </w:lvl>
  </w:abstractNum>
  <w:abstractNum w:abstractNumId="4" w15:restartNumberingAfterBreak="0">
    <w:nsid w:val="153A7543"/>
    <w:multiLevelType w:val="hybridMultilevel"/>
    <w:tmpl w:val="C7801B76"/>
    <w:lvl w:ilvl="0" w:tplc="F2B6BB60">
      <w:start w:val="1"/>
      <w:numFmt w:val="bullet"/>
      <w:pStyle w:val="Kopfzeile-C"/>
      <w:lvlText w:val=""/>
      <w:lvlPicBulletId w:val="0"/>
      <w:lvlJc w:val="left"/>
      <w:pPr>
        <w:ind w:left="190" w:hanging="360"/>
      </w:pPr>
      <w:rPr>
        <w:rFonts w:ascii="Symbol" w:hAnsi="Symbol" w:hint="default"/>
        <w:color w:val="auto"/>
      </w:rPr>
    </w:lvl>
    <w:lvl w:ilvl="1" w:tplc="08070003" w:tentative="1">
      <w:start w:val="1"/>
      <w:numFmt w:val="bullet"/>
      <w:lvlText w:val="o"/>
      <w:lvlJc w:val="left"/>
      <w:pPr>
        <w:ind w:left="1259" w:hanging="360"/>
      </w:pPr>
      <w:rPr>
        <w:rFonts w:ascii="Courier New" w:hAnsi="Courier New" w:cs="Courier New" w:hint="default"/>
      </w:rPr>
    </w:lvl>
    <w:lvl w:ilvl="2" w:tplc="08070005" w:tentative="1">
      <w:start w:val="1"/>
      <w:numFmt w:val="bullet"/>
      <w:lvlText w:val=""/>
      <w:lvlJc w:val="left"/>
      <w:pPr>
        <w:ind w:left="1979" w:hanging="360"/>
      </w:pPr>
      <w:rPr>
        <w:rFonts w:ascii="Wingdings" w:hAnsi="Wingdings" w:hint="default"/>
      </w:rPr>
    </w:lvl>
    <w:lvl w:ilvl="3" w:tplc="08070001" w:tentative="1">
      <w:start w:val="1"/>
      <w:numFmt w:val="bullet"/>
      <w:lvlText w:val=""/>
      <w:lvlJc w:val="left"/>
      <w:pPr>
        <w:ind w:left="2699" w:hanging="360"/>
      </w:pPr>
      <w:rPr>
        <w:rFonts w:ascii="Symbol" w:hAnsi="Symbol" w:hint="default"/>
      </w:rPr>
    </w:lvl>
    <w:lvl w:ilvl="4" w:tplc="08070003" w:tentative="1">
      <w:start w:val="1"/>
      <w:numFmt w:val="bullet"/>
      <w:lvlText w:val="o"/>
      <w:lvlJc w:val="left"/>
      <w:pPr>
        <w:ind w:left="3419" w:hanging="360"/>
      </w:pPr>
      <w:rPr>
        <w:rFonts w:ascii="Courier New" w:hAnsi="Courier New" w:cs="Courier New" w:hint="default"/>
      </w:rPr>
    </w:lvl>
    <w:lvl w:ilvl="5" w:tplc="08070005" w:tentative="1">
      <w:start w:val="1"/>
      <w:numFmt w:val="bullet"/>
      <w:lvlText w:val=""/>
      <w:lvlJc w:val="left"/>
      <w:pPr>
        <w:ind w:left="4139" w:hanging="360"/>
      </w:pPr>
      <w:rPr>
        <w:rFonts w:ascii="Wingdings" w:hAnsi="Wingdings" w:hint="default"/>
      </w:rPr>
    </w:lvl>
    <w:lvl w:ilvl="6" w:tplc="08070001" w:tentative="1">
      <w:start w:val="1"/>
      <w:numFmt w:val="bullet"/>
      <w:lvlText w:val=""/>
      <w:lvlJc w:val="left"/>
      <w:pPr>
        <w:ind w:left="4859" w:hanging="360"/>
      </w:pPr>
      <w:rPr>
        <w:rFonts w:ascii="Symbol" w:hAnsi="Symbol" w:hint="default"/>
      </w:rPr>
    </w:lvl>
    <w:lvl w:ilvl="7" w:tplc="08070003" w:tentative="1">
      <w:start w:val="1"/>
      <w:numFmt w:val="bullet"/>
      <w:lvlText w:val="o"/>
      <w:lvlJc w:val="left"/>
      <w:pPr>
        <w:ind w:left="5579" w:hanging="360"/>
      </w:pPr>
      <w:rPr>
        <w:rFonts w:ascii="Courier New" w:hAnsi="Courier New" w:cs="Courier New" w:hint="default"/>
      </w:rPr>
    </w:lvl>
    <w:lvl w:ilvl="8" w:tplc="08070005" w:tentative="1">
      <w:start w:val="1"/>
      <w:numFmt w:val="bullet"/>
      <w:lvlText w:val=""/>
      <w:lvlJc w:val="left"/>
      <w:pPr>
        <w:ind w:left="6299" w:hanging="360"/>
      </w:pPr>
      <w:rPr>
        <w:rFonts w:ascii="Wingdings" w:hAnsi="Wingdings" w:hint="default"/>
      </w:rPr>
    </w:lvl>
  </w:abstractNum>
  <w:abstractNum w:abstractNumId="5" w15:restartNumberingAfterBreak="0">
    <w:nsid w:val="34A5509E"/>
    <w:multiLevelType w:val="hybridMultilevel"/>
    <w:tmpl w:val="7ADCD050"/>
    <w:lvl w:ilvl="0" w:tplc="213A2C82">
      <w:start w:val="1"/>
      <w:numFmt w:val="bullet"/>
      <w:pStyle w:val="Kopfzeile-D"/>
      <w:lvlText w:val=""/>
      <w:lvlPicBulletId w:val="1"/>
      <w:lvlJc w:val="left"/>
      <w:pPr>
        <w:ind w:left="190" w:hanging="360"/>
      </w:pPr>
      <w:rPr>
        <w:rFonts w:ascii="Symbol" w:hAnsi="Symbol" w:hint="default"/>
        <w:color w:val="auto"/>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 w15:restartNumberingAfterBreak="0">
    <w:nsid w:val="34C52282"/>
    <w:multiLevelType w:val="hybridMultilevel"/>
    <w:tmpl w:val="133EB8AE"/>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2F7278F0">
      <w:numFmt w:val="bullet"/>
      <w:lvlText w:val="-"/>
      <w:lvlJc w:val="left"/>
      <w:pPr>
        <w:ind w:left="2160" w:hanging="360"/>
      </w:pPr>
      <w:rPr>
        <w:rFonts w:ascii="Calibri" w:eastAsia="Calibri" w:hAnsi="Calibri" w:cs="Calibri"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7" w15:restartNumberingAfterBreak="0">
    <w:nsid w:val="3CB93474"/>
    <w:multiLevelType w:val="hybridMultilevel"/>
    <w:tmpl w:val="066E0A14"/>
    <w:lvl w:ilvl="0" w:tplc="0807000F">
      <w:start w:val="1"/>
      <w:numFmt w:val="decimal"/>
      <w:lvlText w:val="%1."/>
      <w:lvlJc w:val="left"/>
      <w:pPr>
        <w:ind w:left="360" w:hanging="360"/>
      </w:pPr>
    </w:lvl>
    <w:lvl w:ilvl="1" w:tplc="08070019">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8" w15:restartNumberingAfterBreak="0">
    <w:nsid w:val="40136611"/>
    <w:multiLevelType w:val="hybridMultilevel"/>
    <w:tmpl w:val="0FB84792"/>
    <w:lvl w:ilvl="0" w:tplc="2F7278F0">
      <w:numFmt w:val="bullet"/>
      <w:lvlText w:val="-"/>
      <w:lvlJc w:val="left"/>
      <w:pPr>
        <w:ind w:left="720" w:hanging="360"/>
      </w:pPr>
      <w:rPr>
        <w:rFonts w:ascii="Calibri" w:eastAsia="Calibri" w:hAnsi="Calibri" w:cs="Calibri"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9" w15:restartNumberingAfterBreak="0">
    <w:nsid w:val="414D77A6"/>
    <w:multiLevelType w:val="hybridMultilevel"/>
    <w:tmpl w:val="F4A8779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0" w15:restartNumberingAfterBreak="0">
    <w:nsid w:val="41C30B34"/>
    <w:multiLevelType w:val="hybridMultilevel"/>
    <w:tmpl w:val="5E7A0040"/>
    <w:lvl w:ilvl="0" w:tplc="F31CFF08">
      <w:numFmt w:val="bullet"/>
      <w:lvlText w:val="-"/>
      <w:lvlJc w:val="left"/>
      <w:pPr>
        <w:ind w:left="930" w:hanging="57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435F61FF"/>
    <w:multiLevelType w:val="hybridMultilevel"/>
    <w:tmpl w:val="958A4CD2"/>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2" w15:restartNumberingAfterBreak="0">
    <w:nsid w:val="495C1C44"/>
    <w:multiLevelType w:val="hybridMultilevel"/>
    <w:tmpl w:val="16704BF0"/>
    <w:lvl w:ilvl="0" w:tplc="BD62F6A6">
      <w:start w:val="1"/>
      <w:numFmt w:val="bullet"/>
      <w:pStyle w:val="Standard-Aufzhlungszeichen"/>
      <w:lvlText w:val=""/>
      <w:lvlJc w:val="left"/>
      <w:pPr>
        <w:ind w:left="644" w:hanging="360"/>
      </w:pPr>
      <w:rPr>
        <w:rFonts w:ascii="Symbol" w:hAnsi="Symbol" w:hint="default"/>
        <w:b/>
        <w:i w:val="0"/>
        <w:position w:val="4"/>
        <w:sz w:val="1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A2F1F56"/>
    <w:multiLevelType w:val="multilevel"/>
    <w:tmpl w:val="AF3619DA"/>
    <w:lvl w:ilvl="0">
      <w:start w:val="1"/>
      <w:numFmt w:val="decimal"/>
      <w:lvlText w:val="%1."/>
      <w:lvlJc w:val="left"/>
      <w:pPr>
        <w:ind w:left="360" w:hanging="360"/>
      </w:pPr>
    </w:lvl>
    <w:lvl w:ilvl="1">
      <w:numFmt w:val="bullet"/>
      <w:lvlText w:val="-"/>
      <w:lvlJc w:val="left"/>
      <w:pPr>
        <w:ind w:left="720" w:hanging="360"/>
      </w:pPr>
      <w:rPr>
        <w:rFonts w:ascii="Calibri" w:eastAsia="Calibri" w:hAnsi="Calibri" w:cs="Calibri" w:hint="default"/>
      </w:rPr>
    </w:lvl>
    <w:lvl w:ilvl="2">
      <w:numFmt w:val="bullet"/>
      <w:lvlText w:val="-"/>
      <w:lvlJc w:val="left"/>
      <w:pPr>
        <w:ind w:left="1080" w:hanging="360"/>
      </w:pPr>
      <w:rPr>
        <w:rFonts w:ascii="Calibri" w:eastAsia="Calibri" w:hAnsi="Calibri" w:cs="Calibri"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4EA5505B"/>
    <w:multiLevelType w:val="hybridMultilevel"/>
    <w:tmpl w:val="0C2089D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5" w15:restartNumberingAfterBreak="0">
    <w:nsid w:val="55543061"/>
    <w:multiLevelType w:val="hybridMultilevel"/>
    <w:tmpl w:val="652CD3C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6" w15:restartNumberingAfterBreak="0">
    <w:nsid w:val="57006782"/>
    <w:multiLevelType w:val="hybridMultilevel"/>
    <w:tmpl w:val="038C6E44"/>
    <w:lvl w:ilvl="0" w:tplc="08070001">
      <w:start w:val="1"/>
      <w:numFmt w:val="bullet"/>
      <w:lvlText w:val=""/>
      <w:lvlJc w:val="left"/>
      <w:pPr>
        <w:ind w:left="927" w:hanging="360"/>
      </w:pPr>
      <w:rPr>
        <w:rFonts w:ascii="Symbol" w:hAnsi="Symbol" w:hint="default"/>
      </w:rPr>
    </w:lvl>
    <w:lvl w:ilvl="1" w:tplc="08070003">
      <w:start w:val="1"/>
      <w:numFmt w:val="bullet"/>
      <w:lvlText w:val="o"/>
      <w:lvlJc w:val="left"/>
      <w:pPr>
        <w:ind w:left="1647" w:hanging="360"/>
      </w:pPr>
      <w:rPr>
        <w:rFonts w:ascii="Courier New" w:hAnsi="Courier New" w:cs="Courier New" w:hint="default"/>
      </w:rPr>
    </w:lvl>
    <w:lvl w:ilvl="2" w:tplc="08070005" w:tentative="1">
      <w:start w:val="1"/>
      <w:numFmt w:val="bullet"/>
      <w:lvlText w:val=""/>
      <w:lvlJc w:val="left"/>
      <w:pPr>
        <w:ind w:left="2367" w:hanging="360"/>
      </w:pPr>
      <w:rPr>
        <w:rFonts w:ascii="Wingdings" w:hAnsi="Wingdings" w:hint="default"/>
      </w:rPr>
    </w:lvl>
    <w:lvl w:ilvl="3" w:tplc="08070001">
      <w:start w:val="1"/>
      <w:numFmt w:val="bullet"/>
      <w:lvlText w:val=""/>
      <w:lvlJc w:val="left"/>
      <w:pPr>
        <w:ind w:left="3087" w:hanging="360"/>
      </w:pPr>
      <w:rPr>
        <w:rFonts w:ascii="Symbol" w:hAnsi="Symbol" w:hint="default"/>
      </w:rPr>
    </w:lvl>
    <w:lvl w:ilvl="4" w:tplc="08070003" w:tentative="1">
      <w:start w:val="1"/>
      <w:numFmt w:val="bullet"/>
      <w:lvlText w:val="o"/>
      <w:lvlJc w:val="left"/>
      <w:pPr>
        <w:ind w:left="3807" w:hanging="360"/>
      </w:pPr>
      <w:rPr>
        <w:rFonts w:ascii="Courier New" w:hAnsi="Courier New" w:cs="Courier New" w:hint="default"/>
      </w:rPr>
    </w:lvl>
    <w:lvl w:ilvl="5" w:tplc="08070005">
      <w:start w:val="1"/>
      <w:numFmt w:val="bullet"/>
      <w:lvlText w:val=""/>
      <w:lvlJc w:val="left"/>
      <w:pPr>
        <w:ind w:left="4527" w:hanging="360"/>
      </w:pPr>
      <w:rPr>
        <w:rFonts w:ascii="Wingdings" w:hAnsi="Wingdings" w:hint="default"/>
      </w:rPr>
    </w:lvl>
    <w:lvl w:ilvl="6" w:tplc="08070001" w:tentative="1">
      <w:start w:val="1"/>
      <w:numFmt w:val="bullet"/>
      <w:lvlText w:val=""/>
      <w:lvlJc w:val="left"/>
      <w:pPr>
        <w:ind w:left="5247" w:hanging="360"/>
      </w:pPr>
      <w:rPr>
        <w:rFonts w:ascii="Symbol" w:hAnsi="Symbol" w:hint="default"/>
      </w:rPr>
    </w:lvl>
    <w:lvl w:ilvl="7" w:tplc="08070003" w:tentative="1">
      <w:start w:val="1"/>
      <w:numFmt w:val="bullet"/>
      <w:lvlText w:val="o"/>
      <w:lvlJc w:val="left"/>
      <w:pPr>
        <w:ind w:left="5967" w:hanging="360"/>
      </w:pPr>
      <w:rPr>
        <w:rFonts w:ascii="Courier New" w:hAnsi="Courier New" w:cs="Courier New" w:hint="default"/>
      </w:rPr>
    </w:lvl>
    <w:lvl w:ilvl="8" w:tplc="08070005" w:tentative="1">
      <w:start w:val="1"/>
      <w:numFmt w:val="bullet"/>
      <w:lvlText w:val=""/>
      <w:lvlJc w:val="left"/>
      <w:pPr>
        <w:ind w:left="6687" w:hanging="360"/>
      </w:pPr>
      <w:rPr>
        <w:rFonts w:ascii="Wingdings" w:hAnsi="Wingdings" w:hint="default"/>
      </w:rPr>
    </w:lvl>
  </w:abstractNum>
  <w:abstractNum w:abstractNumId="17" w15:restartNumberingAfterBreak="0">
    <w:nsid w:val="5A024ED4"/>
    <w:multiLevelType w:val="hybridMultilevel"/>
    <w:tmpl w:val="B1C66CB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8" w15:restartNumberingAfterBreak="0">
    <w:nsid w:val="5C43384A"/>
    <w:multiLevelType w:val="multilevel"/>
    <w:tmpl w:val="38B84EF2"/>
    <w:styleLink w:val="Paragraphen-Definition"/>
    <w:lvl w:ilvl="0">
      <w:start w:val="1"/>
      <w:numFmt w:val="decimal"/>
      <w:pStyle w:val="Gesetzesparagraphen"/>
      <w:lvlText w:val="%1"/>
      <w:lvlJc w:val="left"/>
      <w:pPr>
        <w:tabs>
          <w:tab w:val="num" w:pos="851"/>
        </w:tabs>
        <w:ind w:left="851" w:hanging="171"/>
      </w:pPr>
      <w:rPr>
        <w:rFonts w:ascii="Arial" w:hAnsi="Arial" w:hint="default"/>
        <w:position w:val="6"/>
        <w:sz w:val="14"/>
      </w:rPr>
    </w:lvl>
    <w:lvl w:ilvl="1">
      <w:start w:val="1"/>
      <w:numFmt w:val="lowerLetter"/>
      <w:lvlText w:val="%2)"/>
      <w:lvlJc w:val="left"/>
      <w:pPr>
        <w:tabs>
          <w:tab w:val="num" w:pos="851"/>
        </w:tabs>
        <w:ind w:left="851" w:hanging="171"/>
      </w:pPr>
      <w:rPr>
        <w:rFonts w:ascii="Arial" w:hAnsi="Arial" w:hint="default"/>
        <w:position w:val="6"/>
        <w:sz w:val="14"/>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5CE4645E"/>
    <w:multiLevelType w:val="hybridMultilevel"/>
    <w:tmpl w:val="5B10DF5E"/>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20" w15:restartNumberingAfterBreak="0">
    <w:nsid w:val="604C7C53"/>
    <w:multiLevelType w:val="multilevel"/>
    <w:tmpl w:val="7CA2D9DE"/>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bullet"/>
      <w:lvlText w:val="o"/>
      <w:lvlJc w:val="left"/>
      <w:pPr>
        <w:ind w:left="1080" w:hanging="360"/>
      </w:pPr>
      <w:rPr>
        <w:rFonts w:ascii="Courier New" w:hAnsi="Courier New" w:cs="Courier New" w:hint="default"/>
      </w:rPr>
    </w:lvl>
    <w:lvl w:ilvl="3">
      <w:start w:val="1"/>
      <w:numFmt w:val="bullet"/>
      <w:lvlText w:val="o"/>
      <w:lvlJc w:val="left"/>
      <w:pPr>
        <w:ind w:left="1440" w:hanging="360"/>
      </w:pPr>
      <w:rPr>
        <w:rFonts w:ascii="Courier New" w:hAnsi="Courier New" w:cs="Courier New" w:hint="default"/>
      </w:rPr>
    </w:lvl>
    <w:lvl w:ilvl="4">
      <w:start w:val="1"/>
      <w:numFmt w:val="bullet"/>
      <w:lvlText w:val=""/>
      <w:lvlJc w:val="left"/>
      <w:pPr>
        <w:ind w:left="1800" w:hanging="360"/>
      </w:pPr>
      <w:rPr>
        <w:rFonts w:ascii="Wingdings" w:hAnsi="Wingdings" w:hint="default"/>
      </w:rPr>
    </w:lvl>
    <w:lvl w:ilvl="5">
      <w:start w:val="1"/>
      <w:numFmt w:val="bullet"/>
      <w:lvlText w:val=""/>
      <w:lvlJc w:val="left"/>
      <w:pPr>
        <w:ind w:left="2160" w:hanging="360"/>
      </w:pPr>
      <w:rPr>
        <w:rFonts w:ascii="Wingdings" w:hAnsi="Wingdings" w:hint="default"/>
      </w:r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60C47F35"/>
    <w:multiLevelType w:val="hybridMultilevel"/>
    <w:tmpl w:val="FC4476BC"/>
    <w:lvl w:ilvl="0" w:tplc="FFFFFFF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634775C4"/>
    <w:multiLevelType w:val="hybridMultilevel"/>
    <w:tmpl w:val="82E4F292"/>
    <w:lvl w:ilvl="0" w:tplc="FFFFFFF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3" w15:restartNumberingAfterBreak="0">
    <w:nsid w:val="691D385F"/>
    <w:multiLevelType w:val="hybridMultilevel"/>
    <w:tmpl w:val="95369C88"/>
    <w:lvl w:ilvl="0" w:tplc="2F7278F0">
      <w:numFmt w:val="bullet"/>
      <w:lvlText w:val="-"/>
      <w:lvlJc w:val="left"/>
      <w:pPr>
        <w:ind w:left="1440" w:hanging="360"/>
      </w:pPr>
      <w:rPr>
        <w:rFonts w:ascii="Calibri" w:eastAsia="Calibri" w:hAnsi="Calibri" w:cs="Calibri" w:hint="default"/>
      </w:rPr>
    </w:lvl>
    <w:lvl w:ilvl="1" w:tplc="08070003" w:tentative="1">
      <w:start w:val="1"/>
      <w:numFmt w:val="bullet"/>
      <w:lvlText w:val="o"/>
      <w:lvlJc w:val="left"/>
      <w:pPr>
        <w:ind w:left="2160" w:hanging="360"/>
      </w:pPr>
      <w:rPr>
        <w:rFonts w:ascii="Courier New" w:hAnsi="Courier New" w:cs="Courier New" w:hint="default"/>
      </w:rPr>
    </w:lvl>
    <w:lvl w:ilvl="2" w:tplc="08070005" w:tentative="1">
      <w:start w:val="1"/>
      <w:numFmt w:val="bullet"/>
      <w:lvlText w:val=""/>
      <w:lvlJc w:val="left"/>
      <w:pPr>
        <w:ind w:left="2880" w:hanging="360"/>
      </w:pPr>
      <w:rPr>
        <w:rFonts w:ascii="Wingdings" w:hAnsi="Wingdings" w:hint="default"/>
      </w:rPr>
    </w:lvl>
    <w:lvl w:ilvl="3" w:tplc="08070001" w:tentative="1">
      <w:start w:val="1"/>
      <w:numFmt w:val="bullet"/>
      <w:lvlText w:val=""/>
      <w:lvlJc w:val="left"/>
      <w:pPr>
        <w:ind w:left="3600" w:hanging="360"/>
      </w:pPr>
      <w:rPr>
        <w:rFonts w:ascii="Symbol" w:hAnsi="Symbol" w:hint="default"/>
      </w:rPr>
    </w:lvl>
    <w:lvl w:ilvl="4" w:tplc="08070003" w:tentative="1">
      <w:start w:val="1"/>
      <w:numFmt w:val="bullet"/>
      <w:lvlText w:val="o"/>
      <w:lvlJc w:val="left"/>
      <w:pPr>
        <w:ind w:left="4320" w:hanging="360"/>
      </w:pPr>
      <w:rPr>
        <w:rFonts w:ascii="Courier New" w:hAnsi="Courier New" w:cs="Courier New" w:hint="default"/>
      </w:rPr>
    </w:lvl>
    <w:lvl w:ilvl="5" w:tplc="08070005" w:tentative="1">
      <w:start w:val="1"/>
      <w:numFmt w:val="bullet"/>
      <w:lvlText w:val=""/>
      <w:lvlJc w:val="left"/>
      <w:pPr>
        <w:ind w:left="5040" w:hanging="360"/>
      </w:pPr>
      <w:rPr>
        <w:rFonts w:ascii="Wingdings" w:hAnsi="Wingdings" w:hint="default"/>
      </w:rPr>
    </w:lvl>
    <w:lvl w:ilvl="6" w:tplc="08070001" w:tentative="1">
      <w:start w:val="1"/>
      <w:numFmt w:val="bullet"/>
      <w:lvlText w:val=""/>
      <w:lvlJc w:val="left"/>
      <w:pPr>
        <w:ind w:left="5760" w:hanging="360"/>
      </w:pPr>
      <w:rPr>
        <w:rFonts w:ascii="Symbol" w:hAnsi="Symbol" w:hint="default"/>
      </w:rPr>
    </w:lvl>
    <w:lvl w:ilvl="7" w:tplc="08070003" w:tentative="1">
      <w:start w:val="1"/>
      <w:numFmt w:val="bullet"/>
      <w:lvlText w:val="o"/>
      <w:lvlJc w:val="left"/>
      <w:pPr>
        <w:ind w:left="6480" w:hanging="360"/>
      </w:pPr>
      <w:rPr>
        <w:rFonts w:ascii="Courier New" w:hAnsi="Courier New" w:cs="Courier New" w:hint="default"/>
      </w:rPr>
    </w:lvl>
    <w:lvl w:ilvl="8" w:tplc="08070005" w:tentative="1">
      <w:start w:val="1"/>
      <w:numFmt w:val="bullet"/>
      <w:lvlText w:val=""/>
      <w:lvlJc w:val="left"/>
      <w:pPr>
        <w:ind w:left="7200" w:hanging="360"/>
      </w:pPr>
      <w:rPr>
        <w:rFonts w:ascii="Wingdings" w:hAnsi="Wingdings" w:hint="default"/>
      </w:rPr>
    </w:lvl>
  </w:abstractNum>
  <w:abstractNum w:abstractNumId="24" w15:restartNumberingAfterBreak="0">
    <w:nsid w:val="6E446D7E"/>
    <w:multiLevelType w:val="hybridMultilevel"/>
    <w:tmpl w:val="1046D23E"/>
    <w:lvl w:ilvl="0" w:tplc="0807000F">
      <w:start w:val="1"/>
      <w:numFmt w:val="decimal"/>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25" w15:restartNumberingAfterBreak="0">
    <w:nsid w:val="72CC4560"/>
    <w:multiLevelType w:val="hybridMultilevel"/>
    <w:tmpl w:val="08D65DC2"/>
    <w:lvl w:ilvl="0" w:tplc="0807000F">
      <w:start w:val="1"/>
      <w:numFmt w:val="decimal"/>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26" w15:restartNumberingAfterBreak="0">
    <w:nsid w:val="794C3481"/>
    <w:multiLevelType w:val="hybridMultilevel"/>
    <w:tmpl w:val="48D6A08E"/>
    <w:lvl w:ilvl="0" w:tplc="0807000F">
      <w:start w:val="1"/>
      <w:numFmt w:val="decimal"/>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27" w15:restartNumberingAfterBreak="0">
    <w:nsid w:val="7BF41363"/>
    <w:multiLevelType w:val="hybridMultilevel"/>
    <w:tmpl w:val="FC4476BC"/>
    <w:lvl w:ilvl="0" w:tplc="0807000F">
      <w:start w:val="1"/>
      <w:numFmt w:val="decimal"/>
      <w:lvlText w:val="%1."/>
      <w:lvlJc w:val="left"/>
      <w:pPr>
        <w:ind w:left="720" w:hanging="360"/>
      </w:pPr>
      <w:rPr>
        <w:rFonts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1272474889">
    <w:abstractNumId w:val="1"/>
  </w:num>
  <w:num w:numId="2" w16cid:durableId="933170543">
    <w:abstractNumId w:val="4"/>
  </w:num>
  <w:num w:numId="3" w16cid:durableId="52510315">
    <w:abstractNumId w:val="5"/>
  </w:num>
  <w:num w:numId="4" w16cid:durableId="1138566504">
    <w:abstractNumId w:val="12"/>
  </w:num>
  <w:num w:numId="5" w16cid:durableId="1079063082">
    <w:abstractNumId w:val="3"/>
  </w:num>
  <w:num w:numId="6" w16cid:durableId="833449100">
    <w:abstractNumId w:val="2"/>
  </w:num>
  <w:num w:numId="7" w16cid:durableId="2080052247">
    <w:abstractNumId w:val="18"/>
  </w:num>
  <w:num w:numId="8" w16cid:durableId="1607350959">
    <w:abstractNumId w:val="6"/>
  </w:num>
  <w:num w:numId="9" w16cid:durableId="2084527051">
    <w:abstractNumId w:val="24"/>
  </w:num>
  <w:num w:numId="10" w16cid:durableId="1444114080">
    <w:abstractNumId w:val="25"/>
  </w:num>
  <w:num w:numId="11" w16cid:durableId="1236552186">
    <w:abstractNumId w:val="20"/>
  </w:num>
  <w:num w:numId="12" w16cid:durableId="1138187738">
    <w:abstractNumId w:val="8"/>
  </w:num>
  <w:num w:numId="13" w16cid:durableId="1223564127">
    <w:abstractNumId w:val="23"/>
  </w:num>
  <w:num w:numId="14" w16cid:durableId="905527063">
    <w:abstractNumId w:val="13"/>
  </w:num>
  <w:num w:numId="15" w16cid:durableId="446432978">
    <w:abstractNumId w:val="9"/>
  </w:num>
  <w:num w:numId="16" w16cid:durableId="1710883807">
    <w:abstractNumId w:val="16"/>
  </w:num>
  <w:num w:numId="17" w16cid:durableId="779304316">
    <w:abstractNumId w:val="0"/>
  </w:num>
  <w:num w:numId="18" w16cid:durableId="1908953300">
    <w:abstractNumId w:val="10"/>
  </w:num>
  <w:num w:numId="19" w16cid:durableId="542518741">
    <w:abstractNumId w:val="26"/>
  </w:num>
  <w:num w:numId="20" w16cid:durableId="2109084095">
    <w:abstractNumId w:val="11"/>
  </w:num>
  <w:num w:numId="21" w16cid:durableId="1881283416">
    <w:abstractNumId w:val="7"/>
  </w:num>
  <w:num w:numId="22" w16cid:durableId="777871671">
    <w:abstractNumId w:val="27"/>
  </w:num>
  <w:num w:numId="23" w16cid:durableId="1124084035">
    <w:abstractNumId w:val="14"/>
  </w:num>
  <w:num w:numId="24" w16cid:durableId="959915898">
    <w:abstractNumId w:val="15"/>
  </w:num>
  <w:num w:numId="25" w16cid:durableId="538515732">
    <w:abstractNumId w:val="17"/>
  </w:num>
  <w:num w:numId="26" w16cid:durableId="1375429209">
    <w:abstractNumId w:val="21"/>
  </w:num>
  <w:num w:numId="27" w16cid:durableId="1079593632">
    <w:abstractNumId w:val="22"/>
  </w:num>
  <w:num w:numId="28" w16cid:durableId="789324880">
    <w:abstractNumId w:val="1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ocumentProtection w:edit="forms" w:formatting="1" w:enforcement="0"/>
  <w:defaultTabStop w:val="567"/>
  <w:hyphenationZone w:val="425"/>
  <w:drawingGridHorizontalSpacing w:val="57"/>
  <w:drawingGridVerticalSpacing w:val="26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6E25"/>
    <w:rsid w:val="00002D12"/>
    <w:rsid w:val="000106A3"/>
    <w:rsid w:val="00023302"/>
    <w:rsid w:val="000275C5"/>
    <w:rsid w:val="00036AB0"/>
    <w:rsid w:val="0004036C"/>
    <w:rsid w:val="00061EAA"/>
    <w:rsid w:val="000666B4"/>
    <w:rsid w:val="00071492"/>
    <w:rsid w:val="0007353D"/>
    <w:rsid w:val="00073613"/>
    <w:rsid w:val="0008248E"/>
    <w:rsid w:val="00083BED"/>
    <w:rsid w:val="000940BB"/>
    <w:rsid w:val="000944A8"/>
    <w:rsid w:val="00095DDE"/>
    <w:rsid w:val="000A0787"/>
    <w:rsid w:val="000A4C33"/>
    <w:rsid w:val="000A5791"/>
    <w:rsid w:val="000A6730"/>
    <w:rsid w:val="000A68F9"/>
    <w:rsid w:val="000A7485"/>
    <w:rsid w:val="000B01B0"/>
    <w:rsid w:val="000B0E4B"/>
    <w:rsid w:val="000C7294"/>
    <w:rsid w:val="000C764C"/>
    <w:rsid w:val="000D4158"/>
    <w:rsid w:val="000D575C"/>
    <w:rsid w:val="000E09AD"/>
    <w:rsid w:val="000E43B7"/>
    <w:rsid w:val="000F082D"/>
    <w:rsid w:val="000F419D"/>
    <w:rsid w:val="000F5408"/>
    <w:rsid w:val="000F5A1F"/>
    <w:rsid w:val="00100C97"/>
    <w:rsid w:val="00102919"/>
    <w:rsid w:val="00113341"/>
    <w:rsid w:val="00116820"/>
    <w:rsid w:val="00123F5D"/>
    <w:rsid w:val="001302DC"/>
    <w:rsid w:val="001321D1"/>
    <w:rsid w:val="00137918"/>
    <w:rsid w:val="001406FC"/>
    <w:rsid w:val="00156ECF"/>
    <w:rsid w:val="00170713"/>
    <w:rsid w:val="00171447"/>
    <w:rsid w:val="00173B93"/>
    <w:rsid w:val="001A0359"/>
    <w:rsid w:val="001A17C3"/>
    <w:rsid w:val="001A2DF8"/>
    <w:rsid w:val="001A40A8"/>
    <w:rsid w:val="001B3B87"/>
    <w:rsid w:val="001C796E"/>
    <w:rsid w:val="001D0221"/>
    <w:rsid w:val="001D1C2E"/>
    <w:rsid w:val="001D4B60"/>
    <w:rsid w:val="001E0AA8"/>
    <w:rsid w:val="001E4D1B"/>
    <w:rsid w:val="001E6939"/>
    <w:rsid w:val="001E76B3"/>
    <w:rsid w:val="001F13B9"/>
    <w:rsid w:val="001F791B"/>
    <w:rsid w:val="002014F5"/>
    <w:rsid w:val="00205670"/>
    <w:rsid w:val="002069DB"/>
    <w:rsid w:val="00212890"/>
    <w:rsid w:val="00214EDB"/>
    <w:rsid w:val="002151F3"/>
    <w:rsid w:val="00215350"/>
    <w:rsid w:val="00216321"/>
    <w:rsid w:val="00216F87"/>
    <w:rsid w:val="002266C0"/>
    <w:rsid w:val="00247178"/>
    <w:rsid w:val="00264EAC"/>
    <w:rsid w:val="0027314B"/>
    <w:rsid w:val="002737A3"/>
    <w:rsid w:val="0028123F"/>
    <w:rsid w:val="002814B6"/>
    <w:rsid w:val="00284D5A"/>
    <w:rsid w:val="0029161D"/>
    <w:rsid w:val="002B119F"/>
    <w:rsid w:val="002B1BC8"/>
    <w:rsid w:val="002B7D59"/>
    <w:rsid w:val="002C25B7"/>
    <w:rsid w:val="002C51B3"/>
    <w:rsid w:val="002D3439"/>
    <w:rsid w:val="002F3E18"/>
    <w:rsid w:val="00303ADD"/>
    <w:rsid w:val="00303F1A"/>
    <w:rsid w:val="0030646F"/>
    <w:rsid w:val="003160BD"/>
    <w:rsid w:val="00320D64"/>
    <w:rsid w:val="00326FC7"/>
    <w:rsid w:val="00331544"/>
    <w:rsid w:val="00341861"/>
    <w:rsid w:val="00342459"/>
    <w:rsid w:val="00346804"/>
    <w:rsid w:val="00347D53"/>
    <w:rsid w:val="00350CDA"/>
    <w:rsid w:val="00354044"/>
    <w:rsid w:val="003614D2"/>
    <w:rsid w:val="00364B5D"/>
    <w:rsid w:val="00366412"/>
    <w:rsid w:val="003664DD"/>
    <w:rsid w:val="00367C0D"/>
    <w:rsid w:val="00371D3B"/>
    <w:rsid w:val="003761A9"/>
    <w:rsid w:val="00396E9D"/>
    <w:rsid w:val="003A5678"/>
    <w:rsid w:val="003A6D76"/>
    <w:rsid w:val="003B6EE0"/>
    <w:rsid w:val="003C280E"/>
    <w:rsid w:val="003C6457"/>
    <w:rsid w:val="003D5811"/>
    <w:rsid w:val="003D5FEC"/>
    <w:rsid w:val="003E4A51"/>
    <w:rsid w:val="003F3E6D"/>
    <w:rsid w:val="00402DE8"/>
    <w:rsid w:val="00404113"/>
    <w:rsid w:val="00406B5B"/>
    <w:rsid w:val="00407EE9"/>
    <w:rsid w:val="00420DFD"/>
    <w:rsid w:val="00425E64"/>
    <w:rsid w:val="0043279A"/>
    <w:rsid w:val="00434C1C"/>
    <w:rsid w:val="00435424"/>
    <w:rsid w:val="0044124A"/>
    <w:rsid w:val="004512D7"/>
    <w:rsid w:val="00452DA2"/>
    <w:rsid w:val="004576A4"/>
    <w:rsid w:val="00457FB0"/>
    <w:rsid w:val="00460A58"/>
    <w:rsid w:val="00463E90"/>
    <w:rsid w:val="00465550"/>
    <w:rsid w:val="0046796F"/>
    <w:rsid w:val="00470E6E"/>
    <w:rsid w:val="00473CBE"/>
    <w:rsid w:val="0047571C"/>
    <w:rsid w:val="004A15E7"/>
    <w:rsid w:val="004A306B"/>
    <w:rsid w:val="004B0932"/>
    <w:rsid w:val="004B33D2"/>
    <w:rsid w:val="004B443E"/>
    <w:rsid w:val="004B483A"/>
    <w:rsid w:val="004B70B3"/>
    <w:rsid w:val="004B789C"/>
    <w:rsid w:val="004C53E5"/>
    <w:rsid w:val="004D1448"/>
    <w:rsid w:val="004E7D49"/>
    <w:rsid w:val="004F5B5E"/>
    <w:rsid w:val="004F62CF"/>
    <w:rsid w:val="00506BA3"/>
    <w:rsid w:val="0051091B"/>
    <w:rsid w:val="00511FEF"/>
    <w:rsid w:val="00512DF0"/>
    <w:rsid w:val="0052145A"/>
    <w:rsid w:val="00522E9C"/>
    <w:rsid w:val="00522FC2"/>
    <w:rsid w:val="005249F1"/>
    <w:rsid w:val="0052552E"/>
    <w:rsid w:val="00534987"/>
    <w:rsid w:val="00535F8A"/>
    <w:rsid w:val="00537EDD"/>
    <w:rsid w:val="00543167"/>
    <w:rsid w:val="005554D2"/>
    <w:rsid w:val="00563D3F"/>
    <w:rsid w:val="00567645"/>
    <w:rsid w:val="00571005"/>
    <w:rsid w:val="0057554A"/>
    <w:rsid w:val="005900E8"/>
    <w:rsid w:val="00596B69"/>
    <w:rsid w:val="00596D99"/>
    <w:rsid w:val="005A0565"/>
    <w:rsid w:val="005A0EC9"/>
    <w:rsid w:val="005A0F28"/>
    <w:rsid w:val="005A3D43"/>
    <w:rsid w:val="005B27D9"/>
    <w:rsid w:val="005B46B9"/>
    <w:rsid w:val="005B50DA"/>
    <w:rsid w:val="005C5254"/>
    <w:rsid w:val="005C6E25"/>
    <w:rsid w:val="005D016F"/>
    <w:rsid w:val="005D326C"/>
    <w:rsid w:val="005D624E"/>
    <w:rsid w:val="005D764A"/>
    <w:rsid w:val="005E79C5"/>
    <w:rsid w:val="005F32DA"/>
    <w:rsid w:val="005F7490"/>
    <w:rsid w:val="005F7E3E"/>
    <w:rsid w:val="006034AB"/>
    <w:rsid w:val="006072D9"/>
    <w:rsid w:val="00607DA6"/>
    <w:rsid w:val="00612889"/>
    <w:rsid w:val="00615160"/>
    <w:rsid w:val="00617F2A"/>
    <w:rsid w:val="00620C24"/>
    <w:rsid w:val="00624D40"/>
    <w:rsid w:val="00626BE4"/>
    <w:rsid w:val="006413FB"/>
    <w:rsid w:val="00641EF3"/>
    <w:rsid w:val="00653723"/>
    <w:rsid w:val="00655F15"/>
    <w:rsid w:val="006631BC"/>
    <w:rsid w:val="00663F82"/>
    <w:rsid w:val="00664026"/>
    <w:rsid w:val="006666A9"/>
    <w:rsid w:val="00682A28"/>
    <w:rsid w:val="00692FE4"/>
    <w:rsid w:val="0069348F"/>
    <w:rsid w:val="00695205"/>
    <w:rsid w:val="006A03FB"/>
    <w:rsid w:val="006A4378"/>
    <w:rsid w:val="006A602C"/>
    <w:rsid w:val="006A721C"/>
    <w:rsid w:val="006A7626"/>
    <w:rsid w:val="006A7787"/>
    <w:rsid w:val="006B428F"/>
    <w:rsid w:val="006B5CF7"/>
    <w:rsid w:val="006B64E7"/>
    <w:rsid w:val="006C2BEE"/>
    <w:rsid w:val="006C48B6"/>
    <w:rsid w:val="006E2E1D"/>
    <w:rsid w:val="006E5A50"/>
    <w:rsid w:val="006E6D8C"/>
    <w:rsid w:val="006F63BD"/>
    <w:rsid w:val="007027F0"/>
    <w:rsid w:val="00703B79"/>
    <w:rsid w:val="00704E80"/>
    <w:rsid w:val="00711551"/>
    <w:rsid w:val="0071395E"/>
    <w:rsid w:val="00715A77"/>
    <w:rsid w:val="007259AF"/>
    <w:rsid w:val="0072679B"/>
    <w:rsid w:val="007355AA"/>
    <w:rsid w:val="00741322"/>
    <w:rsid w:val="00742998"/>
    <w:rsid w:val="0075122F"/>
    <w:rsid w:val="00757A1B"/>
    <w:rsid w:val="0077251A"/>
    <w:rsid w:val="00772E78"/>
    <w:rsid w:val="00773FB4"/>
    <w:rsid w:val="0077605F"/>
    <w:rsid w:val="00783EF2"/>
    <w:rsid w:val="00790258"/>
    <w:rsid w:val="00790DD5"/>
    <w:rsid w:val="00792B67"/>
    <w:rsid w:val="007A5514"/>
    <w:rsid w:val="007A6221"/>
    <w:rsid w:val="007A72AA"/>
    <w:rsid w:val="007A7A20"/>
    <w:rsid w:val="007B4171"/>
    <w:rsid w:val="007B5DF1"/>
    <w:rsid w:val="007B7888"/>
    <w:rsid w:val="007C1575"/>
    <w:rsid w:val="007D4BA6"/>
    <w:rsid w:val="007D52D6"/>
    <w:rsid w:val="007E4459"/>
    <w:rsid w:val="007F402B"/>
    <w:rsid w:val="00801105"/>
    <w:rsid w:val="00806ABD"/>
    <w:rsid w:val="00807397"/>
    <w:rsid w:val="00826776"/>
    <w:rsid w:val="008277A3"/>
    <w:rsid w:val="008313D0"/>
    <w:rsid w:val="00853AB7"/>
    <w:rsid w:val="00855B97"/>
    <w:rsid w:val="00861A2B"/>
    <w:rsid w:val="00882F76"/>
    <w:rsid w:val="00891A0A"/>
    <w:rsid w:val="00896133"/>
    <w:rsid w:val="008A1CB1"/>
    <w:rsid w:val="008A7D39"/>
    <w:rsid w:val="008B1CA9"/>
    <w:rsid w:val="008B4432"/>
    <w:rsid w:val="008B5E98"/>
    <w:rsid w:val="008C2DAD"/>
    <w:rsid w:val="008C5632"/>
    <w:rsid w:val="008D0C75"/>
    <w:rsid w:val="008D0E98"/>
    <w:rsid w:val="008D315E"/>
    <w:rsid w:val="008D3350"/>
    <w:rsid w:val="008D52EA"/>
    <w:rsid w:val="008D6F23"/>
    <w:rsid w:val="008D7401"/>
    <w:rsid w:val="008E72DC"/>
    <w:rsid w:val="00902D38"/>
    <w:rsid w:val="00906B09"/>
    <w:rsid w:val="0091509E"/>
    <w:rsid w:val="00915575"/>
    <w:rsid w:val="00920554"/>
    <w:rsid w:val="00930942"/>
    <w:rsid w:val="009334CA"/>
    <w:rsid w:val="0093674C"/>
    <w:rsid w:val="00936F53"/>
    <w:rsid w:val="00944F3D"/>
    <w:rsid w:val="009509C7"/>
    <w:rsid w:val="009566DD"/>
    <w:rsid w:val="00962BCC"/>
    <w:rsid w:val="0096417D"/>
    <w:rsid w:val="00970574"/>
    <w:rsid w:val="009710E5"/>
    <w:rsid w:val="00972044"/>
    <w:rsid w:val="00974323"/>
    <w:rsid w:val="009867EE"/>
    <w:rsid w:val="009946E3"/>
    <w:rsid w:val="009A2AB3"/>
    <w:rsid w:val="009A7313"/>
    <w:rsid w:val="009A7C6E"/>
    <w:rsid w:val="009B03D4"/>
    <w:rsid w:val="009B141A"/>
    <w:rsid w:val="009B5F3E"/>
    <w:rsid w:val="009B6C42"/>
    <w:rsid w:val="009B768C"/>
    <w:rsid w:val="009C3A0C"/>
    <w:rsid w:val="009C5E70"/>
    <w:rsid w:val="009D2E8B"/>
    <w:rsid w:val="009E1E25"/>
    <w:rsid w:val="009E3591"/>
    <w:rsid w:val="009E3D10"/>
    <w:rsid w:val="009E5FB0"/>
    <w:rsid w:val="009E7B7F"/>
    <w:rsid w:val="009F0B08"/>
    <w:rsid w:val="009F1319"/>
    <w:rsid w:val="009F260B"/>
    <w:rsid w:val="009F31DC"/>
    <w:rsid w:val="009F6278"/>
    <w:rsid w:val="009F6C37"/>
    <w:rsid w:val="00A015AE"/>
    <w:rsid w:val="00A02A9E"/>
    <w:rsid w:val="00A15E46"/>
    <w:rsid w:val="00A16E8C"/>
    <w:rsid w:val="00A345D6"/>
    <w:rsid w:val="00A3737A"/>
    <w:rsid w:val="00A446B6"/>
    <w:rsid w:val="00A552EE"/>
    <w:rsid w:val="00A55DBF"/>
    <w:rsid w:val="00A56082"/>
    <w:rsid w:val="00A56172"/>
    <w:rsid w:val="00A76CE5"/>
    <w:rsid w:val="00A76F0B"/>
    <w:rsid w:val="00A77C89"/>
    <w:rsid w:val="00A85FA4"/>
    <w:rsid w:val="00A921FA"/>
    <w:rsid w:val="00A923C7"/>
    <w:rsid w:val="00AA02B8"/>
    <w:rsid w:val="00AA65F3"/>
    <w:rsid w:val="00AA7DDE"/>
    <w:rsid w:val="00AC00FA"/>
    <w:rsid w:val="00AD071B"/>
    <w:rsid w:val="00AD4F78"/>
    <w:rsid w:val="00AD6928"/>
    <w:rsid w:val="00AD6F24"/>
    <w:rsid w:val="00AE2E72"/>
    <w:rsid w:val="00AF1D45"/>
    <w:rsid w:val="00AF531E"/>
    <w:rsid w:val="00AF5511"/>
    <w:rsid w:val="00AF6464"/>
    <w:rsid w:val="00AF6F9F"/>
    <w:rsid w:val="00B065D4"/>
    <w:rsid w:val="00B10883"/>
    <w:rsid w:val="00B14200"/>
    <w:rsid w:val="00B31268"/>
    <w:rsid w:val="00B35C5E"/>
    <w:rsid w:val="00B36843"/>
    <w:rsid w:val="00B3694B"/>
    <w:rsid w:val="00B369AC"/>
    <w:rsid w:val="00B40CC2"/>
    <w:rsid w:val="00B530A7"/>
    <w:rsid w:val="00B54186"/>
    <w:rsid w:val="00B54B04"/>
    <w:rsid w:val="00B570FF"/>
    <w:rsid w:val="00B61BD3"/>
    <w:rsid w:val="00B62FC3"/>
    <w:rsid w:val="00B716B4"/>
    <w:rsid w:val="00B72CEC"/>
    <w:rsid w:val="00B77978"/>
    <w:rsid w:val="00B86244"/>
    <w:rsid w:val="00BA4906"/>
    <w:rsid w:val="00BA666B"/>
    <w:rsid w:val="00BB099F"/>
    <w:rsid w:val="00BE1672"/>
    <w:rsid w:val="00BE3B08"/>
    <w:rsid w:val="00BF14FC"/>
    <w:rsid w:val="00BF1A49"/>
    <w:rsid w:val="00BF1AC7"/>
    <w:rsid w:val="00BF51A3"/>
    <w:rsid w:val="00BF51AC"/>
    <w:rsid w:val="00BF67F5"/>
    <w:rsid w:val="00C17939"/>
    <w:rsid w:val="00C2103A"/>
    <w:rsid w:val="00C218BB"/>
    <w:rsid w:val="00C21F3A"/>
    <w:rsid w:val="00C2791B"/>
    <w:rsid w:val="00C308D3"/>
    <w:rsid w:val="00C337FE"/>
    <w:rsid w:val="00C343D9"/>
    <w:rsid w:val="00C344B8"/>
    <w:rsid w:val="00C45195"/>
    <w:rsid w:val="00C47658"/>
    <w:rsid w:val="00C509F4"/>
    <w:rsid w:val="00C51DCE"/>
    <w:rsid w:val="00C53E47"/>
    <w:rsid w:val="00C56754"/>
    <w:rsid w:val="00C612B1"/>
    <w:rsid w:val="00C62905"/>
    <w:rsid w:val="00C73562"/>
    <w:rsid w:val="00C8173F"/>
    <w:rsid w:val="00C84CEF"/>
    <w:rsid w:val="00C97063"/>
    <w:rsid w:val="00CA1F46"/>
    <w:rsid w:val="00CA57C0"/>
    <w:rsid w:val="00CB6D7A"/>
    <w:rsid w:val="00CB6F8A"/>
    <w:rsid w:val="00CC490B"/>
    <w:rsid w:val="00CC7347"/>
    <w:rsid w:val="00CD224E"/>
    <w:rsid w:val="00CD2FD3"/>
    <w:rsid w:val="00CD7ECC"/>
    <w:rsid w:val="00CE4FDE"/>
    <w:rsid w:val="00CE541E"/>
    <w:rsid w:val="00CE63CB"/>
    <w:rsid w:val="00CF13CC"/>
    <w:rsid w:val="00CF23E0"/>
    <w:rsid w:val="00CF3134"/>
    <w:rsid w:val="00D01892"/>
    <w:rsid w:val="00D02AF0"/>
    <w:rsid w:val="00D06F8D"/>
    <w:rsid w:val="00D13C18"/>
    <w:rsid w:val="00D156B6"/>
    <w:rsid w:val="00D22123"/>
    <w:rsid w:val="00D23D41"/>
    <w:rsid w:val="00D25C59"/>
    <w:rsid w:val="00D3148C"/>
    <w:rsid w:val="00D40C92"/>
    <w:rsid w:val="00D5446F"/>
    <w:rsid w:val="00D5676D"/>
    <w:rsid w:val="00D6756E"/>
    <w:rsid w:val="00D70A48"/>
    <w:rsid w:val="00D975A4"/>
    <w:rsid w:val="00D97AEB"/>
    <w:rsid w:val="00DA7C90"/>
    <w:rsid w:val="00DB5A2A"/>
    <w:rsid w:val="00DC25DF"/>
    <w:rsid w:val="00DC5E3C"/>
    <w:rsid w:val="00DC6798"/>
    <w:rsid w:val="00DE009A"/>
    <w:rsid w:val="00DF0055"/>
    <w:rsid w:val="00DF04A8"/>
    <w:rsid w:val="00DF5521"/>
    <w:rsid w:val="00DF64A5"/>
    <w:rsid w:val="00DF7F63"/>
    <w:rsid w:val="00E032D7"/>
    <w:rsid w:val="00E052A5"/>
    <w:rsid w:val="00E062D2"/>
    <w:rsid w:val="00E0751B"/>
    <w:rsid w:val="00E14618"/>
    <w:rsid w:val="00E15C37"/>
    <w:rsid w:val="00E2390D"/>
    <w:rsid w:val="00E26BEB"/>
    <w:rsid w:val="00E423C1"/>
    <w:rsid w:val="00E55D11"/>
    <w:rsid w:val="00E56130"/>
    <w:rsid w:val="00E63D7C"/>
    <w:rsid w:val="00E67575"/>
    <w:rsid w:val="00E8563E"/>
    <w:rsid w:val="00E85EC1"/>
    <w:rsid w:val="00E91D8F"/>
    <w:rsid w:val="00E95AB4"/>
    <w:rsid w:val="00EA6221"/>
    <w:rsid w:val="00EB063F"/>
    <w:rsid w:val="00EC3B23"/>
    <w:rsid w:val="00EE10BA"/>
    <w:rsid w:val="00EE610D"/>
    <w:rsid w:val="00EF14F0"/>
    <w:rsid w:val="00EF1860"/>
    <w:rsid w:val="00EF3570"/>
    <w:rsid w:val="00EF69F5"/>
    <w:rsid w:val="00F013FD"/>
    <w:rsid w:val="00F042E0"/>
    <w:rsid w:val="00F04768"/>
    <w:rsid w:val="00F0631A"/>
    <w:rsid w:val="00F114BF"/>
    <w:rsid w:val="00F11EE1"/>
    <w:rsid w:val="00F152E7"/>
    <w:rsid w:val="00F22E0B"/>
    <w:rsid w:val="00F262C3"/>
    <w:rsid w:val="00F301E6"/>
    <w:rsid w:val="00F325B1"/>
    <w:rsid w:val="00F4074E"/>
    <w:rsid w:val="00F429FA"/>
    <w:rsid w:val="00F437AB"/>
    <w:rsid w:val="00F5172B"/>
    <w:rsid w:val="00F742DE"/>
    <w:rsid w:val="00F913A0"/>
    <w:rsid w:val="00F936DE"/>
    <w:rsid w:val="00F95D5B"/>
    <w:rsid w:val="00FA15FF"/>
    <w:rsid w:val="00FA2166"/>
    <w:rsid w:val="00FA58A4"/>
    <w:rsid w:val="00FA5C36"/>
    <w:rsid w:val="00FB088C"/>
    <w:rsid w:val="00FB4FC3"/>
    <w:rsid w:val="00FB534C"/>
    <w:rsid w:val="00FB7B9E"/>
    <w:rsid w:val="00FC0E14"/>
    <w:rsid w:val="00FE1B6F"/>
    <w:rsid w:val="00FE4513"/>
    <w:rsid w:val="00FE7236"/>
    <w:rsid w:val="00FF0CAC"/>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E65EDF"/>
  <w15:chartTrackingRefBased/>
  <w15:docId w15:val="{282161C3-BB10-4C4F-A14A-971A59702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7" w:unhideWhenUsed="1"/>
    <w:lsdException w:name="footer" w:semiHidden="1" w:uiPriority="0" w:unhideWhenUsed="1"/>
    <w:lsdException w:name="index heading" w:semiHidden="1" w:unhideWhenUsed="1"/>
    <w:lsdException w:name="caption" w:uiPriority="3"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qFormat="1"/>
    <w:lsdException w:name="Salutation" w:semiHidden="1" w:uiPriority="0" w:unhideWhenUsed="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B428F"/>
    <w:pPr>
      <w:spacing w:line="260" w:lineRule="atLeast"/>
      <w:jc w:val="both"/>
    </w:pPr>
    <w:rPr>
      <w:rFonts w:eastAsia="Times New Roman"/>
      <w:sz w:val="22"/>
      <w:szCs w:val="22"/>
      <w:lang w:eastAsia="de-DE"/>
    </w:rPr>
  </w:style>
  <w:style w:type="paragraph" w:styleId="berschrift1">
    <w:name w:val="heading 1"/>
    <w:basedOn w:val="Standard"/>
    <w:next w:val="Standard"/>
    <w:link w:val="berschrift1Zchn"/>
    <w:qFormat/>
    <w:rsid w:val="00D156B6"/>
    <w:pPr>
      <w:keepNext/>
      <w:numPr>
        <w:numId w:val="6"/>
      </w:numPr>
      <w:tabs>
        <w:tab w:val="clear" w:pos="3260"/>
        <w:tab w:val="num" w:pos="851"/>
      </w:tabs>
      <w:spacing w:before="520" w:after="260" w:line="520" w:lineRule="atLeast"/>
      <w:ind w:left="851" w:hanging="851"/>
      <w:jc w:val="left"/>
      <w:outlineLvl w:val="0"/>
    </w:pPr>
    <w:rPr>
      <w:rFonts w:cs="Arial"/>
      <w:b/>
      <w:bCs/>
      <w:kern w:val="32"/>
      <w:sz w:val="28"/>
      <w:szCs w:val="30"/>
    </w:rPr>
  </w:style>
  <w:style w:type="paragraph" w:styleId="berschrift2">
    <w:name w:val="heading 2"/>
    <w:basedOn w:val="Standard"/>
    <w:next w:val="Standard"/>
    <w:link w:val="berschrift2Zchn"/>
    <w:qFormat/>
    <w:rsid w:val="00D156B6"/>
    <w:pPr>
      <w:keepNext/>
      <w:numPr>
        <w:ilvl w:val="1"/>
        <w:numId w:val="6"/>
      </w:numPr>
      <w:tabs>
        <w:tab w:val="clear" w:pos="3260"/>
        <w:tab w:val="num" w:pos="851"/>
      </w:tabs>
      <w:spacing w:before="260" w:after="260" w:line="520" w:lineRule="atLeast"/>
      <w:ind w:left="851" w:hanging="851"/>
      <w:jc w:val="left"/>
      <w:outlineLvl w:val="1"/>
    </w:pPr>
    <w:rPr>
      <w:rFonts w:cs="Arial"/>
      <w:b/>
      <w:bCs/>
      <w:iCs/>
      <w:sz w:val="24"/>
      <w:szCs w:val="24"/>
    </w:rPr>
  </w:style>
  <w:style w:type="paragraph" w:styleId="berschrift3">
    <w:name w:val="heading 3"/>
    <w:basedOn w:val="Standard"/>
    <w:next w:val="Standard"/>
    <w:link w:val="berschrift3Zchn"/>
    <w:qFormat/>
    <w:rsid w:val="00D156B6"/>
    <w:pPr>
      <w:keepNext/>
      <w:numPr>
        <w:ilvl w:val="2"/>
        <w:numId w:val="6"/>
      </w:numPr>
      <w:tabs>
        <w:tab w:val="clear" w:pos="3260"/>
        <w:tab w:val="num" w:pos="851"/>
      </w:tabs>
      <w:spacing w:before="260" w:after="260"/>
      <w:ind w:left="851" w:hanging="851"/>
      <w:jc w:val="left"/>
      <w:outlineLvl w:val="2"/>
    </w:pPr>
    <w:rPr>
      <w:rFonts w:cs="Arial"/>
      <w:b/>
      <w:bCs/>
      <w:sz w:val="21"/>
    </w:rPr>
  </w:style>
  <w:style w:type="paragraph" w:styleId="berschrift4">
    <w:name w:val="heading 4"/>
    <w:basedOn w:val="Standard"/>
    <w:next w:val="Standard"/>
    <w:link w:val="berschrift4Zchn"/>
    <w:uiPriority w:val="9"/>
    <w:qFormat/>
    <w:rsid w:val="00861A2B"/>
    <w:pPr>
      <w:keepNext/>
      <w:keepLines/>
      <w:numPr>
        <w:ilvl w:val="3"/>
        <w:numId w:val="6"/>
      </w:numPr>
      <w:outlineLvl w:val="3"/>
    </w:pPr>
    <w:rPr>
      <w:b/>
      <w:bCs/>
      <w:i/>
      <w:iCs/>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Beschriftung">
    <w:name w:val="caption"/>
    <w:basedOn w:val="Standard"/>
    <w:next w:val="Standard"/>
    <w:uiPriority w:val="3"/>
    <w:qFormat/>
    <w:rsid w:val="00861A2B"/>
    <w:pPr>
      <w:tabs>
        <w:tab w:val="left" w:pos="851"/>
      </w:tabs>
      <w:spacing w:before="40" w:after="220"/>
    </w:pPr>
    <w:rPr>
      <w:bCs/>
      <w:sz w:val="14"/>
      <w:szCs w:val="20"/>
    </w:rPr>
  </w:style>
  <w:style w:type="character" w:customStyle="1" w:styleId="BesuchterHyperlink">
    <w:name w:val="BesuchterHyperlink"/>
    <w:uiPriority w:val="99"/>
    <w:semiHidden/>
    <w:unhideWhenUsed/>
    <w:rsid w:val="00861A2B"/>
    <w:rPr>
      <w:color w:val="467B93"/>
      <w:u w:val="none"/>
    </w:rPr>
  </w:style>
  <w:style w:type="character" w:styleId="Buchtitel">
    <w:name w:val="Book Title"/>
    <w:uiPriority w:val="33"/>
    <w:qFormat/>
    <w:rsid w:val="00861A2B"/>
    <w:rPr>
      <w:b/>
      <w:bCs/>
      <w:smallCaps/>
      <w:spacing w:val="5"/>
    </w:rPr>
  </w:style>
  <w:style w:type="character" w:styleId="Fett">
    <w:name w:val="Strong"/>
    <w:qFormat/>
    <w:rsid w:val="00861A2B"/>
    <w:rPr>
      <w:b/>
      <w:bCs/>
    </w:rPr>
  </w:style>
  <w:style w:type="paragraph" w:styleId="Fuzeile">
    <w:name w:val="footer"/>
    <w:basedOn w:val="Standard"/>
    <w:link w:val="FuzeileZchn"/>
    <w:rsid w:val="00861A2B"/>
    <w:pPr>
      <w:spacing w:line="220" w:lineRule="atLeast"/>
    </w:pPr>
    <w:rPr>
      <w:noProof/>
      <w:sz w:val="18"/>
      <w:szCs w:val="16"/>
    </w:rPr>
  </w:style>
  <w:style w:type="character" w:customStyle="1" w:styleId="FuzeileZchn">
    <w:name w:val="Fußzeile Zchn"/>
    <w:link w:val="Fuzeile"/>
    <w:uiPriority w:val="8"/>
    <w:rsid w:val="00861A2B"/>
    <w:rPr>
      <w:rFonts w:ascii="Arial" w:eastAsia="Times New Roman" w:hAnsi="Arial" w:cs="Times New Roman"/>
      <w:noProof/>
      <w:sz w:val="18"/>
      <w:szCs w:val="16"/>
      <w:lang w:eastAsia="de-DE"/>
    </w:rPr>
  </w:style>
  <w:style w:type="character" w:styleId="Hervorhebung">
    <w:name w:val="Emphasis"/>
    <w:uiPriority w:val="20"/>
    <w:qFormat/>
    <w:rsid w:val="00861A2B"/>
    <w:rPr>
      <w:i/>
      <w:iCs/>
    </w:rPr>
  </w:style>
  <w:style w:type="character" w:styleId="HTMLZitat">
    <w:name w:val="HTML Cite"/>
    <w:uiPriority w:val="99"/>
    <w:semiHidden/>
    <w:unhideWhenUsed/>
    <w:rsid w:val="00861A2B"/>
    <w:rPr>
      <w:i/>
      <w:iCs/>
    </w:rPr>
  </w:style>
  <w:style w:type="character" w:styleId="Hyperlink">
    <w:name w:val="Hyperlink"/>
    <w:uiPriority w:val="99"/>
    <w:unhideWhenUsed/>
    <w:rsid w:val="00861A2B"/>
    <w:rPr>
      <w:color w:val="0000FF"/>
      <w:u w:val="none"/>
    </w:rPr>
  </w:style>
  <w:style w:type="character" w:customStyle="1" w:styleId="berschrift1Zchn">
    <w:name w:val="Überschrift 1 Zchn"/>
    <w:link w:val="berschrift1"/>
    <w:rsid w:val="00D156B6"/>
    <w:rPr>
      <w:rFonts w:eastAsia="Times New Roman" w:cs="Arial"/>
      <w:b/>
      <w:bCs/>
      <w:kern w:val="32"/>
      <w:sz w:val="28"/>
      <w:szCs w:val="30"/>
      <w:lang w:eastAsia="de-DE"/>
    </w:rPr>
  </w:style>
  <w:style w:type="paragraph" w:styleId="Inhaltsverzeichnisberschrift">
    <w:name w:val="TOC Heading"/>
    <w:basedOn w:val="Standard"/>
    <w:next w:val="Standard"/>
    <w:uiPriority w:val="39"/>
    <w:qFormat/>
    <w:rsid w:val="007A5514"/>
    <w:pPr>
      <w:pageBreakBefore/>
      <w:spacing w:after="260" w:line="520" w:lineRule="atLeast"/>
      <w:jc w:val="left"/>
    </w:pPr>
    <w:rPr>
      <w:rFonts w:cs="Arial"/>
      <w:b/>
      <w:bCs/>
      <w:kern w:val="32"/>
      <w:sz w:val="28"/>
      <w:szCs w:val="30"/>
    </w:rPr>
  </w:style>
  <w:style w:type="character" w:styleId="IntensiveHervorhebung">
    <w:name w:val="Intense Emphasis"/>
    <w:uiPriority w:val="21"/>
    <w:qFormat/>
    <w:rsid w:val="00861A2B"/>
    <w:rPr>
      <w:b/>
      <w:bCs/>
      <w:i/>
      <w:iCs/>
      <w:color w:val="B9282E"/>
    </w:rPr>
  </w:style>
  <w:style w:type="character" w:styleId="IntensiverVerweis">
    <w:name w:val="Intense Reference"/>
    <w:uiPriority w:val="32"/>
    <w:qFormat/>
    <w:rsid w:val="00861A2B"/>
    <w:rPr>
      <w:b/>
      <w:bCs/>
      <w:smallCaps/>
      <w:color w:val="E78E23"/>
      <w:spacing w:val="5"/>
      <w:u w:val="single"/>
    </w:rPr>
  </w:style>
  <w:style w:type="paragraph" w:styleId="IntensivesZitat">
    <w:name w:val="Intense Quote"/>
    <w:basedOn w:val="Standard"/>
    <w:next w:val="Standard"/>
    <w:link w:val="IntensivesZitatZchn"/>
    <w:uiPriority w:val="30"/>
    <w:qFormat/>
    <w:rsid w:val="00861A2B"/>
    <w:pPr>
      <w:pBdr>
        <w:bottom w:val="single" w:sz="4" w:space="4" w:color="B9282E"/>
      </w:pBdr>
      <w:spacing w:before="200" w:after="280"/>
      <w:ind w:left="936" w:right="936"/>
    </w:pPr>
    <w:rPr>
      <w:b/>
      <w:bCs/>
      <w:i/>
      <w:iCs/>
      <w:color w:val="B9282E"/>
    </w:rPr>
  </w:style>
  <w:style w:type="character" w:customStyle="1" w:styleId="IntensivesZitatZchn">
    <w:name w:val="Intensives Zitat Zchn"/>
    <w:link w:val="IntensivesZitat"/>
    <w:uiPriority w:val="30"/>
    <w:semiHidden/>
    <w:rsid w:val="00861A2B"/>
    <w:rPr>
      <w:rFonts w:ascii="Arial" w:eastAsia="Times New Roman" w:hAnsi="Arial" w:cs="Times New Roman"/>
      <w:b/>
      <w:bCs/>
      <w:i/>
      <w:iCs/>
      <w:color w:val="B9282E"/>
      <w:lang w:eastAsia="de-DE"/>
    </w:rPr>
  </w:style>
  <w:style w:type="paragraph" w:styleId="KeinLeerraum">
    <w:name w:val="No Spacing"/>
    <w:uiPriority w:val="4"/>
    <w:qFormat/>
    <w:rsid w:val="00861A2B"/>
    <w:pPr>
      <w:spacing w:line="260" w:lineRule="atLeast"/>
      <w:jc w:val="both"/>
    </w:pPr>
    <w:rPr>
      <w:rFonts w:eastAsia="Times New Roman"/>
      <w:sz w:val="22"/>
      <w:szCs w:val="22"/>
      <w:lang w:eastAsia="de-DE"/>
    </w:rPr>
  </w:style>
  <w:style w:type="paragraph" w:styleId="Kopfzeile">
    <w:name w:val="header"/>
    <w:basedOn w:val="Standard"/>
    <w:link w:val="KopfzeileZchn"/>
    <w:uiPriority w:val="7"/>
    <w:rsid w:val="00861A2B"/>
    <w:pPr>
      <w:spacing w:line="200" w:lineRule="atLeast"/>
      <w:jc w:val="left"/>
    </w:pPr>
    <w:rPr>
      <w:noProof/>
      <w:sz w:val="16"/>
      <w:szCs w:val="16"/>
    </w:rPr>
  </w:style>
  <w:style w:type="character" w:customStyle="1" w:styleId="KopfzeileZchn">
    <w:name w:val="Kopfzeile Zchn"/>
    <w:link w:val="Kopfzeile"/>
    <w:uiPriority w:val="7"/>
    <w:rsid w:val="00861A2B"/>
    <w:rPr>
      <w:rFonts w:ascii="Arial" w:eastAsia="Times New Roman" w:hAnsi="Arial" w:cs="Times New Roman"/>
      <w:noProof/>
      <w:sz w:val="16"/>
      <w:szCs w:val="16"/>
      <w:lang w:eastAsia="de-DE"/>
    </w:rPr>
  </w:style>
  <w:style w:type="paragraph" w:customStyle="1" w:styleId="Kopfzeile-A">
    <w:name w:val="Kopfzeile-A"/>
    <w:basedOn w:val="Kopfzeile"/>
    <w:link w:val="Kopfzeile-AZchn"/>
    <w:uiPriority w:val="7"/>
    <w:rsid w:val="00861A2B"/>
    <w:pPr>
      <w:spacing w:before="230"/>
    </w:pPr>
  </w:style>
  <w:style w:type="character" w:customStyle="1" w:styleId="Kopfzeile-AZchn">
    <w:name w:val="Kopfzeile-A Zchn"/>
    <w:link w:val="Kopfzeile-A"/>
    <w:uiPriority w:val="7"/>
    <w:rsid w:val="004F62CF"/>
    <w:rPr>
      <w:rFonts w:ascii="Arial" w:eastAsia="Times New Roman" w:hAnsi="Arial" w:cs="Times New Roman"/>
      <w:noProof/>
      <w:sz w:val="16"/>
      <w:szCs w:val="16"/>
      <w:lang w:eastAsia="de-DE"/>
    </w:rPr>
  </w:style>
  <w:style w:type="paragraph" w:customStyle="1" w:styleId="Kopfzeile-B">
    <w:name w:val="Kopfzeile-B"/>
    <w:basedOn w:val="Kopfzeile"/>
    <w:link w:val="Kopfzeile-BZchn"/>
    <w:uiPriority w:val="7"/>
    <w:rsid w:val="00861A2B"/>
    <w:pPr>
      <w:spacing w:before="150" w:after="240" w:line="260" w:lineRule="atLeast"/>
    </w:pPr>
    <w:rPr>
      <w:b/>
      <w:sz w:val="22"/>
    </w:rPr>
  </w:style>
  <w:style w:type="character" w:customStyle="1" w:styleId="Kopfzeile-BZchn">
    <w:name w:val="Kopfzeile-B Zchn"/>
    <w:link w:val="Kopfzeile-B"/>
    <w:uiPriority w:val="7"/>
    <w:rsid w:val="004F62CF"/>
    <w:rPr>
      <w:rFonts w:ascii="Arial" w:eastAsia="Times New Roman" w:hAnsi="Arial" w:cs="Times New Roman"/>
      <w:b/>
      <w:noProof/>
      <w:szCs w:val="16"/>
      <w:lang w:eastAsia="de-DE"/>
    </w:rPr>
  </w:style>
  <w:style w:type="paragraph" w:customStyle="1" w:styleId="Kopfzeile-C">
    <w:name w:val="Kopfzeile-C"/>
    <w:basedOn w:val="Kopfzeile"/>
    <w:link w:val="Kopfzeile-CZchn"/>
    <w:uiPriority w:val="7"/>
    <w:rsid w:val="00452DA2"/>
    <w:pPr>
      <w:numPr>
        <w:numId w:val="2"/>
      </w:numPr>
      <w:spacing w:after="60"/>
      <w:ind w:left="0" w:hanging="170"/>
    </w:pPr>
  </w:style>
  <w:style w:type="character" w:customStyle="1" w:styleId="Kopfzeile-CZchn">
    <w:name w:val="Kopfzeile-C Zchn"/>
    <w:link w:val="Kopfzeile-C"/>
    <w:uiPriority w:val="7"/>
    <w:rsid w:val="004F62CF"/>
    <w:rPr>
      <w:rFonts w:eastAsia="Times New Roman"/>
      <w:noProof/>
      <w:sz w:val="16"/>
      <w:szCs w:val="16"/>
      <w:lang w:eastAsia="de-DE"/>
    </w:rPr>
  </w:style>
  <w:style w:type="paragraph" w:customStyle="1" w:styleId="Kopfzeile-D">
    <w:name w:val="Kopfzeile-D"/>
    <w:basedOn w:val="Kopfzeile"/>
    <w:link w:val="Kopfzeile-DZchn"/>
    <w:uiPriority w:val="7"/>
    <w:rsid w:val="00452DA2"/>
    <w:pPr>
      <w:numPr>
        <w:numId w:val="3"/>
      </w:numPr>
      <w:spacing w:after="60"/>
      <w:ind w:left="0" w:hanging="170"/>
    </w:pPr>
    <w:rPr>
      <w:b/>
    </w:rPr>
  </w:style>
  <w:style w:type="character" w:customStyle="1" w:styleId="Kopfzeile-DZchn">
    <w:name w:val="Kopfzeile-D Zchn"/>
    <w:link w:val="Kopfzeile-D"/>
    <w:uiPriority w:val="7"/>
    <w:rsid w:val="004F62CF"/>
    <w:rPr>
      <w:rFonts w:eastAsia="Times New Roman"/>
      <w:b/>
      <w:noProof/>
      <w:sz w:val="16"/>
      <w:szCs w:val="16"/>
      <w:lang w:eastAsia="de-DE"/>
    </w:rPr>
  </w:style>
  <w:style w:type="paragraph" w:customStyle="1" w:styleId="Kopfzeile-E">
    <w:name w:val="Kopfzeile-E"/>
    <w:basedOn w:val="Kopfzeile-D"/>
    <w:link w:val="Kopfzeile-EZchn"/>
    <w:uiPriority w:val="7"/>
    <w:rsid w:val="00861A2B"/>
    <w:pPr>
      <w:numPr>
        <w:numId w:val="0"/>
      </w:numPr>
    </w:pPr>
  </w:style>
  <w:style w:type="character" w:customStyle="1" w:styleId="Kopfzeile-EZchn">
    <w:name w:val="Kopfzeile-E Zchn"/>
    <w:link w:val="Kopfzeile-E"/>
    <w:uiPriority w:val="7"/>
    <w:rsid w:val="00861A2B"/>
    <w:rPr>
      <w:rFonts w:ascii="Arial" w:eastAsia="Times New Roman" w:hAnsi="Arial" w:cs="Times New Roman"/>
      <w:b/>
      <w:noProof/>
      <w:sz w:val="16"/>
      <w:szCs w:val="16"/>
      <w:lang w:eastAsia="de-DE"/>
    </w:rPr>
  </w:style>
  <w:style w:type="paragraph" w:styleId="Listenabsatz">
    <w:name w:val="List Paragraph"/>
    <w:basedOn w:val="Standard"/>
    <w:uiPriority w:val="34"/>
    <w:qFormat/>
    <w:rsid w:val="00861A2B"/>
    <w:pPr>
      <w:ind w:left="567"/>
      <w:contextualSpacing/>
    </w:pPr>
  </w:style>
  <w:style w:type="character" w:styleId="SchwacheHervorhebung">
    <w:name w:val="Subtle Emphasis"/>
    <w:uiPriority w:val="19"/>
    <w:qFormat/>
    <w:rsid w:val="00861A2B"/>
    <w:rPr>
      <w:i/>
      <w:iCs/>
      <w:color w:val="808080"/>
    </w:rPr>
  </w:style>
  <w:style w:type="character" w:styleId="SchwacherVerweis">
    <w:name w:val="Subtle Reference"/>
    <w:uiPriority w:val="31"/>
    <w:qFormat/>
    <w:rsid w:val="00861A2B"/>
    <w:rPr>
      <w:smallCaps/>
      <w:color w:val="E78E23"/>
      <w:u w:val="single"/>
    </w:rPr>
  </w:style>
  <w:style w:type="character" w:styleId="Seitenzahl">
    <w:name w:val="page number"/>
    <w:semiHidden/>
    <w:rsid w:val="00861A2B"/>
    <w:rPr>
      <w:rFonts w:ascii="Arial" w:hAnsi="Arial"/>
      <w:sz w:val="22"/>
      <w:szCs w:val="22"/>
    </w:rPr>
  </w:style>
  <w:style w:type="paragraph" w:styleId="Sprechblasentext">
    <w:name w:val="Balloon Text"/>
    <w:basedOn w:val="Standard"/>
    <w:link w:val="SprechblasentextZchn"/>
    <w:uiPriority w:val="99"/>
    <w:semiHidden/>
    <w:unhideWhenUsed/>
    <w:rsid w:val="00861A2B"/>
    <w:pPr>
      <w:spacing w:line="240" w:lineRule="auto"/>
    </w:pPr>
    <w:rPr>
      <w:rFonts w:ascii="Tahoma" w:hAnsi="Tahoma" w:cs="Tahoma"/>
      <w:sz w:val="16"/>
      <w:szCs w:val="16"/>
    </w:rPr>
  </w:style>
  <w:style w:type="character" w:customStyle="1" w:styleId="SprechblasentextZchn">
    <w:name w:val="Sprechblasentext Zchn"/>
    <w:link w:val="Sprechblasentext"/>
    <w:uiPriority w:val="99"/>
    <w:semiHidden/>
    <w:rsid w:val="00861A2B"/>
    <w:rPr>
      <w:rFonts w:ascii="Tahoma" w:eastAsia="Times New Roman" w:hAnsi="Tahoma" w:cs="Tahoma"/>
      <w:sz w:val="16"/>
      <w:szCs w:val="16"/>
      <w:lang w:eastAsia="de-DE"/>
    </w:rPr>
  </w:style>
  <w:style w:type="paragraph" w:styleId="StandardWeb">
    <w:name w:val="Normal (Web)"/>
    <w:basedOn w:val="Standard"/>
    <w:semiHidden/>
    <w:rsid w:val="00861A2B"/>
    <w:rPr>
      <w:szCs w:val="24"/>
    </w:rPr>
  </w:style>
  <w:style w:type="paragraph" w:customStyle="1" w:styleId="Standard-Aufzhlungszeichen">
    <w:name w:val="Standard-Aufzählungszeichen"/>
    <w:basedOn w:val="Standard"/>
    <w:qFormat/>
    <w:rsid w:val="00C509F4"/>
    <w:pPr>
      <w:numPr>
        <w:numId w:val="4"/>
      </w:numPr>
      <w:spacing w:after="260"/>
      <w:ind w:left="851" w:hanging="284"/>
      <w:jc w:val="left"/>
    </w:pPr>
  </w:style>
  <w:style w:type="paragraph" w:customStyle="1" w:styleId="Standard-ListeNummerierung">
    <w:name w:val="Standard-Liste (Nummerierung)"/>
    <w:basedOn w:val="Standard"/>
    <w:qFormat/>
    <w:rsid w:val="00C509F4"/>
    <w:pPr>
      <w:numPr>
        <w:numId w:val="5"/>
      </w:numPr>
      <w:spacing w:after="260"/>
      <w:ind w:left="850" w:hanging="425"/>
      <w:jc w:val="left"/>
    </w:pPr>
  </w:style>
  <w:style w:type="numbering" w:customStyle="1" w:styleId="Standard-Liste-Definition">
    <w:name w:val="Standard-Liste-Definition"/>
    <w:uiPriority w:val="99"/>
    <w:rsid w:val="00861A2B"/>
    <w:pPr>
      <w:numPr>
        <w:numId w:val="1"/>
      </w:numPr>
    </w:pPr>
  </w:style>
  <w:style w:type="table" w:styleId="Tabellenraster">
    <w:name w:val="Table Grid"/>
    <w:basedOn w:val="NormaleTabelle"/>
    <w:rsid w:val="00861A2B"/>
    <w:tblPr>
      <w:tblCellMar>
        <w:left w:w="0" w:type="dxa"/>
        <w:right w:w="0" w:type="dxa"/>
      </w:tblCellMar>
    </w:tblPr>
  </w:style>
  <w:style w:type="paragraph" w:styleId="Titel">
    <w:name w:val="Title"/>
    <w:basedOn w:val="Standard"/>
    <w:next w:val="Standard"/>
    <w:link w:val="TitelZchn"/>
    <w:uiPriority w:val="1"/>
    <w:qFormat/>
    <w:rsid w:val="007A5514"/>
    <w:pPr>
      <w:overflowPunct w:val="0"/>
      <w:autoSpaceDE w:val="0"/>
      <w:autoSpaceDN w:val="0"/>
      <w:adjustRightInd w:val="0"/>
      <w:spacing w:before="520" w:after="260" w:line="520" w:lineRule="atLeast"/>
      <w:jc w:val="left"/>
      <w:textAlignment w:val="baseline"/>
    </w:pPr>
    <w:rPr>
      <w:rFonts w:cs="Arial"/>
      <w:b/>
      <w:bCs/>
      <w:kern w:val="28"/>
      <w:sz w:val="32"/>
      <w:szCs w:val="36"/>
    </w:rPr>
  </w:style>
  <w:style w:type="character" w:customStyle="1" w:styleId="TitelZchn">
    <w:name w:val="Titel Zchn"/>
    <w:link w:val="Titel"/>
    <w:uiPriority w:val="1"/>
    <w:rsid w:val="007A5514"/>
    <w:rPr>
      <w:rFonts w:ascii="Arial" w:eastAsia="Times New Roman" w:hAnsi="Arial" w:cs="Arial"/>
      <w:b/>
      <w:bCs/>
      <w:kern w:val="28"/>
      <w:sz w:val="32"/>
      <w:szCs w:val="36"/>
      <w:lang w:eastAsia="de-DE"/>
    </w:rPr>
  </w:style>
  <w:style w:type="character" w:customStyle="1" w:styleId="berschrift2Zchn">
    <w:name w:val="Überschrift 2 Zchn"/>
    <w:link w:val="berschrift2"/>
    <w:rsid w:val="00D156B6"/>
    <w:rPr>
      <w:rFonts w:eastAsia="Times New Roman" w:cs="Arial"/>
      <w:b/>
      <w:bCs/>
      <w:iCs/>
      <w:sz w:val="24"/>
      <w:szCs w:val="24"/>
      <w:lang w:eastAsia="de-DE"/>
    </w:rPr>
  </w:style>
  <w:style w:type="character" w:customStyle="1" w:styleId="berschrift3Zchn">
    <w:name w:val="Überschrift 3 Zchn"/>
    <w:link w:val="berschrift3"/>
    <w:rsid w:val="00D156B6"/>
    <w:rPr>
      <w:rFonts w:eastAsia="Times New Roman" w:cs="Arial"/>
      <w:b/>
      <w:bCs/>
      <w:sz w:val="21"/>
      <w:szCs w:val="22"/>
      <w:lang w:eastAsia="de-DE"/>
    </w:rPr>
  </w:style>
  <w:style w:type="character" w:customStyle="1" w:styleId="berschrift4Zchn">
    <w:name w:val="Überschrift 4 Zchn"/>
    <w:link w:val="berschrift4"/>
    <w:uiPriority w:val="9"/>
    <w:rsid w:val="00861A2B"/>
    <w:rPr>
      <w:rFonts w:eastAsia="Times New Roman"/>
      <w:b/>
      <w:bCs/>
      <w:i/>
      <w:iCs/>
      <w:sz w:val="22"/>
      <w:szCs w:val="22"/>
      <w:lang w:eastAsia="de-DE"/>
    </w:rPr>
  </w:style>
  <w:style w:type="paragraph" w:styleId="Untertitel">
    <w:name w:val="Subtitle"/>
    <w:basedOn w:val="Standard"/>
    <w:next w:val="Standard"/>
    <w:link w:val="UntertitelZchn"/>
    <w:uiPriority w:val="1"/>
    <w:qFormat/>
    <w:rsid w:val="007A5514"/>
    <w:pPr>
      <w:spacing w:after="260"/>
      <w:jc w:val="left"/>
    </w:pPr>
    <w:rPr>
      <w:b/>
      <w:sz w:val="26"/>
    </w:rPr>
  </w:style>
  <w:style w:type="character" w:customStyle="1" w:styleId="UntertitelZchn">
    <w:name w:val="Untertitel Zchn"/>
    <w:link w:val="Untertitel"/>
    <w:uiPriority w:val="1"/>
    <w:rsid w:val="007A5514"/>
    <w:rPr>
      <w:rFonts w:ascii="Arial" w:eastAsia="Times New Roman" w:hAnsi="Arial" w:cs="Times New Roman"/>
      <w:b/>
      <w:sz w:val="26"/>
      <w:lang w:eastAsia="de-DE"/>
    </w:rPr>
  </w:style>
  <w:style w:type="paragraph" w:styleId="Verzeichnis1">
    <w:name w:val="toc 1"/>
    <w:basedOn w:val="Standard"/>
    <w:next w:val="Standard"/>
    <w:autoRedefine/>
    <w:uiPriority w:val="39"/>
    <w:unhideWhenUsed/>
    <w:rsid w:val="00C45195"/>
    <w:pPr>
      <w:tabs>
        <w:tab w:val="left" w:pos="567"/>
        <w:tab w:val="right" w:leader="dot" w:pos="9526"/>
      </w:tabs>
      <w:ind w:left="567" w:right="284" w:hanging="567"/>
    </w:pPr>
    <w:rPr>
      <w:b/>
      <w:noProof/>
      <w:sz w:val="18"/>
    </w:rPr>
  </w:style>
  <w:style w:type="paragraph" w:styleId="Verzeichnis2">
    <w:name w:val="toc 2"/>
    <w:basedOn w:val="Standard"/>
    <w:next w:val="Standard"/>
    <w:autoRedefine/>
    <w:uiPriority w:val="39"/>
    <w:unhideWhenUsed/>
    <w:rsid w:val="00C45195"/>
    <w:pPr>
      <w:tabs>
        <w:tab w:val="left" w:pos="1134"/>
        <w:tab w:val="right" w:leader="dot" w:pos="9526"/>
      </w:tabs>
      <w:ind w:left="1134" w:right="291" w:hanging="564"/>
    </w:pPr>
    <w:rPr>
      <w:noProof/>
      <w:sz w:val="16"/>
      <w:lang w:eastAsia="de-CH"/>
    </w:rPr>
  </w:style>
  <w:style w:type="paragraph" w:styleId="Verzeichnis3">
    <w:name w:val="toc 3"/>
    <w:basedOn w:val="Standard"/>
    <w:next w:val="Standard"/>
    <w:autoRedefine/>
    <w:uiPriority w:val="39"/>
    <w:unhideWhenUsed/>
    <w:rsid w:val="00C45195"/>
    <w:pPr>
      <w:tabs>
        <w:tab w:val="left" w:pos="1701"/>
        <w:tab w:val="right" w:leader="dot" w:pos="9526"/>
      </w:tabs>
      <w:ind w:left="1701" w:right="284" w:hanging="567"/>
    </w:pPr>
    <w:rPr>
      <w:noProof/>
      <w:sz w:val="16"/>
      <w:lang w:eastAsia="de-CH"/>
    </w:rPr>
  </w:style>
  <w:style w:type="paragraph" w:styleId="Zitat">
    <w:name w:val="Quote"/>
    <w:basedOn w:val="Standard"/>
    <w:next w:val="Standard"/>
    <w:link w:val="ZitatZchn"/>
    <w:uiPriority w:val="29"/>
    <w:qFormat/>
    <w:rsid w:val="00861A2B"/>
    <w:rPr>
      <w:i/>
      <w:iCs/>
      <w:color w:val="000000"/>
    </w:rPr>
  </w:style>
  <w:style w:type="character" w:customStyle="1" w:styleId="ZitatZchn">
    <w:name w:val="Zitat Zchn"/>
    <w:link w:val="Zitat"/>
    <w:uiPriority w:val="29"/>
    <w:semiHidden/>
    <w:rsid w:val="00861A2B"/>
    <w:rPr>
      <w:rFonts w:ascii="Arial" w:eastAsia="Times New Roman" w:hAnsi="Arial" w:cs="Times New Roman"/>
      <w:i/>
      <w:iCs/>
      <w:color w:val="000000"/>
      <w:lang w:eastAsia="de-DE"/>
    </w:rPr>
  </w:style>
  <w:style w:type="table" w:customStyle="1" w:styleId="BSTabelleAdressen">
    <w:name w:val="BS_Tabelle_Adressen"/>
    <w:basedOn w:val="NormaleTabelle"/>
    <w:uiPriority w:val="99"/>
    <w:rsid w:val="00861A2B"/>
    <w:pPr>
      <w:spacing w:line="260" w:lineRule="atLeast"/>
    </w:pPr>
    <w:tblPr>
      <w:tblCellMar>
        <w:left w:w="0" w:type="dxa"/>
        <w:right w:w="0" w:type="dxa"/>
      </w:tblCellMar>
    </w:tblPr>
    <w:tblStylePr w:type="firstCol">
      <w:pPr>
        <w:wordWrap/>
        <w:spacing w:line="220" w:lineRule="atLeast"/>
      </w:pPr>
      <w:rPr>
        <w:sz w:val="18"/>
      </w:rPr>
    </w:tblStylePr>
  </w:style>
  <w:style w:type="table" w:customStyle="1" w:styleId="BSTabellenDaten">
    <w:name w:val="BS_Tabellen_Daten"/>
    <w:basedOn w:val="NormaleTabelle"/>
    <w:uiPriority w:val="99"/>
    <w:rsid w:val="00861A2B"/>
    <w:pPr>
      <w:spacing w:line="250" w:lineRule="atLeast"/>
      <w:ind w:left="57" w:right="57"/>
    </w:pPr>
    <w:rPr>
      <w:sz w:val="16"/>
    </w:rPr>
    <w:tblPr>
      <w:tblStyleRowBandSize w:val="1"/>
      <w:tblStyleColBandSize w:val="1"/>
      <w:tblBorders>
        <w:insideH w:val="single" w:sz="4" w:space="0" w:color="auto"/>
        <w:insideV w:val="single" w:sz="4" w:space="0" w:color="auto"/>
      </w:tblBorders>
      <w:tblCellMar>
        <w:left w:w="0" w:type="dxa"/>
        <w:right w:w="0" w:type="dxa"/>
      </w:tblCellMar>
    </w:tblPr>
    <w:tblStylePr w:type="firstRow">
      <w:rPr>
        <w:b/>
        <w:sz w:val="18"/>
      </w:rPr>
      <w:tblPr/>
      <w:tcPr>
        <w:shd w:val="clear" w:color="auto" w:fill="999999"/>
      </w:tcPr>
    </w:tblStylePr>
    <w:tblStylePr w:type="firstCol">
      <w:rPr>
        <w:b/>
      </w:rPr>
    </w:tblStylePr>
    <w:tblStylePr w:type="band2Horz">
      <w:rPr>
        <w:b w:val="0"/>
      </w:rPr>
      <w:tblPr/>
      <w:tcPr>
        <w:shd w:val="clear" w:color="auto" w:fill="C1C1C1"/>
      </w:tcPr>
    </w:tblStylePr>
  </w:style>
  <w:style w:type="paragraph" w:customStyle="1" w:styleId="Tabelle">
    <w:name w:val="Tabelle"/>
    <w:uiPriority w:val="3"/>
    <w:qFormat/>
    <w:rsid w:val="00DC25DF"/>
    <w:pPr>
      <w:spacing w:line="250" w:lineRule="atLeast"/>
    </w:pPr>
    <w:rPr>
      <w:rFonts w:eastAsia="Times New Roman"/>
      <w:sz w:val="22"/>
      <w:szCs w:val="22"/>
      <w:lang w:eastAsia="de-DE"/>
    </w:rPr>
  </w:style>
  <w:style w:type="paragraph" w:customStyle="1" w:styleId="Nummern-rechts">
    <w:name w:val="Nummern-rechts"/>
    <w:basedOn w:val="Standard"/>
    <w:uiPriority w:val="3"/>
    <w:qFormat/>
    <w:rsid w:val="00861A2B"/>
    <w:pPr>
      <w:spacing w:before="260"/>
      <w:contextualSpacing/>
      <w:jc w:val="right"/>
    </w:pPr>
    <w:rPr>
      <w:sz w:val="18"/>
      <w:szCs w:val="18"/>
    </w:rPr>
  </w:style>
  <w:style w:type="paragraph" w:customStyle="1" w:styleId="Kopfzeile-F-Abstand-Halter">
    <w:name w:val="Kopfzeile-F-Abstand-Halter"/>
    <w:basedOn w:val="Kopfzeile"/>
    <w:uiPriority w:val="7"/>
    <w:rsid w:val="00861A2B"/>
    <w:pPr>
      <w:spacing w:after="480"/>
    </w:pPr>
  </w:style>
  <w:style w:type="paragraph" w:customStyle="1" w:styleId="ObenLeerraum">
    <w:name w:val="Oben Leerraum"/>
    <w:uiPriority w:val="4"/>
    <w:qFormat/>
    <w:rsid w:val="00861A2B"/>
    <w:pPr>
      <w:spacing w:before="520" w:after="260" w:line="260" w:lineRule="atLeast"/>
    </w:pPr>
    <w:rPr>
      <w:rFonts w:eastAsia="Times New Roman"/>
      <w:sz w:val="22"/>
      <w:szCs w:val="22"/>
      <w:lang w:eastAsia="de-DE"/>
    </w:rPr>
  </w:style>
  <w:style w:type="paragraph" w:customStyle="1" w:styleId="Standard-Einzug-links">
    <w:name w:val="Standard-Einzug-links"/>
    <w:basedOn w:val="Standard"/>
    <w:uiPriority w:val="3"/>
    <w:qFormat/>
    <w:rsid w:val="00861A2B"/>
    <w:pPr>
      <w:ind w:left="851"/>
    </w:pPr>
  </w:style>
  <w:style w:type="paragraph" w:customStyle="1" w:styleId="Zwischentitel">
    <w:name w:val="Zwischentitel"/>
    <w:basedOn w:val="Standard"/>
    <w:qFormat/>
    <w:rsid w:val="00BE3B08"/>
    <w:pPr>
      <w:ind w:left="851"/>
      <w:jc w:val="left"/>
    </w:pPr>
    <w:rPr>
      <w:b/>
      <w:sz w:val="21"/>
    </w:rPr>
  </w:style>
  <w:style w:type="numbering" w:customStyle="1" w:styleId="Paragraphen-Definition">
    <w:name w:val="Paragraphen-Definition"/>
    <w:uiPriority w:val="99"/>
    <w:rsid w:val="00EF69F5"/>
    <w:pPr>
      <w:numPr>
        <w:numId w:val="7"/>
      </w:numPr>
    </w:pPr>
  </w:style>
  <w:style w:type="paragraph" w:customStyle="1" w:styleId="Gesetzesparagraphen">
    <w:name w:val="Gesetzesparagraphen"/>
    <w:basedOn w:val="Standard-Einzug-links"/>
    <w:uiPriority w:val="3"/>
    <w:qFormat/>
    <w:rsid w:val="00C509F4"/>
    <w:pPr>
      <w:numPr>
        <w:numId w:val="7"/>
      </w:numPr>
      <w:spacing w:after="260"/>
      <w:ind w:left="850" w:hanging="170"/>
    </w:pPr>
  </w:style>
  <w:style w:type="paragraph" w:customStyle="1" w:styleId="Absender-Adresse">
    <w:name w:val="Absender-Adresse"/>
    <w:uiPriority w:val="6"/>
    <w:unhideWhenUsed/>
    <w:rsid w:val="004B0932"/>
    <w:pPr>
      <w:tabs>
        <w:tab w:val="left" w:pos="794"/>
      </w:tabs>
      <w:spacing w:line="220" w:lineRule="atLeast"/>
    </w:pPr>
    <w:rPr>
      <w:rFonts w:eastAsia="Times New Roman"/>
      <w:sz w:val="18"/>
      <w:szCs w:val="22"/>
      <w:lang w:eastAsia="de-DE"/>
    </w:rPr>
  </w:style>
  <w:style w:type="paragraph" w:styleId="Textkrper">
    <w:name w:val="Body Text"/>
    <w:basedOn w:val="Standard"/>
    <w:link w:val="TextkrperZchn"/>
    <w:uiPriority w:val="99"/>
    <w:unhideWhenUsed/>
    <w:rsid w:val="00B62FC3"/>
    <w:pPr>
      <w:spacing w:after="120"/>
    </w:pPr>
  </w:style>
  <w:style w:type="character" w:customStyle="1" w:styleId="TextkrperZchn">
    <w:name w:val="Textkörper Zchn"/>
    <w:link w:val="Textkrper"/>
    <w:uiPriority w:val="99"/>
    <w:rsid w:val="00B62FC3"/>
    <w:rPr>
      <w:rFonts w:ascii="Arial" w:eastAsia="Times New Roman" w:hAnsi="Arial" w:cs="Times New Roman"/>
      <w:lang w:eastAsia="de-DE"/>
    </w:rPr>
  </w:style>
  <w:style w:type="paragraph" w:customStyle="1" w:styleId="Betreff">
    <w:name w:val="Betreff"/>
    <w:basedOn w:val="Standard"/>
    <w:next w:val="Anrede"/>
    <w:qFormat/>
    <w:rsid w:val="00E55D11"/>
    <w:pPr>
      <w:spacing w:before="260"/>
      <w:jc w:val="left"/>
    </w:pPr>
    <w:rPr>
      <w:b/>
    </w:rPr>
  </w:style>
  <w:style w:type="paragraph" w:styleId="Anrede">
    <w:name w:val="Salutation"/>
    <w:basedOn w:val="Standard"/>
    <w:next w:val="Standard"/>
    <w:link w:val="AnredeZchn"/>
    <w:qFormat/>
    <w:rsid w:val="00E55D11"/>
    <w:pPr>
      <w:spacing w:before="260" w:after="260"/>
      <w:jc w:val="left"/>
    </w:pPr>
  </w:style>
  <w:style w:type="character" w:customStyle="1" w:styleId="AnredeZchn">
    <w:name w:val="Anrede Zchn"/>
    <w:link w:val="Anrede"/>
    <w:rsid w:val="00E55D11"/>
    <w:rPr>
      <w:rFonts w:ascii="Arial" w:eastAsia="Times New Roman" w:hAnsi="Arial" w:cs="Times New Roman"/>
      <w:lang w:eastAsia="de-DE"/>
    </w:rPr>
  </w:style>
  <w:style w:type="paragraph" w:customStyle="1" w:styleId="GrussformelFunktion">
    <w:name w:val="Grussformel Funktion"/>
    <w:basedOn w:val="Standard"/>
    <w:next w:val="Standard"/>
    <w:rsid w:val="00970574"/>
    <w:pPr>
      <w:overflowPunct w:val="0"/>
      <w:autoSpaceDE w:val="0"/>
      <w:autoSpaceDN w:val="0"/>
      <w:adjustRightInd w:val="0"/>
      <w:spacing w:line="240" w:lineRule="auto"/>
      <w:jc w:val="left"/>
      <w:textAlignment w:val="baseline"/>
    </w:pPr>
    <w:rPr>
      <w:szCs w:val="20"/>
    </w:rPr>
  </w:style>
  <w:style w:type="character" w:styleId="Platzhaltertext">
    <w:name w:val="Placeholder Text"/>
    <w:uiPriority w:val="99"/>
    <w:semiHidden/>
    <w:rsid w:val="008D52EA"/>
    <w:rPr>
      <w:color w:val="808080"/>
    </w:rPr>
  </w:style>
  <w:style w:type="character" w:styleId="NichtaufgelsteErwhnung">
    <w:name w:val="Unresolved Mention"/>
    <w:basedOn w:val="Absatz-Standardschriftart"/>
    <w:uiPriority w:val="99"/>
    <w:semiHidden/>
    <w:unhideWhenUsed/>
    <w:rsid w:val="00BB099F"/>
    <w:rPr>
      <w:color w:val="605E5C"/>
      <w:shd w:val="clear" w:color="auto" w:fill="E1DFDD"/>
    </w:rPr>
  </w:style>
  <w:style w:type="character" w:styleId="BesuchterLink">
    <w:name w:val="FollowedHyperlink"/>
    <w:basedOn w:val="Absatz-Standardschriftart"/>
    <w:uiPriority w:val="99"/>
    <w:semiHidden/>
    <w:unhideWhenUsed/>
    <w:rsid w:val="00BB099F"/>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6567199">
      <w:bodyDiv w:val="1"/>
      <w:marLeft w:val="0"/>
      <w:marRight w:val="0"/>
      <w:marTop w:val="0"/>
      <w:marBottom w:val="0"/>
      <w:divBdr>
        <w:top w:val="none" w:sz="0" w:space="0" w:color="auto"/>
        <w:left w:val="none" w:sz="0" w:space="0" w:color="auto"/>
        <w:bottom w:val="none" w:sz="0" w:space="0" w:color="auto"/>
        <w:right w:val="none" w:sz="0" w:space="0" w:color="auto"/>
      </w:divBdr>
    </w:div>
    <w:div w:id="1201936976">
      <w:bodyDiv w:val="1"/>
      <w:marLeft w:val="0"/>
      <w:marRight w:val="0"/>
      <w:marTop w:val="0"/>
      <w:marBottom w:val="0"/>
      <w:divBdr>
        <w:top w:val="none" w:sz="0" w:space="0" w:color="auto"/>
        <w:left w:val="none" w:sz="0" w:space="0" w:color="auto"/>
        <w:bottom w:val="none" w:sz="0" w:space="0" w:color="auto"/>
        <w:right w:val="none" w:sz="0" w:space="0" w:color="auto"/>
      </w:divBdr>
    </w:div>
    <w:div w:id="1729525360">
      <w:bodyDiv w:val="1"/>
      <w:marLeft w:val="0"/>
      <w:marRight w:val="0"/>
      <w:marTop w:val="0"/>
      <w:marBottom w:val="0"/>
      <w:divBdr>
        <w:top w:val="none" w:sz="0" w:space="0" w:color="auto"/>
        <w:left w:val="none" w:sz="0" w:space="0" w:color="auto"/>
        <w:bottom w:val="none" w:sz="0" w:space="0" w:color="auto"/>
        <w:right w:val="none" w:sz="0" w:space="0" w:color="auto"/>
      </w:divBdr>
    </w:div>
    <w:div w:id="1801877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media.bs.ch/original_file/db9aa2128568ba31cb0bf909c5df25c40afe63f0/pv-kk-praemien-2026-nach-praemie.pdf"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1" Type="http://schemas.openxmlformats.org/officeDocument/2006/relationships/footnotes" Target="footnotes.xml"/><Relationship Id="rId6" Type="http://schemas.openxmlformats.org/officeDocument/2006/relationships/customXml" Target="../customXml/item6.xml"/><Relationship Id="rId5" Type="http://schemas.openxmlformats.org/officeDocument/2006/relationships/customXml" Target="../customXml/item5.xml"/><Relationship Id="rId15" Type="http://schemas.openxmlformats.org/officeDocument/2006/relationships/hyperlink" Target="mailto:pribe@bs.ch" TargetMode="External"/><Relationship Id="rId10" Type="http://schemas.openxmlformats.org/officeDocument/2006/relationships/webSettings" Target="web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priminfo.admin.ch/de/praemie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AV\workdir\2013_07_31\dokvorlagenAVCD\BS_Brief.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kument" ma:contentTypeID="0x010100BA5937D471473F4486CBF12EA84D6AF5" ma:contentTypeVersion="3" ma:contentTypeDescription="Ein neues Dokument erstellen." ma:contentTypeScope="" ma:versionID="06cb7488ebcf832e2eec2cf8db4bf527">
  <xsd:schema xmlns:xsd="http://www.w3.org/2001/XMLSchema" xmlns:xs="http://www.w3.org/2001/XMLSchema" xmlns:p="http://schemas.microsoft.com/office/2006/metadata/properties" xmlns:ns2="2b12b5c7-56ef-41c7-ae29-98b744f26bbc" targetNamespace="http://schemas.microsoft.com/office/2006/metadata/properties" ma:root="true" ma:fieldsID="c2a7ebc6bcaa05c3ca034c36d5fbbd19" ns2:_="">
    <xsd:import namespace="2b12b5c7-56ef-41c7-ae29-98b744f26bbc"/>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12b5c7-56ef-41c7-ae29-98b744f26b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LongProperties xmlns="http://schemas.microsoft.com/office/2006/metadata/longProperties"/>
</file>

<file path=customXml/itemProps1.xml><?xml version="1.0" encoding="utf-8"?>
<ds:datastoreItem xmlns:ds="http://schemas.openxmlformats.org/officeDocument/2006/customXml" ds:itemID="{1F15A453-B149-4880-89D0-23A85DD22763}">
  <ds:schemaRefs>
    <ds:schemaRef ds:uri="http://schemas.microsoft.com/sharepoint/events"/>
  </ds:schemaRefs>
</ds:datastoreItem>
</file>

<file path=customXml/itemProps2.xml><?xml version="1.0" encoding="utf-8"?>
<ds:datastoreItem xmlns:ds="http://schemas.openxmlformats.org/officeDocument/2006/customXml" ds:itemID="{B37F4B70-10E0-41D9-A310-080ACBB47AF4}"/>
</file>

<file path=customXml/itemProps3.xml><?xml version="1.0" encoding="utf-8"?>
<ds:datastoreItem xmlns:ds="http://schemas.openxmlformats.org/officeDocument/2006/customXml" ds:itemID="{2320811C-9D07-41EB-B37D-488F954587A9}">
  <ds:schemaRefs>
    <ds:schemaRef ds:uri="http://schemas.microsoft.com/sharepoint/v3/contenttype/forms"/>
  </ds:schemaRefs>
</ds:datastoreItem>
</file>

<file path=customXml/itemProps4.xml><?xml version="1.0" encoding="utf-8"?>
<ds:datastoreItem xmlns:ds="http://schemas.openxmlformats.org/officeDocument/2006/customXml" ds:itemID="{7A5BE974-7E46-4E80-998D-AB81A4C32E3D}">
  <ds:schemaRefs>
    <ds:schemaRef ds:uri="http://schemas.microsoft.com/office/2006/metadata/properties"/>
    <ds:schemaRef ds:uri="http://schemas.microsoft.com/office/infopath/2007/PartnerControls"/>
    <ds:schemaRef ds:uri="http://schemas.microsoft.com/sharepoint/v3"/>
    <ds:schemaRef ds:uri="cc67ef23-0dfd-490a-8213-c5d1b63d190d"/>
  </ds:schemaRefs>
</ds:datastoreItem>
</file>

<file path=customXml/itemProps5.xml><?xml version="1.0" encoding="utf-8"?>
<ds:datastoreItem xmlns:ds="http://schemas.openxmlformats.org/officeDocument/2006/customXml" ds:itemID="{1CA083F2-4A3F-422F-B4F7-395346D8C036}">
  <ds:schemaRefs>
    <ds:schemaRef ds:uri="http://schemas.openxmlformats.org/officeDocument/2006/bibliography"/>
  </ds:schemaRefs>
</ds:datastoreItem>
</file>

<file path=customXml/itemProps6.xml><?xml version="1.0" encoding="utf-8"?>
<ds:datastoreItem xmlns:ds="http://schemas.openxmlformats.org/officeDocument/2006/customXml" ds:itemID="{559263AD-D0BD-4D3C-AF9E-00A1E7047AF7}">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BS_Brief</Template>
  <TotalTime>0</TotalTime>
  <Pages>2</Pages>
  <Words>487</Words>
  <Characters>3070</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Merkblatt Kosten einer Beistandschaft Private Mandatsträger</vt:lpstr>
    </vt:vector>
  </TitlesOfParts>
  <Company>Hewlett-Packard</Company>
  <LinksUpToDate>false</LinksUpToDate>
  <CharactersWithSpaces>3550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Merkblatt Kosten einer Beistandschaft Private Mandatsträger</dc:title>
  <dc:subject/>
  <dc:creator>svbsma</dc:creator>
  <cp:keywords/>
  <cp:lastModifiedBy>Wenger, Yves</cp:lastModifiedBy>
  <cp:revision>5</cp:revision>
  <cp:lastPrinted>2025-01-03T14:28:00Z</cp:lastPrinted>
  <dcterms:created xsi:type="dcterms:W3CDTF">2026-06-19T13:54:00Z</dcterms:created>
  <dcterms:modified xsi:type="dcterms:W3CDTF">2026-06-30T12:55:00Z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BS3KP-207659555-664</vt:lpwstr>
  </property>
  <property fmtid="{D5CDD505-2E9C-101B-9397-08002B2CF9AE}" pid="3" name="_dlc_DocIdItemGuid">
    <vt:lpwstr>1e012d82-9d7b-42f1-a54c-59051b9650fe</vt:lpwstr>
  </property>
  <property fmtid="{D5CDD505-2E9C-101B-9397-08002B2CF9AE}" pid="4" name="_dlc_DocIdUrl">
    <vt:lpwstr>https://my.intranet.bs.ch/wsu/kesb/_layouts/15/DocIdRedir.aspx?ID=BS3KP-207659555-664, BS3KP-207659555-664</vt:lpwstr>
  </property>
  <property fmtid="{D5CDD505-2E9C-101B-9397-08002B2CF9AE}" pid="5" name="ContentTypeId">
    <vt:lpwstr>0x010100BA5937D471473F4486CBF12EA84D6AF5</vt:lpwstr>
  </property>
</Properties>
</file>