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8795" w14:textId="77777777" w:rsidR="0031215E" w:rsidRDefault="0031215E" w:rsidP="00B53948">
      <w:pPr>
        <w:keepNext/>
        <w:keepLines/>
        <w:rPr>
          <w:rFonts w:cs="Arial"/>
          <w:b/>
          <w:bCs/>
          <w:sz w:val="30"/>
          <w:szCs w:val="32"/>
          <w:lang w:val="en-GB"/>
        </w:rPr>
      </w:pPr>
    </w:p>
    <w:p w14:paraId="173B1D06" w14:textId="77777777" w:rsidR="0031215E" w:rsidRPr="0031215E" w:rsidRDefault="0031215E" w:rsidP="0031215E">
      <w:pPr>
        <w:rPr>
          <w:rFonts w:cs="Arial"/>
          <w:b/>
          <w:bCs/>
          <w:sz w:val="30"/>
          <w:szCs w:val="32"/>
          <w:lang w:val="en-GB"/>
        </w:rPr>
      </w:pPr>
    </w:p>
    <w:p w14:paraId="51D52401" w14:textId="77777777" w:rsidR="0031215E" w:rsidRDefault="0031215E" w:rsidP="0031215E">
      <w:pPr>
        <w:adjustRightInd/>
        <w:snapToGrid/>
        <w:sectPr w:rsidR="0031215E" w:rsidSect="0031215E">
          <w:headerReference w:type="default" r:id="rId8"/>
          <w:footerReference w:type="default" r:id="rId9"/>
          <w:type w:val="continuous"/>
          <w:pgSz w:w="11906" w:h="16838"/>
          <w:pgMar w:top="2778" w:right="1134" w:bottom="1389" w:left="1247" w:header="567" w:footer="635" w:gutter="0"/>
          <w:cols w:space="720"/>
        </w:sectPr>
      </w:pPr>
    </w:p>
    <w:p w14:paraId="78D3165F" w14:textId="77777777" w:rsidR="0031215E" w:rsidRDefault="0031215E" w:rsidP="0031215E">
      <w:pPr>
        <w:jc w:val="both"/>
      </w:pPr>
    </w:p>
    <w:p w14:paraId="550E3CD0" w14:textId="77777777" w:rsidR="0031215E" w:rsidRDefault="0031215E" w:rsidP="00B53948">
      <w:pPr>
        <w:keepNext/>
        <w:keepLines/>
        <w:rPr>
          <w:rFonts w:cs="Arial"/>
          <w:b/>
          <w:bCs/>
          <w:sz w:val="30"/>
          <w:szCs w:val="32"/>
          <w:lang w:val="en-GB"/>
        </w:rPr>
      </w:pPr>
    </w:p>
    <w:p w14:paraId="1E3FCC9C" w14:textId="77777777" w:rsidR="00B53948" w:rsidRPr="00B53948" w:rsidRDefault="00B53948" w:rsidP="00B53948">
      <w:pPr>
        <w:keepNext/>
        <w:keepLines/>
        <w:rPr>
          <w:rFonts w:cs="Arial"/>
          <w:b/>
          <w:bCs/>
          <w:sz w:val="30"/>
          <w:szCs w:val="32"/>
          <w:lang w:val="en-GB"/>
        </w:rPr>
      </w:pPr>
      <w:r w:rsidRPr="00B53948">
        <w:rPr>
          <w:rFonts w:cs="Arial"/>
          <w:b/>
          <w:bCs/>
          <w:sz w:val="30"/>
          <w:szCs w:val="32"/>
          <w:lang w:val="en-GB"/>
        </w:rPr>
        <w:t>FAQ ON THE CANTONAL MINIMUM WAGE</w:t>
      </w:r>
    </w:p>
    <w:p w14:paraId="1099365F" w14:textId="77777777" w:rsidR="00B53948" w:rsidRPr="00B53948" w:rsidRDefault="00B53948" w:rsidP="00B53948">
      <w:pPr>
        <w:rPr>
          <w:lang w:val="en-GB"/>
        </w:rPr>
      </w:pPr>
    </w:p>
    <w:p w14:paraId="60C788BE" w14:textId="77777777" w:rsidR="00B53948" w:rsidRPr="00BB1BFC" w:rsidRDefault="00B53948" w:rsidP="000A4963">
      <w:pPr>
        <w:pStyle w:val="berschrift1"/>
        <w:rPr>
          <w:lang w:val="en-US"/>
        </w:rPr>
      </w:pPr>
      <w:r w:rsidRPr="00BB1BFC">
        <w:rPr>
          <w:lang w:val="en-US"/>
        </w:rPr>
        <w:t>What does the Minimum Wage Act (</w:t>
      </w:r>
      <w:proofErr w:type="spellStart"/>
      <w:r w:rsidRPr="00BB1BFC">
        <w:rPr>
          <w:lang w:val="en-US"/>
        </w:rPr>
        <w:t>MiLoG</w:t>
      </w:r>
      <w:proofErr w:type="spellEnd"/>
      <w:r w:rsidRPr="00BB1BFC">
        <w:rPr>
          <w:lang w:val="en-US"/>
        </w:rPr>
        <w:t>) regulate and from when does it apply?</w:t>
      </w:r>
    </w:p>
    <w:p w14:paraId="61D5BDA2" w14:textId="7D0F30F9" w:rsidR="00225888" w:rsidRDefault="00225888" w:rsidP="00B53948">
      <w:pPr>
        <w:jc w:val="both"/>
        <w:rPr>
          <w:lang w:val="en-GB"/>
        </w:rPr>
      </w:pPr>
      <w:r w:rsidRPr="00225888">
        <w:rPr>
          <w:lang w:val="en-GB"/>
        </w:rPr>
        <w:t xml:space="preserve">The cantonal minimum wage has been in force since </w:t>
      </w:r>
      <w:r w:rsidR="00253AA0">
        <w:rPr>
          <w:lang w:val="en-GB"/>
        </w:rPr>
        <w:t>1</w:t>
      </w:r>
      <w:r w:rsidR="00994B64">
        <w:rPr>
          <w:lang w:val="en-GB"/>
        </w:rPr>
        <w:t xml:space="preserve"> </w:t>
      </w:r>
      <w:r w:rsidRPr="00225888">
        <w:rPr>
          <w:lang w:val="en-GB"/>
        </w:rPr>
        <w:t>July</w:t>
      </w:r>
      <w:r w:rsidR="003C7677">
        <w:rPr>
          <w:lang w:val="en-GB"/>
        </w:rPr>
        <w:t xml:space="preserve"> </w:t>
      </w:r>
      <w:r w:rsidRPr="00225888">
        <w:rPr>
          <w:lang w:val="en-GB"/>
        </w:rPr>
        <w:t>2022. The Government Council has enacted the law, which was approved by the electorate in June 2021. At the same time, the Government Council adopted the implementing ordinance</w:t>
      </w:r>
      <w:r w:rsidRPr="00994B64">
        <w:rPr>
          <w:lang w:val="en-GB"/>
        </w:rPr>
        <w:t xml:space="preserve">. The minimum wage </w:t>
      </w:r>
      <w:r w:rsidR="00A90195">
        <w:rPr>
          <w:lang w:val="en-GB"/>
        </w:rPr>
        <w:t>added up</w:t>
      </w:r>
      <w:r w:rsidR="003C7677" w:rsidRPr="00994B64">
        <w:rPr>
          <w:lang w:val="en-GB"/>
        </w:rPr>
        <w:t xml:space="preserve"> to </w:t>
      </w:r>
      <w:r w:rsidR="00E2380A">
        <w:rPr>
          <w:lang w:val="en-GB"/>
        </w:rPr>
        <w:t xml:space="preserve">CHF </w:t>
      </w:r>
      <w:r w:rsidR="003C7677" w:rsidRPr="00994B64">
        <w:rPr>
          <w:lang w:val="en-GB"/>
        </w:rPr>
        <w:t xml:space="preserve">21.45 </w:t>
      </w:r>
      <w:r w:rsidR="00A90195">
        <w:rPr>
          <w:lang w:val="en-GB"/>
        </w:rPr>
        <w:t>in</w:t>
      </w:r>
      <w:r w:rsidR="003C7677" w:rsidRPr="00994B64">
        <w:rPr>
          <w:lang w:val="en-GB"/>
        </w:rPr>
        <w:t xml:space="preserve"> 2023</w:t>
      </w:r>
      <w:r w:rsidR="006A44D9">
        <w:rPr>
          <w:lang w:val="en-GB"/>
        </w:rPr>
        <w:t xml:space="preserve">, </w:t>
      </w:r>
      <w:r w:rsidR="00B670D5" w:rsidRPr="00B670D5">
        <w:rPr>
          <w:lang w:val="en-GB"/>
        </w:rPr>
        <w:t>in 2024 it was up to CHF 21.70</w:t>
      </w:r>
      <w:r w:rsidR="006A44D9">
        <w:rPr>
          <w:lang w:val="en-GB"/>
        </w:rPr>
        <w:t xml:space="preserve"> and in 2025 it was up to CHF 22.00</w:t>
      </w:r>
      <w:r w:rsidR="003C7677" w:rsidRPr="00B670D5">
        <w:rPr>
          <w:lang w:val="en-GB"/>
        </w:rPr>
        <w:t>.</w:t>
      </w:r>
      <w:r>
        <w:rPr>
          <w:lang w:val="en-GB"/>
        </w:rPr>
        <w:t xml:space="preserve"> </w:t>
      </w:r>
      <w:r w:rsidR="00997C5B">
        <w:rPr>
          <w:lang w:val="en-GB"/>
        </w:rPr>
        <w:t>From 1 January 202</w:t>
      </w:r>
      <w:r w:rsidR="006A44D9">
        <w:rPr>
          <w:lang w:val="en-GB"/>
        </w:rPr>
        <w:t>6</w:t>
      </w:r>
      <w:r w:rsidR="00A90195">
        <w:rPr>
          <w:lang w:val="en-GB"/>
        </w:rPr>
        <w:t xml:space="preserve"> the amount due will be </w:t>
      </w:r>
      <w:r w:rsidR="00E2380A">
        <w:rPr>
          <w:lang w:val="en-GB"/>
        </w:rPr>
        <w:t xml:space="preserve">CHF </w:t>
      </w:r>
      <w:r w:rsidR="00997C5B">
        <w:rPr>
          <w:lang w:val="en-GB"/>
        </w:rPr>
        <w:t>22.</w:t>
      </w:r>
      <w:r w:rsidR="006A44D9">
        <w:rPr>
          <w:lang w:val="en-GB"/>
        </w:rPr>
        <w:t>2</w:t>
      </w:r>
      <w:r w:rsidR="00997C5B">
        <w:rPr>
          <w:lang w:val="en-GB"/>
        </w:rPr>
        <w:t>0</w:t>
      </w:r>
      <w:r w:rsidR="00A90195">
        <w:rPr>
          <w:lang w:val="en-GB"/>
        </w:rPr>
        <w:t>.</w:t>
      </w:r>
    </w:p>
    <w:p w14:paraId="7B71EB23" w14:textId="77777777" w:rsidR="00225888" w:rsidRDefault="00225888" w:rsidP="00B53948">
      <w:pPr>
        <w:jc w:val="both"/>
        <w:rPr>
          <w:lang w:val="en-GB"/>
        </w:rPr>
      </w:pPr>
    </w:p>
    <w:p w14:paraId="073E3A91" w14:textId="77777777" w:rsidR="006A44D9" w:rsidRDefault="006A44D9" w:rsidP="00B53948">
      <w:pPr>
        <w:jc w:val="both"/>
        <w:rPr>
          <w:lang w:val="en-GB"/>
        </w:rPr>
      </w:pPr>
      <w:r w:rsidRPr="006A44D9">
        <w:rPr>
          <w:lang w:val="en-GB"/>
        </w:rPr>
        <w:t xml:space="preserve">The minimum wage applies to employees whose usual place of work is in the canton of Basel-Stadt. The cantonal minimum wage does not apply in sectors with a generally binding collective </w:t>
      </w:r>
      <w:proofErr w:type="spellStart"/>
      <w:r w:rsidRPr="006A44D9">
        <w:rPr>
          <w:lang w:val="en-GB"/>
        </w:rPr>
        <w:t>labor</w:t>
      </w:r>
      <w:proofErr w:type="spellEnd"/>
      <w:r w:rsidRPr="006A44D9">
        <w:rPr>
          <w:lang w:val="en-GB"/>
        </w:rPr>
        <w:t xml:space="preserve"> agreement. </w:t>
      </w:r>
    </w:p>
    <w:p w14:paraId="4453E693" w14:textId="77777777" w:rsidR="006A44D9" w:rsidRDefault="006A44D9" w:rsidP="00B53948">
      <w:pPr>
        <w:jc w:val="both"/>
        <w:rPr>
          <w:lang w:val="en-GB"/>
        </w:rPr>
      </w:pPr>
    </w:p>
    <w:p w14:paraId="655628E1" w14:textId="05292F68" w:rsidR="006A44D9" w:rsidRDefault="006A44D9" w:rsidP="00B53948">
      <w:pPr>
        <w:jc w:val="both"/>
        <w:rPr>
          <w:lang w:val="en-GB"/>
        </w:rPr>
      </w:pPr>
      <w:proofErr w:type="gramStart"/>
      <w:r>
        <w:rPr>
          <w:lang w:val="en-GB"/>
        </w:rPr>
        <w:t>Moreover</w:t>
      </w:r>
      <w:proofErr w:type="gramEnd"/>
      <w:r>
        <w:rPr>
          <w:lang w:val="en-GB"/>
        </w:rPr>
        <w:t xml:space="preserve"> i</w:t>
      </w:r>
      <w:r w:rsidRPr="006A44D9">
        <w:rPr>
          <w:lang w:val="en-GB"/>
        </w:rPr>
        <w:t xml:space="preserve">t has no effect on employees from outside the canton who occasionally work in Basel-Stadt. The cantonal minimum wage also applies to posted foreign workers, even if their usual place of work is not in the canton of Basel-Stadt. </w:t>
      </w:r>
      <w:r>
        <w:rPr>
          <w:lang w:val="en-GB"/>
        </w:rPr>
        <w:t>Article</w:t>
      </w:r>
      <w:r w:rsidRPr="006A44D9">
        <w:rPr>
          <w:lang w:val="en-GB"/>
        </w:rPr>
        <w:t xml:space="preserve"> 2 </w:t>
      </w:r>
      <w:r>
        <w:rPr>
          <w:lang w:val="en-GB"/>
        </w:rPr>
        <w:t xml:space="preserve">sec. </w:t>
      </w:r>
      <w:r w:rsidRPr="006A44D9">
        <w:rPr>
          <w:lang w:val="en-GB"/>
        </w:rPr>
        <w:t xml:space="preserve">2 </w:t>
      </w:r>
      <w:r>
        <w:rPr>
          <w:lang w:val="en-GB"/>
        </w:rPr>
        <w:t>let</w:t>
      </w:r>
      <w:r w:rsidRPr="006A44D9">
        <w:rPr>
          <w:lang w:val="en-GB"/>
        </w:rPr>
        <w:t xml:space="preserve">. </w:t>
      </w:r>
      <w:proofErr w:type="spellStart"/>
      <w:r w:rsidRPr="006A44D9">
        <w:rPr>
          <w:lang w:val="en-GB"/>
        </w:rPr>
        <w:t>i</w:t>
      </w:r>
      <w:proofErr w:type="spellEnd"/>
      <w:r w:rsidRPr="006A44D9">
        <w:rPr>
          <w:lang w:val="en-GB"/>
        </w:rPr>
        <w:t xml:space="preserve"> </w:t>
      </w:r>
      <w:proofErr w:type="spellStart"/>
      <w:r w:rsidRPr="006A44D9">
        <w:rPr>
          <w:lang w:val="en-GB"/>
        </w:rPr>
        <w:t>MiLoG</w:t>
      </w:r>
      <w:proofErr w:type="spellEnd"/>
      <w:r w:rsidRPr="006A44D9">
        <w:rPr>
          <w:lang w:val="en-GB"/>
        </w:rPr>
        <w:t xml:space="preserve"> in conjunction with </w:t>
      </w:r>
      <w:r>
        <w:rPr>
          <w:lang w:val="en-GB"/>
        </w:rPr>
        <w:t>Article</w:t>
      </w:r>
      <w:r w:rsidRPr="006A44D9">
        <w:rPr>
          <w:lang w:val="en-GB"/>
        </w:rPr>
        <w:t xml:space="preserve"> 7 </w:t>
      </w:r>
      <w:r>
        <w:rPr>
          <w:lang w:val="en-GB"/>
        </w:rPr>
        <w:t>sec 2</w:t>
      </w:r>
      <w:r w:rsidRPr="006A44D9">
        <w:rPr>
          <w:lang w:val="en-GB"/>
        </w:rPr>
        <w:t xml:space="preserve"> of the Minimum Wage Ordinance includes posted workers within the scope of the Minimum Wage Act. This is also in line with the Agreement on the Free Movement of Persons and the Swiss Code of Obligations, which prohibit discrimination between Swiss employees and those from the EU/EFTA. In the area of posting, the principle of the place of performance generally applies. This means that the cantonal minimum wage also applies to posted workers.</w:t>
      </w:r>
    </w:p>
    <w:p w14:paraId="5C569D9E" w14:textId="77777777" w:rsidR="00B53948" w:rsidRPr="00BB1BFC" w:rsidRDefault="00B53948" w:rsidP="000A4963">
      <w:pPr>
        <w:pStyle w:val="berschrift1"/>
        <w:rPr>
          <w:lang w:val="en-US"/>
        </w:rPr>
      </w:pPr>
      <w:r w:rsidRPr="00BB1BFC">
        <w:rPr>
          <w:lang w:val="en-US"/>
        </w:rPr>
        <w:t xml:space="preserve">How should employers and workers covered by the </w:t>
      </w:r>
      <w:proofErr w:type="spellStart"/>
      <w:r w:rsidRPr="00BB1BFC">
        <w:rPr>
          <w:lang w:val="en-US"/>
        </w:rPr>
        <w:t>MiLoG</w:t>
      </w:r>
      <w:proofErr w:type="spellEnd"/>
      <w:r w:rsidRPr="00BB1BFC">
        <w:rPr>
          <w:lang w:val="en-US"/>
        </w:rPr>
        <w:t xml:space="preserve"> proceed?</w:t>
      </w:r>
    </w:p>
    <w:p w14:paraId="01E992A4" w14:textId="77777777" w:rsidR="00B53948" w:rsidRPr="00B53948" w:rsidRDefault="00B53948" w:rsidP="00B53948">
      <w:pPr>
        <w:jc w:val="both"/>
        <w:rPr>
          <w:rFonts w:cs="Arial"/>
          <w:szCs w:val="22"/>
          <w:lang w:val="en-GB"/>
        </w:rPr>
      </w:pPr>
      <w:r w:rsidRPr="00B53948">
        <w:rPr>
          <w:rFonts w:cs="Arial"/>
          <w:szCs w:val="22"/>
          <w:lang w:val="en-GB"/>
        </w:rPr>
        <w:t xml:space="preserve">It is advisable for potentially affected employers to </w:t>
      </w:r>
      <w:r w:rsidR="00035372">
        <w:rPr>
          <w:rFonts w:cs="Arial"/>
          <w:szCs w:val="22"/>
          <w:lang w:val="en-GB"/>
        </w:rPr>
        <w:t>seek for advice</w:t>
      </w:r>
      <w:r w:rsidRPr="00B53948">
        <w:rPr>
          <w:rFonts w:cs="Arial"/>
          <w:szCs w:val="22"/>
          <w:lang w:val="en-GB"/>
        </w:rPr>
        <w:t xml:space="preserve"> </w:t>
      </w:r>
      <w:r w:rsidR="004B439B">
        <w:rPr>
          <w:rFonts w:cs="Arial"/>
          <w:szCs w:val="22"/>
          <w:lang w:val="en-GB"/>
        </w:rPr>
        <w:t>in case of insecurities,</w:t>
      </w:r>
      <w:r w:rsidRPr="00B53948">
        <w:rPr>
          <w:rFonts w:cs="Arial"/>
          <w:szCs w:val="22"/>
          <w:lang w:val="en-GB"/>
        </w:rPr>
        <w:t xml:space="preserve"> to review existing employment contracts and to adapt these if necessary. Inspections of compliance with the minimum wage and the associated sanctions are also </w:t>
      </w:r>
      <w:r w:rsidR="00035372">
        <w:rPr>
          <w:rFonts w:cs="Arial"/>
          <w:szCs w:val="22"/>
          <w:lang w:val="en-GB"/>
        </w:rPr>
        <w:t>provided</w:t>
      </w:r>
      <w:r w:rsidR="00035372" w:rsidRPr="00B53948">
        <w:rPr>
          <w:rFonts w:cs="Arial"/>
          <w:szCs w:val="22"/>
          <w:lang w:val="en-GB"/>
        </w:rPr>
        <w:t xml:space="preserve"> </w:t>
      </w:r>
      <w:r w:rsidRPr="00B53948">
        <w:rPr>
          <w:rFonts w:cs="Arial"/>
          <w:szCs w:val="22"/>
          <w:lang w:val="en-GB"/>
        </w:rPr>
        <w:t xml:space="preserve">in the </w:t>
      </w:r>
      <w:proofErr w:type="spellStart"/>
      <w:r w:rsidRPr="00B53948">
        <w:rPr>
          <w:rFonts w:cs="Arial"/>
          <w:szCs w:val="22"/>
          <w:lang w:val="en-GB"/>
        </w:rPr>
        <w:t>MiLoG</w:t>
      </w:r>
      <w:proofErr w:type="spellEnd"/>
      <w:r w:rsidRPr="00B53948">
        <w:rPr>
          <w:rFonts w:cs="Arial"/>
          <w:szCs w:val="22"/>
          <w:lang w:val="en-GB"/>
        </w:rPr>
        <w:t xml:space="preserve">. </w:t>
      </w:r>
    </w:p>
    <w:p w14:paraId="78AB41B1" w14:textId="77777777" w:rsidR="00B53948" w:rsidRPr="00B53948" w:rsidRDefault="00B53948" w:rsidP="00B53948">
      <w:pPr>
        <w:jc w:val="both"/>
        <w:rPr>
          <w:rFonts w:cs="Arial"/>
          <w:szCs w:val="22"/>
          <w:lang w:val="en-GB"/>
        </w:rPr>
      </w:pPr>
      <w:hyperlink r:id="rId10" w:history="1">
        <w:r w:rsidRPr="00B53948">
          <w:rPr>
            <w:rFonts w:cs="Arial"/>
            <w:szCs w:val="22"/>
            <w:u w:val="single"/>
            <w:lang w:val="en-GB"/>
          </w:rPr>
          <w:t>If you have any questions, please contact the legal counselling service of the Office of Economic Affairs and Employment (AWA)</w:t>
        </w:r>
      </w:hyperlink>
      <w:r w:rsidRPr="00B53948">
        <w:rPr>
          <w:rFonts w:cs="Arial"/>
          <w:szCs w:val="22"/>
          <w:lang w:val="en-GB"/>
        </w:rPr>
        <w:t>.</w:t>
      </w:r>
    </w:p>
    <w:p w14:paraId="5D041245" w14:textId="77777777" w:rsidR="00B53948" w:rsidRPr="00BB1BFC" w:rsidRDefault="00B53948" w:rsidP="000A4963">
      <w:pPr>
        <w:pStyle w:val="berschrift1"/>
        <w:rPr>
          <w:lang w:val="en-US"/>
        </w:rPr>
      </w:pPr>
      <w:r w:rsidRPr="00BB1BFC">
        <w:rPr>
          <w:lang w:val="en-US"/>
        </w:rPr>
        <w:t>The employee is covered by a collective agreement. Does the employer still have to pay the minimum wage?</w:t>
      </w:r>
    </w:p>
    <w:p w14:paraId="003DD24A" w14:textId="77777777" w:rsidR="00B53948" w:rsidRPr="00B53948" w:rsidRDefault="00B53948" w:rsidP="00B53948">
      <w:pPr>
        <w:rPr>
          <w:lang w:val="en-GB"/>
        </w:rPr>
      </w:pPr>
    </w:p>
    <w:p w14:paraId="5EB8FF9A" w14:textId="77777777" w:rsidR="00B53948" w:rsidRPr="00B53948" w:rsidRDefault="00B53948" w:rsidP="00B53948">
      <w:pPr>
        <w:jc w:val="both"/>
        <w:rPr>
          <w:rFonts w:cs="Arial"/>
          <w:szCs w:val="22"/>
          <w:lang w:val="en-GB"/>
        </w:rPr>
      </w:pPr>
      <w:r w:rsidRPr="00B53948">
        <w:rPr>
          <w:rFonts w:cs="Arial"/>
          <w:szCs w:val="22"/>
          <w:lang w:val="en-GB"/>
        </w:rPr>
        <w:t>It depends.</w:t>
      </w:r>
    </w:p>
    <w:p w14:paraId="7A32A2EA" w14:textId="77777777" w:rsidR="00B53948" w:rsidRPr="00B53948" w:rsidRDefault="00B53948" w:rsidP="00B53948">
      <w:pPr>
        <w:jc w:val="both"/>
        <w:rPr>
          <w:rFonts w:cs="Arial"/>
          <w:szCs w:val="22"/>
          <w:lang w:val="en-GB"/>
        </w:rPr>
      </w:pPr>
    </w:p>
    <w:p w14:paraId="03A0EFC9" w14:textId="77777777" w:rsidR="00B53948" w:rsidRPr="00B53948" w:rsidRDefault="00B53948" w:rsidP="00B53948">
      <w:pPr>
        <w:jc w:val="both"/>
        <w:rPr>
          <w:rFonts w:cs="Arial"/>
          <w:szCs w:val="22"/>
          <w:lang w:val="en-GB"/>
        </w:rPr>
      </w:pPr>
      <w:r w:rsidRPr="00B53948">
        <w:rPr>
          <w:rFonts w:cs="Arial"/>
          <w:szCs w:val="22"/>
          <w:lang w:val="en-GB"/>
        </w:rPr>
        <w:t xml:space="preserve">If employees are subject to a generally binding collective labour agreement, the cantonal minimum wage does not apply because they are exempt from the Minimum Wage Act (§ 2 para. 2 lit. h </w:t>
      </w:r>
      <w:proofErr w:type="spellStart"/>
      <w:r w:rsidRPr="00B53948">
        <w:rPr>
          <w:rFonts w:cs="Arial"/>
          <w:szCs w:val="22"/>
          <w:lang w:val="en-GB"/>
        </w:rPr>
        <w:lastRenderedPageBreak/>
        <w:t>MiLoG</w:t>
      </w:r>
      <w:proofErr w:type="spellEnd"/>
      <w:r w:rsidRPr="00B53948">
        <w:rPr>
          <w:rFonts w:cs="Arial"/>
          <w:szCs w:val="22"/>
          <w:lang w:val="en-GB"/>
        </w:rPr>
        <w:t xml:space="preserve">). However, employers must comply with the minimum wages provided for in the collective labour agreement. You can find the latest information on collective labour agreements that have been declared generally binding at the </w:t>
      </w:r>
      <w:hyperlink r:id="rId11" w:history="1">
        <w:r w:rsidRPr="00B53948">
          <w:rPr>
            <w:rFonts w:cs="Arial"/>
            <w:szCs w:val="22"/>
            <w:u w:val="single"/>
            <w:lang w:val="en-GB"/>
          </w:rPr>
          <w:t>State Secretariat for Economic Affairs SECO</w:t>
        </w:r>
      </w:hyperlink>
      <w:r w:rsidRPr="00B53948">
        <w:rPr>
          <w:rFonts w:cs="Arial"/>
          <w:szCs w:val="22"/>
          <w:lang w:val="en-GB"/>
        </w:rPr>
        <w:t xml:space="preserve">. This exception also applies if personnel are covered by the personal scope of the collective labour </w:t>
      </w:r>
      <w:proofErr w:type="gramStart"/>
      <w:r w:rsidRPr="00B53948">
        <w:rPr>
          <w:rFonts w:cs="Arial"/>
          <w:szCs w:val="22"/>
          <w:lang w:val="en-GB"/>
        </w:rPr>
        <w:t>agreement</w:t>
      </w:r>
      <w:proofErr w:type="gramEnd"/>
      <w:r w:rsidRPr="00B53948">
        <w:rPr>
          <w:rFonts w:cs="Arial"/>
          <w:szCs w:val="22"/>
          <w:lang w:val="en-GB"/>
        </w:rPr>
        <w:t xml:space="preserve"> but no minimum wage applies to this category of workers (see e.g. Art. 17.1 Collective Labour Agreement of the Swiss Electrical Industry). </w:t>
      </w:r>
      <w:r w:rsidR="004B439B">
        <w:rPr>
          <w:rFonts w:cs="Arial"/>
          <w:szCs w:val="22"/>
          <w:lang w:val="en-GB"/>
        </w:rPr>
        <w:t>In th</w:t>
      </w:r>
      <w:r w:rsidR="00FE1BC2">
        <w:rPr>
          <w:rFonts w:cs="Arial"/>
          <w:szCs w:val="22"/>
          <w:lang w:val="en-GB"/>
        </w:rPr>
        <w:t>e</w:t>
      </w:r>
      <w:r w:rsidR="004B439B">
        <w:rPr>
          <w:rFonts w:cs="Arial"/>
          <w:szCs w:val="22"/>
          <w:lang w:val="en-GB"/>
        </w:rPr>
        <w:t>s</w:t>
      </w:r>
      <w:r w:rsidR="00FE1BC2">
        <w:rPr>
          <w:rFonts w:cs="Arial"/>
          <w:szCs w:val="22"/>
          <w:lang w:val="en-GB"/>
        </w:rPr>
        <w:t>e</w:t>
      </w:r>
      <w:r w:rsidR="004B439B">
        <w:rPr>
          <w:rFonts w:cs="Arial"/>
          <w:szCs w:val="22"/>
          <w:lang w:val="en-GB"/>
        </w:rPr>
        <w:t xml:space="preserve"> </w:t>
      </w:r>
      <w:proofErr w:type="gramStart"/>
      <w:r w:rsidR="004B439B">
        <w:rPr>
          <w:rFonts w:cs="Arial"/>
          <w:szCs w:val="22"/>
          <w:lang w:val="en-GB"/>
        </w:rPr>
        <w:t>cases</w:t>
      </w:r>
      <w:proofErr w:type="gramEnd"/>
      <w:r w:rsidR="004B439B" w:rsidRPr="004B439B">
        <w:rPr>
          <w:rFonts w:cs="Arial"/>
          <w:szCs w:val="22"/>
          <w:lang w:val="en-GB"/>
        </w:rPr>
        <w:t xml:space="preserve"> the respective Joint Commission</w:t>
      </w:r>
      <w:r w:rsidR="00FE1BC2">
        <w:rPr>
          <w:rFonts w:cs="Arial"/>
          <w:szCs w:val="22"/>
          <w:lang w:val="en-GB"/>
        </w:rPr>
        <w:t xml:space="preserve"> (</w:t>
      </w:r>
      <w:proofErr w:type="spellStart"/>
      <w:r w:rsidR="00FE1BC2" w:rsidRPr="00A90195">
        <w:rPr>
          <w:rFonts w:cs="Arial"/>
          <w:szCs w:val="22"/>
          <w:lang w:val="en-US"/>
        </w:rPr>
        <w:t>Paritätische</w:t>
      </w:r>
      <w:proofErr w:type="spellEnd"/>
      <w:r w:rsidR="00FE1BC2" w:rsidRPr="00A90195">
        <w:rPr>
          <w:rFonts w:cs="Arial"/>
          <w:szCs w:val="22"/>
          <w:lang w:val="en-US"/>
        </w:rPr>
        <w:t xml:space="preserve"> </w:t>
      </w:r>
      <w:proofErr w:type="spellStart"/>
      <w:r w:rsidR="00FE1BC2" w:rsidRPr="00A90195">
        <w:rPr>
          <w:rFonts w:cs="Arial"/>
          <w:szCs w:val="22"/>
          <w:lang w:val="en-US"/>
        </w:rPr>
        <w:t>Kommission</w:t>
      </w:r>
      <w:proofErr w:type="spellEnd"/>
      <w:r w:rsidR="00FE1BC2" w:rsidRPr="00A90195">
        <w:rPr>
          <w:rFonts w:cs="Arial"/>
          <w:szCs w:val="22"/>
          <w:lang w:val="en-US"/>
        </w:rPr>
        <w:t>)</w:t>
      </w:r>
      <w:r w:rsidR="004B439B" w:rsidRPr="004B439B">
        <w:rPr>
          <w:rFonts w:cs="Arial"/>
          <w:szCs w:val="22"/>
          <w:lang w:val="en-GB"/>
        </w:rPr>
        <w:t xml:space="preserve"> must be contacted to determine the wage</w:t>
      </w:r>
      <w:r w:rsidR="00FE1BC2" w:rsidRPr="00FE1BC2">
        <w:rPr>
          <w:rFonts w:cs="Arial"/>
          <w:szCs w:val="22"/>
          <w:lang w:val="en-GB"/>
        </w:rPr>
        <w:t xml:space="preserve"> </w:t>
      </w:r>
      <w:r w:rsidR="00FE1BC2" w:rsidRPr="004B439B">
        <w:rPr>
          <w:rFonts w:cs="Arial"/>
          <w:szCs w:val="22"/>
          <w:lang w:val="en-GB"/>
        </w:rPr>
        <w:t>applicable</w:t>
      </w:r>
      <w:r w:rsidR="004B439B" w:rsidRPr="004B439B">
        <w:rPr>
          <w:rFonts w:cs="Arial"/>
          <w:szCs w:val="22"/>
          <w:lang w:val="en-GB"/>
        </w:rPr>
        <w:t>.</w:t>
      </w:r>
    </w:p>
    <w:p w14:paraId="501BA066" w14:textId="77777777" w:rsidR="00B53948" w:rsidRPr="00B53948" w:rsidRDefault="00B53948" w:rsidP="00B53948">
      <w:pPr>
        <w:jc w:val="both"/>
        <w:rPr>
          <w:rFonts w:cs="Arial"/>
          <w:szCs w:val="22"/>
          <w:lang w:val="en-GB"/>
        </w:rPr>
      </w:pPr>
    </w:p>
    <w:p w14:paraId="4EE5539A" w14:textId="77777777" w:rsidR="00B53948" w:rsidRPr="00B53948" w:rsidRDefault="00B53948" w:rsidP="00B53948">
      <w:pPr>
        <w:jc w:val="both"/>
        <w:rPr>
          <w:rFonts w:cs="Arial"/>
          <w:szCs w:val="22"/>
          <w:lang w:val="en-GB"/>
        </w:rPr>
      </w:pPr>
      <w:r w:rsidRPr="00B53948">
        <w:rPr>
          <w:rFonts w:cs="Arial"/>
          <w:szCs w:val="22"/>
          <w:lang w:val="en-GB"/>
        </w:rPr>
        <w:t xml:space="preserve">Collective labour agreements are negotiated by employer and employee representatives. Such agreements not only contain wage requirements, but also other benefits (more holidays, 13th month pay, fewer working hours per week, more than the statutory supplements, cover in the event of illness, etc.). If they are declared generally binding, which is the responsibility of the Federal Council or the </w:t>
      </w:r>
      <w:r w:rsidRPr="00B53948">
        <w:rPr>
          <w:lang w:val="en-GB"/>
        </w:rPr>
        <w:t xml:space="preserve">Government </w:t>
      </w:r>
      <w:r w:rsidRPr="00B53948">
        <w:rPr>
          <w:rFonts w:cs="Arial"/>
          <w:szCs w:val="22"/>
          <w:lang w:val="en-GB"/>
        </w:rPr>
        <w:t xml:space="preserve">Council. Thus, such collective agreements are already subject to a comprehensive review scenario, and the protection of workers is guaranteed. Therefore, employment relationships with generally binding collective agreements are exempt from the </w:t>
      </w:r>
      <w:proofErr w:type="spellStart"/>
      <w:r w:rsidRPr="00B53948">
        <w:rPr>
          <w:rFonts w:cs="Arial"/>
          <w:szCs w:val="22"/>
          <w:lang w:val="en-GB"/>
        </w:rPr>
        <w:t>MiLoG</w:t>
      </w:r>
      <w:proofErr w:type="spellEnd"/>
      <w:r w:rsidRPr="00B53948">
        <w:rPr>
          <w:rFonts w:cs="Arial"/>
          <w:szCs w:val="22"/>
          <w:lang w:val="en-GB"/>
        </w:rPr>
        <w:t>. Minimum wages in these collective agreements can also be lower than the cantonal minimum wage for the reasons mentioned.</w:t>
      </w:r>
    </w:p>
    <w:p w14:paraId="4EC52006" w14:textId="77777777" w:rsidR="00B53948" w:rsidRPr="00B53948" w:rsidRDefault="00B53948" w:rsidP="00B53948">
      <w:pPr>
        <w:jc w:val="both"/>
        <w:rPr>
          <w:rFonts w:cs="Arial"/>
          <w:szCs w:val="22"/>
          <w:lang w:val="en-GB"/>
        </w:rPr>
      </w:pPr>
    </w:p>
    <w:p w14:paraId="7B6A614A" w14:textId="77777777" w:rsidR="00B53948" w:rsidRPr="00B53948" w:rsidRDefault="00B53948" w:rsidP="00B53948">
      <w:pPr>
        <w:jc w:val="both"/>
        <w:rPr>
          <w:rFonts w:cs="Arial"/>
          <w:szCs w:val="22"/>
          <w:lang w:val="en-GB"/>
        </w:rPr>
      </w:pPr>
      <w:r w:rsidRPr="00B53948">
        <w:rPr>
          <w:rFonts w:cs="Arial"/>
          <w:szCs w:val="22"/>
          <w:lang w:val="en-GB"/>
        </w:rPr>
        <w:t xml:space="preserve">If the collective labour agreement has not been declared generally binding, employers are required to pay the cantonal minimum wage (retroactively if necessary) to the date on which the Minimum Wage Act came into force (cf. § 9 </w:t>
      </w:r>
      <w:proofErr w:type="spellStart"/>
      <w:r w:rsidRPr="00B53948">
        <w:rPr>
          <w:rFonts w:cs="Arial"/>
          <w:szCs w:val="22"/>
          <w:lang w:val="en-GB"/>
        </w:rPr>
        <w:t>MiLoG</w:t>
      </w:r>
      <w:proofErr w:type="spellEnd"/>
      <w:r w:rsidRPr="00B53948">
        <w:rPr>
          <w:rFonts w:cs="Arial"/>
          <w:szCs w:val="22"/>
          <w:lang w:val="en-GB"/>
        </w:rPr>
        <w:t>), provided the wage is lower than the cantonal minimum wage.</w:t>
      </w:r>
    </w:p>
    <w:p w14:paraId="3B234F4A" w14:textId="77777777" w:rsidR="00B53948" w:rsidRPr="00BB1BFC" w:rsidRDefault="00B53948" w:rsidP="000A4963">
      <w:pPr>
        <w:pStyle w:val="berschrift1"/>
        <w:rPr>
          <w:lang w:val="en-US"/>
        </w:rPr>
      </w:pPr>
      <w:r w:rsidRPr="00BB1BFC">
        <w:rPr>
          <w:lang w:val="en-US"/>
        </w:rPr>
        <w:t xml:space="preserve">The employee is subject to a standard employment contract with mandatory minimum wages. Does the employer still have to pay the minimum wage of the </w:t>
      </w:r>
      <w:proofErr w:type="spellStart"/>
      <w:r w:rsidRPr="00BB1BFC">
        <w:rPr>
          <w:lang w:val="en-US"/>
        </w:rPr>
        <w:t>MiLoG</w:t>
      </w:r>
      <w:proofErr w:type="spellEnd"/>
      <w:r w:rsidRPr="00BB1BFC">
        <w:rPr>
          <w:lang w:val="en-US"/>
        </w:rPr>
        <w:t>?</w:t>
      </w:r>
    </w:p>
    <w:p w14:paraId="54A5AA04" w14:textId="77777777" w:rsidR="00B53948" w:rsidRDefault="00B53948" w:rsidP="00B53948">
      <w:pPr>
        <w:jc w:val="both"/>
        <w:rPr>
          <w:rFonts w:cs="Arial"/>
          <w:szCs w:val="22"/>
          <w:lang w:val="en-GB"/>
        </w:rPr>
      </w:pPr>
      <w:r w:rsidRPr="00B53948">
        <w:rPr>
          <w:rFonts w:cs="Arial"/>
          <w:szCs w:val="22"/>
          <w:lang w:val="en-GB"/>
        </w:rPr>
        <w:t xml:space="preserve">If employees are subject to a standard employment contract with mandatory minimum wages, the cantonal minimum wage does not have to be paid, as they are exempt from the Minimum Wage Act (section 2 para. 2 lit. h </w:t>
      </w:r>
      <w:proofErr w:type="spellStart"/>
      <w:r w:rsidRPr="00B53948">
        <w:rPr>
          <w:rFonts w:cs="Arial"/>
          <w:szCs w:val="22"/>
          <w:lang w:val="en-GB"/>
        </w:rPr>
        <w:t>MiLoG</w:t>
      </w:r>
      <w:proofErr w:type="spellEnd"/>
      <w:r w:rsidRPr="00B53948">
        <w:rPr>
          <w:rFonts w:cs="Arial"/>
          <w:szCs w:val="22"/>
          <w:lang w:val="en-GB"/>
        </w:rPr>
        <w:t xml:space="preserve">). However, employers must comply with the minimum wages provided for in the standard employment contract. You can find the latest information on standard employment contracts with mandatory minimum wages at the </w:t>
      </w:r>
      <w:hyperlink r:id="rId12" w:history="1">
        <w:r w:rsidRPr="00B53948">
          <w:rPr>
            <w:rFonts w:cs="Arial"/>
            <w:szCs w:val="22"/>
            <w:u w:val="single"/>
            <w:lang w:val="en-GB"/>
          </w:rPr>
          <w:t>State Secretariat for Economic Affairs SECO</w:t>
        </w:r>
      </w:hyperlink>
      <w:r w:rsidRPr="00B53948">
        <w:rPr>
          <w:rFonts w:cs="Arial"/>
          <w:szCs w:val="22"/>
          <w:lang w:val="en-GB"/>
        </w:rPr>
        <w:t xml:space="preserve">. This exemption also applies if staff fall within the territorial scope of the standard employment </w:t>
      </w:r>
      <w:proofErr w:type="gramStart"/>
      <w:r w:rsidRPr="00B53948">
        <w:rPr>
          <w:rFonts w:cs="Arial"/>
          <w:szCs w:val="22"/>
          <w:lang w:val="en-GB"/>
        </w:rPr>
        <w:t>contract</w:t>
      </w:r>
      <w:proofErr w:type="gramEnd"/>
      <w:r w:rsidRPr="00B53948">
        <w:rPr>
          <w:rFonts w:cs="Arial"/>
          <w:szCs w:val="22"/>
          <w:lang w:val="en-GB"/>
        </w:rPr>
        <w:t xml:space="preserve"> but no minimum wage applies to this category of workers. </w:t>
      </w:r>
    </w:p>
    <w:p w14:paraId="72783703" w14:textId="77777777" w:rsidR="004B439B" w:rsidRDefault="004B439B" w:rsidP="00B53948">
      <w:pPr>
        <w:jc w:val="both"/>
        <w:rPr>
          <w:rFonts w:cs="Arial"/>
          <w:szCs w:val="22"/>
          <w:lang w:val="en-GB"/>
        </w:rPr>
      </w:pPr>
    </w:p>
    <w:p w14:paraId="08E36CF2" w14:textId="77777777" w:rsidR="004B439B" w:rsidRPr="00B53948" w:rsidRDefault="004B439B" w:rsidP="00B53948">
      <w:pPr>
        <w:jc w:val="both"/>
        <w:rPr>
          <w:szCs w:val="22"/>
          <w:lang w:val="en-GB"/>
        </w:rPr>
      </w:pPr>
      <w:r w:rsidRPr="004B439B">
        <w:rPr>
          <w:szCs w:val="22"/>
          <w:lang w:val="en-GB"/>
        </w:rPr>
        <w:t xml:space="preserve">Section 20 of the standard employment contract for agricultural employment in the canton of Basel-Stadt stipulates that the monthly wages according to the "Wage Guidelines for Non-Family Workers in Swiss Agriculture, including Agricultural Home Economics" apply as a minimum. </w:t>
      </w:r>
      <w:r w:rsidR="00FE1BC2">
        <w:rPr>
          <w:szCs w:val="22"/>
          <w:lang w:val="en-GB"/>
        </w:rPr>
        <w:t>A</w:t>
      </w:r>
      <w:r w:rsidRPr="004B439B">
        <w:rPr>
          <w:szCs w:val="22"/>
          <w:lang w:val="en-GB"/>
        </w:rPr>
        <w:t xml:space="preserve">n individual employment contract may </w:t>
      </w:r>
      <w:r w:rsidR="00FE1BC2" w:rsidRPr="004B439B">
        <w:rPr>
          <w:szCs w:val="22"/>
          <w:lang w:val="en-GB"/>
        </w:rPr>
        <w:t>however</w:t>
      </w:r>
      <w:r w:rsidR="00FE1BC2">
        <w:rPr>
          <w:szCs w:val="22"/>
          <w:lang w:val="en-GB"/>
        </w:rPr>
        <w:t xml:space="preserve"> be modified</w:t>
      </w:r>
      <w:r w:rsidRPr="004B439B">
        <w:rPr>
          <w:szCs w:val="22"/>
          <w:lang w:val="en-GB"/>
        </w:rPr>
        <w:t xml:space="preserve"> (§</w:t>
      </w:r>
      <w:r w:rsidR="00FE1BC2">
        <w:rPr>
          <w:szCs w:val="22"/>
          <w:lang w:val="en-GB"/>
        </w:rPr>
        <w:t xml:space="preserve"> </w:t>
      </w:r>
      <w:r w:rsidRPr="004B439B">
        <w:rPr>
          <w:szCs w:val="22"/>
          <w:lang w:val="en-GB"/>
        </w:rPr>
        <w:t xml:space="preserve">2 para. 1), which is why they </w:t>
      </w:r>
      <w:r w:rsidR="00FE1BC2">
        <w:rPr>
          <w:szCs w:val="22"/>
          <w:lang w:val="en-GB"/>
        </w:rPr>
        <w:t>are</w:t>
      </w:r>
      <w:r w:rsidRPr="004B439B">
        <w:rPr>
          <w:szCs w:val="22"/>
          <w:lang w:val="en-GB"/>
        </w:rPr>
        <w:t xml:space="preserve"> not </w:t>
      </w:r>
      <w:r w:rsidR="00863222">
        <w:rPr>
          <w:szCs w:val="22"/>
          <w:lang w:val="en-GB"/>
        </w:rPr>
        <w:t>considered</w:t>
      </w:r>
      <w:r w:rsidRPr="004B439B">
        <w:rPr>
          <w:szCs w:val="22"/>
          <w:lang w:val="en-GB"/>
        </w:rPr>
        <w:t xml:space="preserve"> minimum wages. Thus, the Minimum Wage Act is applicable to agricultural employment relationships.</w:t>
      </w:r>
    </w:p>
    <w:p w14:paraId="17D74753" w14:textId="77777777" w:rsidR="00B53948" w:rsidRPr="008A1F1C" w:rsidRDefault="00B53948" w:rsidP="008A1F1C">
      <w:pPr>
        <w:pStyle w:val="berschrift1"/>
        <w:rPr>
          <w:lang w:val="en-US"/>
        </w:rPr>
      </w:pPr>
      <w:r w:rsidRPr="008A1F1C">
        <w:rPr>
          <w:lang w:val="en-US"/>
        </w:rPr>
        <w:t>Do employers have to pay a supplementary holiday allowance</w:t>
      </w:r>
      <w:r w:rsidR="008A1F1C" w:rsidRPr="008A1F1C">
        <w:rPr>
          <w:lang w:val="en-US"/>
        </w:rPr>
        <w:t xml:space="preserve"> and </w:t>
      </w:r>
      <w:r w:rsidR="008A1F1C" w:rsidRPr="008A1F1C">
        <w:rPr>
          <w:szCs w:val="32"/>
          <w:lang w:val="en-GB"/>
        </w:rPr>
        <w:t xml:space="preserve">additional bank holiday compensation </w:t>
      </w:r>
      <w:r w:rsidRPr="008A1F1C">
        <w:rPr>
          <w:lang w:val="en-US"/>
        </w:rPr>
        <w:t>in addition to the cantonal minimum wage?</w:t>
      </w:r>
    </w:p>
    <w:p w14:paraId="38D7F29A" w14:textId="7109CD81" w:rsidR="00B53948" w:rsidRPr="00B53948" w:rsidRDefault="00B53948" w:rsidP="00B53948">
      <w:pPr>
        <w:jc w:val="both"/>
        <w:rPr>
          <w:rFonts w:cs="Arial"/>
          <w:szCs w:val="22"/>
          <w:lang w:val="en-GB"/>
        </w:rPr>
      </w:pPr>
      <w:r w:rsidRPr="00B53948">
        <w:rPr>
          <w:rFonts w:cs="Arial"/>
          <w:szCs w:val="22"/>
          <w:lang w:val="en-GB"/>
        </w:rPr>
        <w:t xml:space="preserve">Yes, the statutory holiday supplement must be paid in addition to the minimum wage (§ 3 para. 1 </w:t>
      </w:r>
      <w:proofErr w:type="spellStart"/>
      <w:r w:rsidRPr="00B53948">
        <w:rPr>
          <w:rFonts w:cs="Arial"/>
          <w:szCs w:val="22"/>
          <w:lang w:val="en-GB"/>
        </w:rPr>
        <w:t>MiLoG</w:t>
      </w:r>
      <w:proofErr w:type="spellEnd"/>
      <w:r w:rsidRPr="00B53948">
        <w:rPr>
          <w:rFonts w:cs="Arial"/>
          <w:szCs w:val="22"/>
          <w:lang w:val="en-GB"/>
        </w:rPr>
        <w:t>). The supplement owed is 8</w:t>
      </w:r>
      <w:r w:rsidR="009A00BF">
        <w:rPr>
          <w:rFonts w:cs="Arial"/>
          <w:szCs w:val="22"/>
          <w:lang w:val="en-GB"/>
        </w:rPr>
        <w:t>,</w:t>
      </w:r>
      <w:r w:rsidRPr="00B53948">
        <w:rPr>
          <w:rFonts w:cs="Arial"/>
          <w:szCs w:val="22"/>
          <w:lang w:val="en-GB"/>
        </w:rPr>
        <w:t>33% (= four weeks' holiday) for workers over 20 years of age and 10</w:t>
      </w:r>
      <w:r w:rsidR="000A4963">
        <w:rPr>
          <w:rFonts w:cs="Arial"/>
          <w:szCs w:val="22"/>
          <w:lang w:val="en-GB"/>
        </w:rPr>
        <w:t>,</w:t>
      </w:r>
      <w:r w:rsidRPr="00B53948">
        <w:rPr>
          <w:rFonts w:cs="Arial"/>
          <w:szCs w:val="22"/>
          <w:lang w:val="en-GB"/>
        </w:rPr>
        <w:t>64% (= five weeks' holiday) for workers under 20 years of age.</w:t>
      </w:r>
      <w:r w:rsidR="006A44D9" w:rsidRPr="006A44D9">
        <w:rPr>
          <w:lang w:val="en-US"/>
        </w:rPr>
        <w:t xml:space="preserve"> </w:t>
      </w:r>
      <w:r w:rsidR="006A44D9" w:rsidRPr="006A44D9">
        <w:rPr>
          <w:rFonts w:cs="Arial"/>
          <w:szCs w:val="22"/>
          <w:lang w:val="en-GB"/>
        </w:rPr>
        <w:t>In addition, a statutory bank holiday supplement must be paid for August 1 for hourly-paid employees (Art. 110 para. 3 of the Swiss Federal Constitution).</w:t>
      </w:r>
    </w:p>
    <w:p w14:paraId="4F82C14E" w14:textId="77777777" w:rsidR="00B53948" w:rsidRPr="00B53948" w:rsidRDefault="00B53948" w:rsidP="00B53948">
      <w:pPr>
        <w:jc w:val="both"/>
        <w:rPr>
          <w:rFonts w:cs="Arial"/>
          <w:szCs w:val="22"/>
          <w:lang w:val="en-GB"/>
        </w:rPr>
      </w:pPr>
    </w:p>
    <w:p w14:paraId="663EB27D" w14:textId="5373BF50" w:rsidR="00B53948" w:rsidRPr="00B53948" w:rsidRDefault="00B53948" w:rsidP="00B53948">
      <w:pPr>
        <w:jc w:val="both"/>
        <w:rPr>
          <w:rFonts w:cs="Arial"/>
          <w:szCs w:val="22"/>
          <w:lang w:val="en-GB"/>
        </w:rPr>
      </w:pPr>
      <w:r w:rsidRPr="00B53948">
        <w:rPr>
          <w:rFonts w:cs="Arial"/>
          <w:szCs w:val="22"/>
          <w:lang w:val="en-GB"/>
        </w:rPr>
        <w:t xml:space="preserve">This means that hourly-paid workers are not only owed </w:t>
      </w:r>
      <w:r w:rsidR="00E2380A">
        <w:rPr>
          <w:rFonts w:cs="Arial"/>
          <w:szCs w:val="22"/>
          <w:lang w:val="en-GB"/>
        </w:rPr>
        <w:t xml:space="preserve">CHF </w:t>
      </w:r>
      <w:r w:rsidR="00997C5B">
        <w:rPr>
          <w:rFonts w:cs="Arial"/>
          <w:szCs w:val="22"/>
          <w:lang w:val="en-GB"/>
        </w:rPr>
        <w:t>22.</w:t>
      </w:r>
      <w:r w:rsidR="006A44D9">
        <w:rPr>
          <w:rFonts w:cs="Arial"/>
          <w:szCs w:val="22"/>
          <w:lang w:val="en-GB"/>
        </w:rPr>
        <w:t>2</w:t>
      </w:r>
      <w:r w:rsidR="00997C5B">
        <w:rPr>
          <w:rFonts w:cs="Arial"/>
          <w:szCs w:val="22"/>
          <w:lang w:val="en-GB"/>
        </w:rPr>
        <w:t>0</w:t>
      </w:r>
      <w:r w:rsidR="00F87389" w:rsidRPr="00B53948">
        <w:rPr>
          <w:rFonts w:cs="Arial"/>
          <w:szCs w:val="22"/>
          <w:lang w:val="en-GB"/>
        </w:rPr>
        <w:t xml:space="preserve"> </w:t>
      </w:r>
      <w:r w:rsidRPr="00B53948">
        <w:rPr>
          <w:rFonts w:cs="Arial"/>
          <w:szCs w:val="22"/>
          <w:lang w:val="en-GB"/>
        </w:rPr>
        <w:t xml:space="preserve">gross per hour, but </w:t>
      </w:r>
      <w:r w:rsidR="00E2380A">
        <w:rPr>
          <w:rFonts w:cs="Arial"/>
          <w:szCs w:val="22"/>
          <w:lang w:val="en-GB"/>
        </w:rPr>
        <w:t xml:space="preserve">CHF </w:t>
      </w:r>
      <w:r w:rsidR="00997C5B">
        <w:rPr>
          <w:rFonts w:cs="Arial"/>
          <w:szCs w:val="22"/>
          <w:lang w:val="en-GB"/>
        </w:rPr>
        <w:t>22.</w:t>
      </w:r>
      <w:r w:rsidR="006A44D9">
        <w:rPr>
          <w:rFonts w:cs="Arial"/>
          <w:szCs w:val="22"/>
          <w:lang w:val="en-GB"/>
        </w:rPr>
        <w:t>2</w:t>
      </w:r>
      <w:r w:rsidR="00997C5B">
        <w:rPr>
          <w:rFonts w:cs="Arial"/>
          <w:szCs w:val="22"/>
          <w:lang w:val="en-GB"/>
        </w:rPr>
        <w:t>0</w:t>
      </w:r>
      <w:r w:rsidR="00F87389" w:rsidRPr="00B53948">
        <w:rPr>
          <w:rFonts w:cs="Arial"/>
          <w:szCs w:val="22"/>
          <w:lang w:val="en-GB"/>
        </w:rPr>
        <w:t xml:space="preserve"> </w:t>
      </w:r>
      <w:r w:rsidRPr="00B53948">
        <w:rPr>
          <w:rFonts w:cs="Arial"/>
          <w:szCs w:val="22"/>
          <w:lang w:val="en-GB"/>
        </w:rPr>
        <w:t>plus 8.33% or 10.64% per hour</w:t>
      </w:r>
      <w:r w:rsidR="006A44D9">
        <w:rPr>
          <w:rFonts w:cs="Arial"/>
          <w:szCs w:val="22"/>
          <w:lang w:val="en-GB"/>
        </w:rPr>
        <w:t xml:space="preserve"> </w:t>
      </w:r>
      <w:r w:rsidR="006A44D9" w:rsidRPr="006A44D9">
        <w:rPr>
          <w:rFonts w:cs="Arial"/>
          <w:szCs w:val="22"/>
          <w:lang w:val="en-GB"/>
        </w:rPr>
        <w:t xml:space="preserve">for vacation compensation as well as a surcharge of 0.39% for the </w:t>
      </w:r>
      <w:r w:rsidR="006A44D9" w:rsidRPr="006A44D9">
        <w:rPr>
          <w:rFonts w:cs="Arial"/>
          <w:szCs w:val="22"/>
          <w:lang w:val="en-GB"/>
        </w:rPr>
        <w:lastRenderedPageBreak/>
        <w:t>bank holiday supplement (August First).</w:t>
      </w:r>
      <w:r w:rsidRPr="00B53948">
        <w:rPr>
          <w:rFonts w:cs="Arial"/>
          <w:szCs w:val="22"/>
          <w:lang w:val="en-GB"/>
        </w:rPr>
        <w:t xml:space="preserve"> This results in an amount of</w:t>
      </w:r>
      <w:r w:rsidR="00E2380A">
        <w:rPr>
          <w:rFonts w:cs="Arial"/>
          <w:szCs w:val="22"/>
          <w:lang w:val="en-GB"/>
        </w:rPr>
        <w:t xml:space="preserve"> CHF</w:t>
      </w:r>
      <w:r w:rsidRPr="00B53948">
        <w:rPr>
          <w:rFonts w:cs="Arial"/>
          <w:szCs w:val="22"/>
          <w:lang w:val="en-GB"/>
        </w:rPr>
        <w:t xml:space="preserve"> </w:t>
      </w:r>
      <w:r w:rsidR="006A44D9">
        <w:rPr>
          <w:rFonts w:cs="Arial"/>
          <w:szCs w:val="22"/>
          <w:lang w:val="en-GB"/>
        </w:rPr>
        <w:t>24.14</w:t>
      </w:r>
      <w:r w:rsidR="00F87389" w:rsidRPr="00B53948">
        <w:rPr>
          <w:rFonts w:cs="Arial"/>
          <w:szCs w:val="22"/>
          <w:lang w:val="en-GB"/>
        </w:rPr>
        <w:t xml:space="preserve"> </w:t>
      </w:r>
      <w:r w:rsidRPr="00B53948">
        <w:rPr>
          <w:rFonts w:cs="Arial"/>
          <w:szCs w:val="22"/>
          <w:lang w:val="en-GB"/>
        </w:rPr>
        <w:t xml:space="preserve">for over 20-year-olds and </w:t>
      </w:r>
      <w:r w:rsidR="00E2380A">
        <w:rPr>
          <w:rFonts w:cs="Arial"/>
          <w:szCs w:val="22"/>
          <w:lang w:val="en-GB"/>
        </w:rPr>
        <w:t xml:space="preserve">CHF </w:t>
      </w:r>
      <w:r w:rsidR="00997C5B">
        <w:rPr>
          <w:rFonts w:cs="Arial"/>
          <w:szCs w:val="22"/>
          <w:lang w:val="en-GB"/>
        </w:rPr>
        <w:t>24.</w:t>
      </w:r>
      <w:r w:rsidR="006A44D9">
        <w:rPr>
          <w:rFonts w:cs="Arial"/>
          <w:szCs w:val="22"/>
          <w:lang w:val="en-GB"/>
        </w:rPr>
        <w:t>65</w:t>
      </w:r>
      <w:r w:rsidR="00F87389">
        <w:rPr>
          <w:rFonts w:cs="Arial"/>
          <w:szCs w:val="22"/>
          <w:lang w:val="en-GB"/>
        </w:rPr>
        <w:t xml:space="preserve"> </w:t>
      </w:r>
      <w:r w:rsidRPr="00B53948">
        <w:rPr>
          <w:rFonts w:cs="Arial"/>
          <w:szCs w:val="22"/>
          <w:lang w:val="en-GB"/>
        </w:rPr>
        <w:t xml:space="preserve">for under 20-year-olds. For workers employed on a monthly wage, holidays are already included in the monthly wage. To calculate the minimum monthly wage, the monthly wage must be converted to the corresponding hourly wage without subsequently adding the </w:t>
      </w:r>
      <w:proofErr w:type="gramStart"/>
      <w:r w:rsidRPr="00B53948">
        <w:rPr>
          <w:rFonts w:cs="Arial"/>
          <w:szCs w:val="22"/>
          <w:lang w:val="en-GB"/>
        </w:rPr>
        <w:t>aforementioned statutory</w:t>
      </w:r>
      <w:proofErr w:type="gramEnd"/>
      <w:r w:rsidRPr="00B53948">
        <w:rPr>
          <w:rFonts w:cs="Arial"/>
          <w:szCs w:val="22"/>
          <w:lang w:val="en-GB"/>
        </w:rPr>
        <w:t xml:space="preserve"> holiday </w:t>
      </w:r>
      <w:r w:rsidR="006A44D9">
        <w:rPr>
          <w:rFonts w:cs="Arial"/>
          <w:szCs w:val="22"/>
          <w:lang w:val="en-GB"/>
        </w:rPr>
        <w:t xml:space="preserve">and bank holiday </w:t>
      </w:r>
      <w:r w:rsidRPr="00B53948">
        <w:rPr>
          <w:rFonts w:cs="Arial"/>
          <w:szCs w:val="22"/>
          <w:lang w:val="en-GB"/>
        </w:rPr>
        <w:t xml:space="preserve">supplements. The calculated hourly wage must then be </w:t>
      </w:r>
      <w:r w:rsidR="00E2380A">
        <w:rPr>
          <w:rFonts w:cs="Arial"/>
          <w:szCs w:val="22"/>
          <w:lang w:val="en-GB"/>
        </w:rPr>
        <w:t xml:space="preserve">CHF </w:t>
      </w:r>
      <w:r w:rsidR="00997C5B">
        <w:rPr>
          <w:rFonts w:cs="Arial"/>
          <w:szCs w:val="22"/>
          <w:lang w:val="en-GB"/>
        </w:rPr>
        <w:t>22.</w:t>
      </w:r>
      <w:r w:rsidR="006A44D9">
        <w:rPr>
          <w:rFonts w:cs="Arial"/>
          <w:szCs w:val="22"/>
          <w:lang w:val="en-GB"/>
        </w:rPr>
        <w:t>2</w:t>
      </w:r>
      <w:r w:rsidR="00997C5B">
        <w:rPr>
          <w:rFonts w:cs="Arial"/>
          <w:szCs w:val="22"/>
          <w:lang w:val="en-GB"/>
        </w:rPr>
        <w:t>0</w:t>
      </w:r>
      <w:r w:rsidR="000A4963">
        <w:rPr>
          <w:rFonts w:cs="Arial"/>
          <w:szCs w:val="22"/>
          <w:lang w:val="en-GB"/>
        </w:rPr>
        <w:t xml:space="preserve"> (see question 6)</w:t>
      </w:r>
      <w:r w:rsidRPr="00B53948">
        <w:rPr>
          <w:rFonts w:cs="Arial"/>
          <w:szCs w:val="22"/>
          <w:lang w:val="en-GB"/>
        </w:rPr>
        <w:t>.</w:t>
      </w:r>
    </w:p>
    <w:p w14:paraId="0E52477F" w14:textId="77777777" w:rsidR="00B53948" w:rsidRPr="00B53948" w:rsidRDefault="00B53948" w:rsidP="00B53948">
      <w:pPr>
        <w:jc w:val="both"/>
        <w:rPr>
          <w:rFonts w:cs="Arial"/>
          <w:szCs w:val="22"/>
          <w:lang w:val="en-GB"/>
        </w:rPr>
      </w:pPr>
    </w:p>
    <w:p w14:paraId="058D7DB3" w14:textId="65033C98" w:rsidR="00B53948" w:rsidRDefault="00B53948" w:rsidP="00B53948">
      <w:pPr>
        <w:jc w:val="both"/>
        <w:rPr>
          <w:rFonts w:cs="Arial"/>
          <w:szCs w:val="22"/>
          <w:lang w:val="en-GB"/>
        </w:rPr>
      </w:pPr>
      <w:r w:rsidRPr="00B53948">
        <w:rPr>
          <w:rFonts w:cs="Arial"/>
          <w:szCs w:val="22"/>
          <w:lang w:val="en-GB"/>
        </w:rPr>
        <w:t xml:space="preserve">If employers grant more than four weeks' holiday, they are still required to comply with the minimum wage. This means that they must pay </w:t>
      </w:r>
      <w:r w:rsidR="00E2380A">
        <w:rPr>
          <w:rFonts w:cs="Arial"/>
          <w:szCs w:val="22"/>
          <w:lang w:val="en-GB"/>
        </w:rPr>
        <w:t xml:space="preserve">CHF </w:t>
      </w:r>
      <w:r w:rsidR="00997C5B">
        <w:rPr>
          <w:rFonts w:cs="Arial"/>
          <w:szCs w:val="22"/>
          <w:lang w:val="en-GB"/>
        </w:rPr>
        <w:t>22.</w:t>
      </w:r>
      <w:r w:rsidR="006A44D9">
        <w:rPr>
          <w:rFonts w:cs="Arial"/>
          <w:szCs w:val="22"/>
          <w:lang w:val="en-GB"/>
        </w:rPr>
        <w:t>2</w:t>
      </w:r>
      <w:r w:rsidR="00997C5B">
        <w:rPr>
          <w:rFonts w:cs="Arial"/>
          <w:szCs w:val="22"/>
          <w:lang w:val="en-GB"/>
        </w:rPr>
        <w:t>0</w:t>
      </w:r>
      <w:r w:rsidR="00AF4C29" w:rsidRPr="00B53948">
        <w:rPr>
          <w:rFonts w:cs="Arial"/>
          <w:szCs w:val="22"/>
          <w:lang w:val="en-GB"/>
        </w:rPr>
        <w:t xml:space="preserve"> </w:t>
      </w:r>
      <w:r w:rsidRPr="00B53948">
        <w:rPr>
          <w:rFonts w:cs="Arial"/>
          <w:szCs w:val="22"/>
          <w:lang w:val="en-GB"/>
        </w:rPr>
        <w:t xml:space="preserve">plus the individually agreed holiday supplement. For example, employers who contractually grant five weeks' holiday pay </w:t>
      </w:r>
      <w:r w:rsidR="00E2380A">
        <w:rPr>
          <w:rFonts w:cs="Arial"/>
          <w:szCs w:val="22"/>
          <w:lang w:val="en-GB"/>
        </w:rPr>
        <w:t xml:space="preserve">CHF </w:t>
      </w:r>
      <w:r w:rsidR="00AF4C29">
        <w:rPr>
          <w:rFonts w:cs="Arial"/>
          <w:szCs w:val="22"/>
          <w:lang w:val="en-GB"/>
        </w:rPr>
        <w:t>24</w:t>
      </w:r>
      <w:r w:rsidRPr="00B53948">
        <w:rPr>
          <w:rFonts w:cs="Arial"/>
          <w:szCs w:val="22"/>
          <w:lang w:val="en-GB"/>
        </w:rPr>
        <w:t>.</w:t>
      </w:r>
      <w:r w:rsidR="006A44D9">
        <w:rPr>
          <w:rFonts w:cs="Arial"/>
          <w:szCs w:val="22"/>
          <w:lang w:val="en-GB"/>
        </w:rPr>
        <w:t>65</w:t>
      </w:r>
      <w:r w:rsidR="00FE404B" w:rsidRPr="00B53948">
        <w:rPr>
          <w:rFonts w:cs="Arial"/>
          <w:szCs w:val="22"/>
          <w:lang w:val="en-GB"/>
        </w:rPr>
        <w:t xml:space="preserve"> </w:t>
      </w:r>
      <w:r w:rsidRPr="00B53948">
        <w:rPr>
          <w:rFonts w:cs="Arial"/>
          <w:szCs w:val="22"/>
          <w:lang w:val="en-GB"/>
        </w:rPr>
        <w:t xml:space="preserve">(minimum wage </w:t>
      </w:r>
      <w:r w:rsidR="00E2380A">
        <w:rPr>
          <w:rFonts w:cs="Arial"/>
          <w:szCs w:val="22"/>
          <w:lang w:val="en-GB"/>
        </w:rPr>
        <w:t xml:space="preserve">CHF </w:t>
      </w:r>
      <w:r w:rsidR="00D03768">
        <w:rPr>
          <w:rFonts w:cs="Arial"/>
          <w:szCs w:val="22"/>
          <w:lang w:val="en-GB"/>
        </w:rPr>
        <w:t>22.</w:t>
      </w:r>
      <w:r w:rsidR="006A44D9">
        <w:rPr>
          <w:rFonts w:cs="Arial"/>
          <w:szCs w:val="22"/>
          <w:lang w:val="en-GB"/>
        </w:rPr>
        <w:t>2</w:t>
      </w:r>
      <w:r w:rsidR="00D03768">
        <w:rPr>
          <w:rFonts w:cs="Arial"/>
          <w:szCs w:val="22"/>
          <w:lang w:val="en-GB"/>
        </w:rPr>
        <w:t>0</w:t>
      </w:r>
      <w:r w:rsidRPr="00B53948">
        <w:rPr>
          <w:rFonts w:cs="Arial"/>
          <w:szCs w:val="22"/>
          <w:lang w:val="en-GB"/>
        </w:rPr>
        <w:t xml:space="preserve">, supplement of 10.64% = </w:t>
      </w:r>
      <w:r w:rsidR="00E2380A">
        <w:rPr>
          <w:rFonts w:cs="Arial"/>
          <w:szCs w:val="22"/>
          <w:lang w:val="en-GB"/>
        </w:rPr>
        <w:t xml:space="preserve">CHF </w:t>
      </w:r>
      <w:r w:rsidRPr="00B53948">
        <w:rPr>
          <w:rFonts w:cs="Arial"/>
          <w:szCs w:val="22"/>
          <w:lang w:val="en-GB"/>
        </w:rPr>
        <w:t>2.</w:t>
      </w:r>
      <w:r w:rsidR="00AF4C29">
        <w:rPr>
          <w:rFonts w:cs="Arial"/>
          <w:szCs w:val="22"/>
          <w:lang w:val="en-GB"/>
        </w:rPr>
        <w:t>3</w:t>
      </w:r>
      <w:r w:rsidR="006A44D9">
        <w:rPr>
          <w:rFonts w:cs="Arial"/>
          <w:szCs w:val="22"/>
          <w:lang w:val="en-GB"/>
        </w:rPr>
        <w:t>6</w:t>
      </w:r>
      <w:r w:rsidR="006A44D9" w:rsidRPr="006A44D9">
        <w:rPr>
          <w:lang w:val="en-US"/>
        </w:rPr>
        <w:t xml:space="preserve"> </w:t>
      </w:r>
      <w:r w:rsidR="006A44D9" w:rsidRPr="006A44D9">
        <w:rPr>
          <w:rFonts w:cs="Arial"/>
          <w:szCs w:val="22"/>
          <w:lang w:val="en-GB"/>
        </w:rPr>
        <w:t>as well as a surcharge of 0.39% for the bank holiday supplement</w:t>
      </w:r>
      <w:r w:rsidR="006A44D9">
        <w:rPr>
          <w:rFonts w:cs="Arial"/>
          <w:szCs w:val="22"/>
          <w:lang w:val="en-GB"/>
        </w:rPr>
        <w:t xml:space="preserve"> of CHF 0.09</w:t>
      </w:r>
      <w:r w:rsidRPr="00B53948">
        <w:rPr>
          <w:rFonts w:cs="Arial"/>
          <w:szCs w:val="22"/>
          <w:lang w:val="en-GB"/>
        </w:rPr>
        <w:t>).</w:t>
      </w:r>
    </w:p>
    <w:p w14:paraId="201BF619" w14:textId="77777777" w:rsidR="000A4963" w:rsidRDefault="000A4963" w:rsidP="00B53948">
      <w:pPr>
        <w:jc w:val="both"/>
        <w:rPr>
          <w:rFonts w:cs="Arial"/>
          <w:szCs w:val="22"/>
          <w:lang w:val="en-GB"/>
        </w:rPr>
      </w:pPr>
    </w:p>
    <w:p w14:paraId="5F644309" w14:textId="77777777" w:rsidR="00B53948" w:rsidRPr="000A4963" w:rsidRDefault="000A4963" w:rsidP="000A4963">
      <w:pPr>
        <w:pStyle w:val="berschrift1"/>
        <w:rPr>
          <w:lang w:val="en-US"/>
        </w:rPr>
      </w:pPr>
      <w:r>
        <w:rPr>
          <w:lang w:val="en-GB"/>
        </w:rPr>
        <w:t>H</w:t>
      </w:r>
      <w:r w:rsidRPr="000A4963">
        <w:rPr>
          <w:lang w:val="en-US"/>
        </w:rPr>
        <w:t>ow do you determine the hourly wage based on a monthly wage?</w:t>
      </w:r>
    </w:p>
    <w:p w14:paraId="246CA65C" w14:textId="77777777" w:rsidR="000A4963" w:rsidRPr="00B53948" w:rsidRDefault="000A4963" w:rsidP="00B53948">
      <w:pPr>
        <w:jc w:val="both"/>
        <w:rPr>
          <w:rFonts w:cs="Arial"/>
          <w:szCs w:val="22"/>
          <w:lang w:val="en-GB"/>
        </w:rPr>
      </w:pPr>
    </w:p>
    <w:p w14:paraId="7736D516" w14:textId="77777777" w:rsidR="00B53948" w:rsidRPr="00B53948" w:rsidRDefault="00B53948" w:rsidP="00B53948">
      <w:pPr>
        <w:jc w:val="both"/>
        <w:rPr>
          <w:rFonts w:cs="Arial"/>
          <w:szCs w:val="22"/>
          <w:lang w:val="en-GB"/>
        </w:rPr>
      </w:pPr>
      <w:r w:rsidRPr="00B53948">
        <w:rPr>
          <w:rFonts w:cs="Arial"/>
          <w:szCs w:val="22"/>
          <w:lang w:val="en-GB"/>
        </w:rPr>
        <w:t xml:space="preserve">The following formula can be used to calculate the hourly wage: </w:t>
      </w:r>
    </w:p>
    <w:p w14:paraId="0D9999A4" w14:textId="77777777" w:rsidR="00B53948" w:rsidRPr="00B53948" w:rsidRDefault="00B53948" w:rsidP="00B53948">
      <w:pPr>
        <w:jc w:val="both"/>
        <w:rPr>
          <w:rFonts w:cs="Arial"/>
          <w:szCs w:val="22"/>
          <w:lang w:val="en-GB"/>
        </w:rPr>
      </w:pPr>
    </w:p>
    <w:p w14:paraId="58A7EABD" w14:textId="77777777" w:rsidR="00B53948" w:rsidRPr="00994B64" w:rsidRDefault="00B53948" w:rsidP="00994B64">
      <w:pPr>
        <w:pStyle w:val="Listenabsatz"/>
        <w:numPr>
          <w:ilvl w:val="0"/>
          <w:numId w:val="36"/>
        </w:numPr>
        <w:jc w:val="both"/>
        <w:rPr>
          <w:rFonts w:cs="Arial"/>
          <w:szCs w:val="22"/>
          <w:lang w:val="en-GB"/>
        </w:rPr>
      </w:pPr>
      <w:r w:rsidRPr="00994B64">
        <w:rPr>
          <w:rFonts w:cs="Arial"/>
          <w:szCs w:val="22"/>
          <w:lang w:val="en-GB"/>
        </w:rPr>
        <w:t>The weekly working time (a weekly working time of 42 hours is taken as an example) is extrapolated to the annual working time.</w:t>
      </w:r>
    </w:p>
    <w:p w14:paraId="3CE53D69" w14:textId="77777777" w:rsidR="00B53948" w:rsidRPr="00994B64" w:rsidRDefault="00B53948" w:rsidP="00994B64">
      <w:pPr>
        <w:pStyle w:val="Listenabsatz"/>
        <w:numPr>
          <w:ilvl w:val="0"/>
          <w:numId w:val="36"/>
        </w:numPr>
        <w:jc w:val="both"/>
        <w:rPr>
          <w:rFonts w:cs="Arial"/>
          <w:szCs w:val="22"/>
          <w:lang w:val="en-GB"/>
        </w:rPr>
      </w:pPr>
      <w:r w:rsidRPr="00994B64">
        <w:rPr>
          <w:rFonts w:cs="Arial"/>
          <w:szCs w:val="22"/>
          <w:lang w:val="en-GB"/>
        </w:rPr>
        <w:t xml:space="preserve">The weekly working time is thus multiplied by 52 (52 weeks per year, including holidays) (52x42 gives 2184 hours per year). </w:t>
      </w:r>
    </w:p>
    <w:p w14:paraId="4171BC70" w14:textId="77777777" w:rsidR="00B53948" w:rsidRPr="00994B64" w:rsidRDefault="00B53948" w:rsidP="00994B64">
      <w:pPr>
        <w:pStyle w:val="Listenabsatz"/>
        <w:numPr>
          <w:ilvl w:val="0"/>
          <w:numId w:val="36"/>
        </w:numPr>
        <w:jc w:val="both"/>
        <w:rPr>
          <w:rFonts w:cs="Arial"/>
          <w:szCs w:val="22"/>
          <w:lang w:val="en-GB"/>
        </w:rPr>
      </w:pPr>
      <w:r w:rsidRPr="00994B64">
        <w:rPr>
          <w:rFonts w:cs="Arial"/>
          <w:szCs w:val="22"/>
          <w:lang w:val="en-GB"/>
        </w:rPr>
        <w:t xml:space="preserve">The annual working time is divided by 12 (12 months), which gives the workload for the month (182 hours per month). </w:t>
      </w:r>
    </w:p>
    <w:p w14:paraId="4356DF9E" w14:textId="77777777" w:rsidR="00B53948" w:rsidRPr="00994B64" w:rsidRDefault="00B53948" w:rsidP="00994B64">
      <w:pPr>
        <w:pStyle w:val="Listenabsatz"/>
        <w:numPr>
          <w:ilvl w:val="0"/>
          <w:numId w:val="36"/>
        </w:numPr>
        <w:jc w:val="both"/>
        <w:rPr>
          <w:rFonts w:cs="Arial"/>
          <w:szCs w:val="22"/>
          <w:lang w:val="en-GB"/>
        </w:rPr>
      </w:pPr>
      <w:r w:rsidRPr="00994B64">
        <w:rPr>
          <w:rFonts w:cs="Arial"/>
          <w:szCs w:val="22"/>
          <w:lang w:val="en-GB"/>
        </w:rPr>
        <w:t>The monthly wage is divided by the 182 hours to calculate the hourly wage.</w:t>
      </w:r>
    </w:p>
    <w:p w14:paraId="76CD7C73" w14:textId="77777777" w:rsidR="00B53948" w:rsidRPr="00B53948" w:rsidRDefault="00B53948" w:rsidP="00B53948">
      <w:pPr>
        <w:ind w:left="567" w:hanging="141"/>
        <w:jc w:val="both"/>
        <w:rPr>
          <w:rFonts w:cs="Arial"/>
          <w:szCs w:val="22"/>
          <w:lang w:val="en-GB"/>
        </w:rPr>
      </w:pPr>
    </w:p>
    <w:p w14:paraId="442C2FA1" w14:textId="77777777" w:rsidR="00B53948" w:rsidRPr="00B53948" w:rsidRDefault="00B53948" w:rsidP="00B53948">
      <w:pPr>
        <w:jc w:val="both"/>
        <w:rPr>
          <w:rFonts w:cs="Arial"/>
          <w:b/>
          <w:szCs w:val="22"/>
          <w:lang w:val="en-GB"/>
        </w:rPr>
      </w:pPr>
      <w:r w:rsidRPr="00B53948">
        <w:rPr>
          <w:rFonts w:cs="Arial"/>
          <w:b/>
          <w:szCs w:val="22"/>
          <w:lang w:val="en-GB"/>
        </w:rPr>
        <w:t xml:space="preserve">Example: </w:t>
      </w:r>
    </w:p>
    <w:p w14:paraId="6E2C0409" w14:textId="77777777" w:rsidR="00B53948" w:rsidRPr="00B53948" w:rsidRDefault="00B53948" w:rsidP="00B53948">
      <w:pPr>
        <w:jc w:val="both"/>
        <w:rPr>
          <w:rFonts w:cs="Arial"/>
          <w:szCs w:val="22"/>
          <w:lang w:val="en-GB"/>
        </w:rPr>
      </w:pPr>
    </w:p>
    <w:p w14:paraId="29A3B13A" w14:textId="679A57B7" w:rsidR="00AF4C29" w:rsidRPr="00AF4C29" w:rsidRDefault="00B53948" w:rsidP="00AF4C29">
      <w:pPr>
        <w:numPr>
          <w:ilvl w:val="0"/>
          <w:numId w:val="12"/>
        </w:numPr>
        <w:ind w:left="567" w:hanging="141"/>
        <w:contextualSpacing/>
        <w:jc w:val="both"/>
        <w:rPr>
          <w:rFonts w:cs="Arial"/>
          <w:szCs w:val="22"/>
        </w:rPr>
      </w:pPr>
      <w:r w:rsidRPr="00AF4C29">
        <w:rPr>
          <w:rFonts w:cs="Arial"/>
          <w:szCs w:val="22"/>
        </w:rPr>
        <w:t xml:space="preserve">Monthly wage: </w:t>
      </w:r>
      <w:r w:rsidR="00AF4C29" w:rsidRPr="00AF4C29">
        <w:rPr>
          <w:rFonts w:cs="Arial"/>
          <w:szCs w:val="22"/>
        </w:rPr>
        <w:t xml:space="preserve">CHF </w:t>
      </w:r>
      <w:r w:rsidRPr="00AF4C29">
        <w:rPr>
          <w:rFonts w:cs="Arial"/>
          <w:szCs w:val="22"/>
        </w:rPr>
        <w:t>4'</w:t>
      </w:r>
      <w:r w:rsidR="00896980">
        <w:rPr>
          <w:rFonts w:cs="Arial"/>
          <w:szCs w:val="22"/>
        </w:rPr>
        <w:t>1</w:t>
      </w:r>
      <w:r w:rsidRPr="00AF4C29">
        <w:rPr>
          <w:rFonts w:cs="Arial"/>
          <w:szCs w:val="22"/>
        </w:rPr>
        <w:t xml:space="preserve">00.00 </w:t>
      </w:r>
    </w:p>
    <w:p w14:paraId="07D2BD8A" w14:textId="77777777" w:rsidR="00B53948" w:rsidRPr="00B53948" w:rsidRDefault="00B53948" w:rsidP="00B53948">
      <w:pPr>
        <w:numPr>
          <w:ilvl w:val="0"/>
          <w:numId w:val="12"/>
        </w:numPr>
        <w:ind w:left="567" w:hanging="141"/>
        <w:contextualSpacing/>
        <w:jc w:val="both"/>
        <w:rPr>
          <w:rFonts w:cs="Arial"/>
          <w:szCs w:val="22"/>
        </w:rPr>
      </w:pPr>
      <w:r w:rsidRPr="00B53948">
        <w:rPr>
          <w:rFonts w:cs="Arial"/>
          <w:szCs w:val="22"/>
        </w:rPr>
        <w:t xml:space="preserve">Weekly </w:t>
      </w:r>
      <w:proofErr w:type="spellStart"/>
      <w:r w:rsidRPr="00B53948">
        <w:rPr>
          <w:rFonts w:cs="Arial"/>
          <w:szCs w:val="22"/>
        </w:rPr>
        <w:t>working</w:t>
      </w:r>
      <w:proofErr w:type="spellEnd"/>
      <w:r w:rsidRPr="00B53948">
        <w:rPr>
          <w:rFonts w:cs="Arial"/>
          <w:szCs w:val="22"/>
        </w:rPr>
        <w:t xml:space="preserve"> time: 42 </w:t>
      </w:r>
      <w:proofErr w:type="spellStart"/>
      <w:r w:rsidR="00FE404B">
        <w:rPr>
          <w:rFonts w:cs="Arial"/>
          <w:szCs w:val="22"/>
        </w:rPr>
        <w:t>hours</w:t>
      </w:r>
      <w:proofErr w:type="spellEnd"/>
      <w:r w:rsidRPr="00B53948">
        <w:rPr>
          <w:rFonts w:cs="Arial"/>
          <w:szCs w:val="22"/>
        </w:rPr>
        <w:t>.</w:t>
      </w:r>
    </w:p>
    <w:p w14:paraId="3ABE04D7" w14:textId="534D0C1E" w:rsidR="00B53948" w:rsidRPr="000A4963" w:rsidRDefault="00B53948" w:rsidP="00B53948">
      <w:pPr>
        <w:numPr>
          <w:ilvl w:val="0"/>
          <w:numId w:val="12"/>
        </w:numPr>
        <w:ind w:left="567" w:hanging="141"/>
        <w:contextualSpacing/>
        <w:jc w:val="both"/>
        <w:rPr>
          <w:rFonts w:cs="Arial"/>
          <w:szCs w:val="22"/>
          <w:lang w:val="en-US"/>
        </w:rPr>
      </w:pPr>
      <w:r w:rsidRPr="000A4963">
        <w:rPr>
          <w:rFonts w:cs="Arial"/>
          <w:szCs w:val="22"/>
          <w:lang w:val="en-US"/>
        </w:rPr>
        <w:t xml:space="preserve">Hourly wage: </w:t>
      </w:r>
      <w:r w:rsidR="00AF4C29" w:rsidRPr="000A4963">
        <w:rPr>
          <w:rFonts w:cs="Arial"/>
          <w:szCs w:val="22"/>
          <w:lang w:val="en-US"/>
        </w:rPr>
        <w:t xml:space="preserve">CHF </w:t>
      </w:r>
      <w:r w:rsidR="00896980">
        <w:rPr>
          <w:rFonts w:cs="Arial"/>
          <w:szCs w:val="22"/>
          <w:lang w:val="en-US"/>
        </w:rPr>
        <w:t>22.53</w:t>
      </w:r>
      <w:r w:rsidRPr="000A4963">
        <w:rPr>
          <w:rFonts w:cs="Arial"/>
          <w:szCs w:val="22"/>
          <w:lang w:val="en-US"/>
        </w:rPr>
        <w:t xml:space="preserve"> (42*52= 2184; 2184/12=182; 4'</w:t>
      </w:r>
      <w:r w:rsidR="00896980">
        <w:rPr>
          <w:rFonts w:cs="Arial"/>
          <w:szCs w:val="22"/>
          <w:lang w:val="en-US"/>
        </w:rPr>
        <w:t>1</w:t>
      </w:r>
      <w:r w:rsidRPr="000A4963">
        <w:rPr>
          <w:rFonts w:cs="Arial"/>
          <w:szCs w:val="22"/>
          <w:lang w:val="en-US"/>
        </w:rPr>
        <w:t>00.00/182)</w:t>
      </w:r>
    </w:p>
    <w:p w14:paraId="26CC7E4E" w14:textId="77777777" w:rsidR="00B53948" w:rsidRPr="000A4963" w:rsidRDefault="00B53948" w:rsidP="00B53948">
      <w:pPr>
        <w:jc w:val="both"/>
        <w:rPr>
          <w:rFonts w:cs="Arial"/>
          <w:szCs w:val="22"/>
          <w:lang w:val="en-US"/>
        </w:rPr>
      </w:pPr>
    </w:p>
    <w:p w14:paraId="0E1633C8" w14:textId="7FF2E140" w:rsidR="00B53948" w:rsidRPr="00B53948" w:rsidRDefault="00B53948" w:rsidP="00B53948">
      <w:pPr>
        <w:pBdr>
          <w:top w:val="single" w:sz="4" w:space="1" w:color="auto"/>
          <w:left w:val="single" w:sz="4" w:space="0" w:color="auto"/>
          <w:bottom w:val="single" w:sz="4" w:space="1" w:color="auto"/>
          <w:right w:val="single" w:sz="4" w:space="0" w:color="auto"/>
        </w:pBdr>
        <w:ind w:firstLine="284"/>
        <w:jc w:val="both"/>
        <w:rPr>
          <w:rFonts w:cs="Arial"/>
          <w:szCs w:val="22"/>
          <w:lang w:val="en-GB"/>
        </w:rPr>
      </w:pPr>
      <w:r w:rsidRPr="00B53948">
        <w:rPr>
          <w:rFonts w:cs="Arial"/>
          <w:szCs w:val="22"/>
          <w:lang w:val="en-GB"/>
        </w:rPr>
        <w:t>Formula:</w:t>
      </w:r>
      <m:oMath>
        <m:r>
          <m:rPr>
            <m:sty m:val="p"/>
          </m:rPr>
          <w:rPr>
            <w:rFonts w:ascii="Cambria Math" w:hAnsi="Cambria Math" w:cs="Arial"/>
            <w:szCs w:val="22"/>
            <w:lang w:val="en-GB"/>
          </w:rPr>
          <w:br/>
        </m:r>
      </m:oMath>
      <m:oMathPara>
        <m:oMath>
          <m:f>
            <m:fPr>
              <m:ctrlPr>
                <w:rPr>
                  <w:rFonts w:ascii="Cambria Math" w:hAnsi="Cambria Math" w:cs="Arial"/>
                  <w:i/>
                  <w:szCs w:val="22"/>
                </w:rPr>
              </m:ctrlPr>
            </m:fPr>
            <m:num>
              <m:r>
                <w:rPr>
                  <w:rFonts w:ascii="Cambria Math" w:hAnsi="Cambria Math" w:cs="Arial"/>
                  <w:szCs w:val="22"/>
                </w:rPr>
                <m:t>Montly</m:t>
              </m:r>
              <m:r>
                <w:rPr>
                  <w:rFonts w:ascii="Cambria Math" w:hAnsi="Cambria Math" w:cs="Arial"/>
                  <w:szCs w:val="22"/>
                  <w:lang w:val="en-GB"/>
                </w:rPr>
                <m:t xml:space="preserve"> </m:t>
              </m:r>
              <m:r>
                <w:rPr>
                  <w:rFonts w:ascii="Cambria Math" w:hAnsi="Cambria Math" w:cs="Arial"/>
                  <w:szCs w:val="22"/>
                </w:rPr>
                <m:t>wage</m:t>
              </m:r>
            </m:num>
            <m:den>
              <m:r>
                <w:rPr>
                  <w:rFonts w:ascii="Cambria Math" w:hAnsi="Cambria Math" w:cs="Arial"/>
                  <w:szCs w:val="22"/>
                </w:rPr>
                <m:t>Weekly</m:t>
              </m:r>
              <m:r>
                <w:rPr>
                  <w:rFonts w:ascii="Cambria Math" w:hAnsi="Cambria Math" w:cs="Arial"/>
                  <w:szCs w:val="22"/>
                  <w:lang w:val="en-US"/>
                </w:rPr>
                <m:t xml:space="preserve"> </m:t>
              </m:r>
              <m:r>
                <w:rPr>
                  <w:rFonts w:ascii="Cambria Math" w:hAnsi="Cambria Math" w:cs="Arial"/>
                  <w:szCs w:val="22"/>
                </w:rPr>
                <m:t>working</m:t>
              </m:r>
              <m:r>
                <w:rPr>
                  <w:rFonts w:ascii="Cambria Math" w:hAnsi="Cambria Math" w:cs="Arial"/>
                  <w:szCs w:val="22"/>
                  <w:lang w:val="en-US"/>
                </w:rPr>
                <m:t xml:space="preserve"> </m:t>
              </m:r>
              <m:r>
                <w:rPr>
                  <w:rFonts w:ascii="Cambria Math" w:hAnsi="Cambria Math" w:cs="Arial"/>
                  <w:szCs w:val="22"/>
                </w:rPr>
                <m:t>time</m:t>
              </m:r>
              <m:r>
                <w:rPr>
                  <w:rFonts w:ascii="Cambria Math" w:hAnsi="Cambria Math" w:cs="Arial"/>
                  <w:szCs w:val="22"/>
                  <w:lang w:val="en-GB"/>
                </w:rPr>
                <m:t>*52/12</m:t>
              </m:r>
            </m:den>
          </m:f>
          <m:r>
            <w:rPr>
              <w:rFonts w:ascii="Cambria Math" w:hAnsi="Cambria Math" w:cs="Arial"/>
              <w:szCs w:val="22"/>
              <w:lang w:val="en-GB"/>
            </w:rPr>
            <m:t>≥</m:t>
          </m:r>
          <m:r>
            <w:rPr>
              <w:rFonts w:ascii="Cambria Math" w:hAnsi="Cambria Math" w:cs="Arial"/>
              <w:szCs w:val="22"/>
            </w:rPr>
            <m:t>CHF</m:t>
          </m:r>
          <m:r>
            <w:rPr>
              <w:rFonts w:ascii="Cambria Math" w:hAnsi="Cambria Math" w:cs="Arial"/>
              <w:szCs w:val="22"/>
              <w:lang w:val="en-GB"/>
            </w:rPr>
            <m:t xml:space="preserve"> 22.</m:t>
          </m:r>
          <m:r>
            <w:rPr>
              <w:rFonts w:ascii="Cambria Math" w:hAnsi="Cambria Math" w:cs="Arial"/>
              <w:szCs w:val="22"/>
              <w:lang w:val="en-GB"/>
            </w:rPr>
            <m:t>2</m:t>
          </m:r>
          <m:r>
            <w:rPr>
              <w:rFonts w:ascii="Cambria Math" w:hAnsi="Cambria Math" w:cs="Arial"/>
              <w:szCs w:val="22"/>
              <w:lang w:val="en-GB"/>
            </w:rPr>
            <m:t>0</m:t>
          </m:r>
        </m:oMath>
      </m:oMathPara>
    </w:p>
    <w:p w14:paraId="04CD310A" w14:textId="77777777" w:rsidR="00B53948" w:rsidRPr="00B53948" w:rsidRDefault="00B53948" w:rsidP="00B53948">
      <w:pPr>
        <w:pBdr>
          <w:top w:val="single" w:sz="4" w:space="1" w:color="auto"/>
          <w:left w:val="single" w:sz="4" w:space="0" w:color="auto"/>
          <w:bottom w:val="single" w:sz="4" w:space="1" w:color="auto"/>
          <w:right w:val="single" w:sz="4" w:space="0" w:color="auto"/>
        </w:pBdr>
        <w:ind w:firstLine="284"/>
        <w:jc w:val="center"/>
        <w:rPr>
          <w:rFonts w:cs="Arial"/>
          <w:szCs w:val="22"/>
          <w:lang w:val="en-GB"/>
        </w:rPr>
      </w:pPr>
    </w:p>
    <w:p w14:paraId="4EDEF4A5" w14:textId="77777777" w:rsidR="00B53948" w:rsidRDefault="00B53948" w:rsidP="00B53948">
      <w:pPr>
        <w:jc w:val="both"/>
        <w:rPr>
          <w:szCs w:val="22"/>
          <w:lang w:val="en-GB"/>
        </w:rPr>
      </w:pPr>
    </w:p>
    <w:p w14:paraId="5A5C37A1" w14:textId="77777777" w:rsidR="00853878" w:rsidRDefault="00853878" w:rsidP="00B53948">
      <w:pPr>
        <w:jc w:val="both"/>
        <w:rPr>
          <w:szCs w:val="22"/>
          <w:lang w:val="en-GB"/>
        </w:rPr>
      </w:pPr>
    </w:p>
    <w:p w14:paraId="1ECF0597" w14:textId="77777777" w:rsidR="00853878" w:rsidRPr="00853878" w:rsidRDefault="00853878" w:rsidP="00853878">
      <w:pPr>
        <w:pStyle w:val="berschrift1"/>
        <w:rPr>
          <w:lang w:val="en-US"/>
        </w:rPr>
      </w:pPr>
      <w:r w:rsidRPr="00853878">
        <w:rPr>
          <w:lang w:val="en-US"/>
        </w:rPr>
        <w:t xml:space="preserve">What must be noted on the </w:t>
      </w:r>
      <w:proofErr w:type="spellStart"/>
      <w:r w:rsidRPr="00853878">
        <w:rPr>
          <w:lang w:val="en-US"/>
        </w:rPr>
        <w:t>payslip</w:t>
      </w:r>
      <w:proofErr w:type="spellEnd"/>
      <w:r w:rsidRPr="00853878">
        <w:rPr>
          <w:lang w:val="en-US"/>
        </w:rPr>
        <w:t xml:space="preserve"> and what must be included in the employment contract?</w:t>
      </w:r>
    </w:p>
    <w:p w14:paraId="07162D21" w14:textId="77777777" w:rsidR="00853878" w:rsidRPr="00853878" w:rsidRDefault="00853878" w:rsidP="00B53948">
      <w:pPr>
        <w:jc w:val="both"/>
        <w:rPr>
          <w:b/>
          <w:szCs w:val="22"/>
          <w:lang w:val="en-GB"/>
        </w:rPr>
      </w:pPr>
      <w:r w:rsidRPr="00853878">
        <w:rPr>
          <w:b/>
          <w:szCs w:val="22"/>
          <w:lang w:val="en-GB"/>
        </w:rPr>
        <w:t>According to Art. 323b CO, the employee is entitled to a written payslip.</w:t>
      </w:r>
    </w:p>
    <w:p w14:paraId="78CDF219" w14:textId="77777777" w:rsidR="00853878" w:rsidRPr="00853878" w:rsidRDefault="00853878" w:rsidP="00B53948">
      <w:pPr>
        <w:jc w:val="both"/>
        <w:rPr>
          <w:b/>
          <w:szCs w:val="22"/>
          <w:lang w:val="en-GB"/>
        </w:rPr>
      </w:pPr>
    </w:p>
    <w:p w14:paraId="0FCDA23F" w14:textId="77777777" w:rsidR="00B53948" w:rsidRPr="00B53948" w:rsidRDefault="00B53948" w:rsidP="00B53948">
      <w:pPr>
        <w:jc w:val="both"/>
        <w:rPr>
          <w:szCs w:val="22"/>
        </w:rPr>
      </w:pPr>
      <w:r w:rsidRPr="00B53948">
        <w:rPr>
          <w:rFonts w:cs="Arial"/>
          <w:b/>
          <w:szCs w:val="22"/>
          <w:lang w:val="en-GB"/>
        </w:rPr>
        <w:t>Caution</w:t>
      </w:r>
      <w:r w:rsidRPr="00B53948">
        <w:rPr>
          <w:rFonts w:cs="Arial"/>
          <w:szCs w:val="22"/>
          <w:lang w:val="en-GB"/>
        </w:rPr>
        <w:t xml:space="preserve">: Holiday, night or other supplements must always be indicated separately on the pay slip. We also strongly advise that the basic wage, agreements on supplements, references to supplements of the Labour Code, holiday supplements be listed separately in the employment contract. In contract negotiations and oral employment contracts, care should also be taken not to agree on a "total wage". Employers who do so run the risk of being ordered to pay the supplements a second time in court proceedings. </w:t>
      </w:r>
      <w:r w:rsidRPr="00B53948">
        <w:rPr>
          <w:rFonts w:cs="Arial"/>
          <w:szCs w:val="22"/>
        </w:rPr>
        <w:t xml:space="preserve">The wage </w:t>
      </w:r>
      <w:proofErr w:type="spellStart"/>
      <w:r w:rsidRPr="00B53948">
        <w:rPr>
          <w:rFonts w:cs="Arial"/>
          <w:szCs w:val="22"/>
        </w:rPr>
        <w:t>statement</w:t>
      </w:r>
      <w:proofErr w:type="spellEnd"/>
      <w:r w:rsidRPr="00B53948">
        <w:rPr>
          <w:rFonts w:cs="Arial"/>
          <w:szCs w:val="22"/>
        </w:rPr>
        <w:t xml:space="preserve"> </w:t>
      </w:r>
      <w:proofErr w:type="spellStart"/>
      <w:r w:rsidRPr="00B53948">
        <w:rPr>
          <w:rFonts w:cs="Arial"/>
          <w:szCs w:val="22"/>
        </w:rPr>
        <w:t>should</w:t>
      </w:r>
      <w:proofErr w:type="spellEnd"/>
      <w:r w:rsidRPr="00B53948">
        <w:rPr>
          <w:rFonts w:cs="Arial"/>
          <w:szCs w:val="22"/>
        </w:rPr>
        <w:t xml:space="preserve"> </w:t>
      </w:r>
      <w:proofErr w:type="spellStart"/>
      <w:r w:rsidRPr="00B53948">
        <w:rPr>
          <w:rFonts w:cs="Arial"/>
          <w:szCs w:val="22"/>
        </w:rPr>
        <w:t>look</w:t>
      </w:r>
      <w:proofErr w:type="spellEnd"/>
      <w:r w:rsidRPr="00B53948">
        <w:rPr>
          <w:rFonts w:cs="Arial"/>
          <w:szCs w:val="22"/>
        </w:rPr>
        <w:t xml:space="preserve"> like </w:t>
      </w:r>
      <w:proofErr w:type="spellStart"/>
      <w:r w:rsidRPr="00B53948">
        <w:rPr>
          <w:rFonts w:cs="Arial"/>
          <w:szCs w:val="22"/>
        </w:rPr>
        <w:t>this</w:t>
      </w:r>
      <w:proofErr w:type="spellEnd"/>
      <w:r w:rsidRPr="00B53948">
        <w:rPr>
          <w:rFonts w:cs="Arial"/>
          <w:szCs w:val="22"/>
        </w:rPr>
        <w:t>:</w:t>
      </w:r>
    </w:p>
    <w:p w14:paraId="5ED5F36C" w14:textId="77777777" w:rsidR="00B53948" w:rsidRPr="00B53948" w:rsidRDefault="00B53948" w:rsidP="00B53948">
      <w:pPr>
        <w:jc w:val="both"/>
        <w:rPr>
          <w:szCs w:val="22"/>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44"/>
        <w:gridCol w:w="1134"/>
      </w:tblGrid>
      <w:tr w:rsidR="00B53948" w:rsidRPr="00B53948" w14:paraId="10C58FE7" w14:textId="77777777" w:rsidTr="00853878">
        <w:tc>
          <w:tcPr>
            <w:tcW w:w="4757" w:type="dxa"/>
          </w:tcPr>
          <w:p w14:paraId="50E85A56" w14:textId="77777777" w:rsidR="00B53948" w:rsidRPr="00B53948" w:rsidRDefault="00B53948" w:rsidP="00B53948">
            <w:pPr>
              <w:jc w:val="both"/>
              <w:rPr>
                <w:szCs w:val="22"/>
              </w:rPr>
            </w:pPr>
            <w:r w:rsidRPr="00B53948">
              <w:rPr>
                <w:rFonts w:cs="Arial"/>
                <w:szCs w:val="22"/>
              </w:rPr>
              <w:t>Basic wage (Minimum Wage)</w:t>
            </w:r>
          </w:p>
        </w:tc>
        <w:tc>
          <w:tcPr>
            <w:tcW w:w="1344" w:type="dxa"/>
          </w:tcPr>
          <w:p w14:paraId="7CDE88DA" w14:textId="77777777" w:rsidR="00B53948" w:rsidRPr="00B53948" w:rsidRDefault="00B53948" w:rsidP="00B53948">
            <w:pPr>
              <w:jc w:val="right"/>
              <w:rPr>
                <w:rFonts w:cs="Arial"/>
                <w:szCs w:val="22"/>
              </w:rPr>
            </w:pPr>
            <w:r w:rsidRPr="00B53948">
              <w:rPr>
                <w:rFonts w:cs="Arial"/>
                <w:szCs w:val="22"/>
              </w:rPr>
              <w:t>CHF</w:t>
            </w:r>
          </w:p>
        </w:tc>
        <w:tc>
          <w:tcPr>
            <w:tcW w:w="1134" w:type="dxa"/>
          </w:tcPr>
          <w:p w14:paraId="00351DD1" w14:textId="6F988E63" w:rsidR="00B53948" w:rsidRPr="00B53948" w:rsidRDefault="00D03768" w:rsidP="00AF4C29">
            <w:pPr>
              <w:jc w:val="right"/>
              <w:rPr>
                <w:szCs w:val="22"/>
              </w:rPr>
            </w:pPr>
            <w:r>
              <w:rPr>
                <w:rFonts w:cs="Arial"/>
                <w:szCs w:val="22"/>
              </w:rPr>
              <w:t>22.</w:t>
            </w:r>
            <w:r w:rsidR="006A44D9">
              <w:rPr>
                <w:rFonts w:cs="Arial"/>
                <w:szCs w:val="22"/>
              </w:rPr>
              <w:t>2</w:t>
            </w:r>
            <w:r>
              <w:rPr>
                <w:rFonts w:cs="Arial"/>
                <w:szCs w:val="22"/>
              </w:rPr>
              <w:t>0</w:t>
            </w:r>
          </w:p>
        </w:tc>
      </w:tr>
      <w:tr w:rsidR="00B53948" w:rsidRPr="00B53948" w14:paraId="1417A5B9" w14:textId="77777777" w:rsidTr="00853878">
        <w:tc>
          <w:tcPr>
            <w:tcW w:w="4757" w:type="dxa"/>
          </w:tcPr>
          <w:p w14:paraId="062E5482" w14:textId="77777777" w:rsidR="00B53948" w:rsidRPr="00B53948" w:rsidRDefault="00B53948" w:rsidP="00B53948">
            <w:pPr>
              <w:jc w:val="both"/>
              <w:rPr>
                <w:szCs w:val="22"/>
              </w:rPr>
            </w:pPr>
            <w:r w:rsidRPr="00B53948">
              <w:rPr>
                <w:rFonts w:cs="Arial"/>
                <w:szCs w:val="22"/>
              </w:rPr>
              <w:t xml:space="preserve">Holiday </w:t>
            </w:r>
            <w:proofErr w:type="spellStart"/>
            <w:r w:rsidRPr="00B53948">
              <w:rPr>
                <w:rFonts w:cs="Arial"/>
                <w:szCs w:val="22"/>
              </w:rPr>
              <w:t>supplement</w:t>
            </w:r>
            <w:proofErr w:type="spellEnd"/>
            <w:r w:rsidRPr="00B53948">
              <w:rPr>
                <w:rFonts w:cs="Arial"/>
                <w:szCs w:val="22"/>
              </w:rPr>
              <w:t>: 8.33%</w:t>
            </w:r>
          </w:p>
        </w:tc>
        <w:tc>
          <w:tcPr>
            <w:tcW w:w="1344" w:type="dxa"/>
          </w:tcPr>
          <w:p w14:paraId="3A6CBAED" w14:textId="77777777" w:rsidR="00B53948" w:rsidRPr="00B53948" w:rsidRDefault="00B53948" w:rsidP="00B53948">
            <w:pPr>
              <w:jc w:val="right"/>
              <w:rPr>
                <w:rFonts w:cs="Arial"/>
                <w:szCs w:val="22"/>
              </w:rPr>
            </w:pPr>
            <w:r w:rsidRPr="00B53948">
              <w:rPr>
                <w:rFonts w:cs="Arial"/>
                <w:szCs w:val="22"/>
              </w:rPr>
              <w:t>CHF</w:t>
            </w:r>
          </w:p>
        </w:tc>
        <w:tc>
          <w:tcPr>
            <w:tcW w:w="1134" w:type="dxa"/>
          </w:tcPr>
          <w:p w14:paraId="784BEEDE" w14:textId="46C5687A" w:rsidR="00B53948" w:rsidRPr="00B53948" w:rsidRDefault="00B53948" w:rsidP="00AF4C29">
            <w:pPr>
              <w:jc w:val="right"/>
              <w:rPr>
                <w:szCs w:val="22"/>
              </w:rPr>
            </w:pPr>
            <w:r w:rsidRPr="00B53948">
              <w:rPr>
                <w:rFonts w:cs="Arial"/>
                <w:szCs w:val="22"/>
              </w:rPr>
              <w:t>1.</w:t>
            </w:r>
            <w:r w:rsidR="00D03768">
              <w:rPr>
                <w:rFonts w:cs="Arial"/>
                <w:szCs w:val="22"/>
              </w:rPr>
              <w:t>8</w:t>
            </w:r>
            <w:r w:rsidR="006A44D9">
              <w:rPr>
                <w:rFonts w:cs="Arial"/>
                <w:szCs w:val="22"/>
              </w:rPr>
              <w:t>5</w:t>
            </w:r>
          </w:p>
        </w:tc>
      </w:tr>
      <w:tr w:rsidR="00853878" w:rsidRPr="00B53948" w14:paraId="0240A2D3" w14:textId="77777777" w:rsidTr="007310D3">
        <w:tc>
          <w:tcPr>
            <w:tcW w:w="4757" w:type="dxa"/>
            <w:tcBorders>
              <w:bottom w:val="single" w:sz="4" w:space="0" w:color="auto"/>
            </w:tcBorders>
          </w:tcPr>
          <w:p w14:paraId="6A3D7369" w14:textId="77777777" w:rsidR="00853878" w:rsidRPr="00B53948" w:rsidRDefault="00853878" w:rsidP="00B53948">
            <w:pPr>
              <w:jc w:val="both"/>
              <w:rPr>
                <w:rFonts w:cs="Arial"/>
                <w:szCs w:val="22"/>
              </w:rPr>
            </w:pPr>
            <w:r>
              <w:rPr>
                <w:rFonts w:cs="Arial"/>
                <w:szCs w:val="22"/>
              </w:rPr>
              <w:lastRenderedPageBreak/>
              <w:t xml:space="preserve">Bank </w:t>
            </w:r>
            <w:proofErr w:type="spellStart"/>
            <w:r>
              <w:rPr>
                <w:rFonts w:cs="Arial"/>
                <w:szCs w:val="22"/>
              </w:rPr>
              <w:t>holiday</w:t>
            </w:r>
            <w:proofErr w:type="spellEnd"/>
            <w:r>
              <w:rPr>
                <w:rFonts w:cs="Arial"/>
                <w:szCs w:val="22"/>
              </w:rPr>
              <w:t xml:space="preserve"> </w:t>
            </w:r>
            <w:proofErr w:type="spellStart"/>
            <w:r>
              <w:rPr>
                <w:rFonts w:cs="Arial"/>
                <w:szCs w:val="22"/>
              </w:rPr>
              <w:t>supplement</w:t>
            </w:r>
            <w:proofErr w:type="spellEnd"/>
            <w:r>
              <w:rPr>
                <w:rFonts w:cs="Arial"/>
                <w:szCs w:val="22"/>
              </w:rPr>
              <w:t xml:space="preserve"> 0.39 %</w:t>
            </w:r>
          </w:p>
        </w:tc>
        <w:tc>
          <w:tcPr>
            <w:tcW w:w="1344" w:type="dxa"/>
            <w:tcBorders>
              <w:bottom w:val="single" w:sz="4" w:space="0" w:color="auto"/>
            </w:tcBorders>
          </w:tcPr>
          <w:p w14:paraId="52816EBE" w14:textId="77777777" w:rsidR="00853878" w:rsidRPr="00B53948" w:rsidRDefault="00853878" w:rsidP="00B53948">
            <w:pPr>
              <w:jc w:val="right"/>
              <w:rPr>
                <w:rFonts w:cs="Arial"/>
                <w:szCs w:val="22"/>
              </w:rPr>
            </w:pPr>
            <w:r>
              <w:rPr>
                <w:rFonts w:cs="Arial"/>
                <w:szCs w:val="22"/>
              </w:rPr>
              <w:t>CHF</w:t>
            </w:r>
          </w:p>
        </w:tc>
        <w:tc>
          <w:tcPr>
            <w:tcW w:w="1134" w:type="dxa"/>
            <w:tcBorders>
              <w:bottom w:val="single" w:sz="4" w:space="0" w:color="auto"/>
            </w:tcBorders>
          </w:tcPr>
          <w:p w14:paraId="4A824291" w14:textId="77777777" w:rsidR="00853878" w:rsidRPr="00B53948" w:rsidRDefault="00D03768" w:rsidP="00AF4C29">
            <w:pPr>
              <w:jc w:val="right"/>
              <w:rPr>
                <w:rFonts w:cs="Arial"/>
                <w:szCs w:val="22"/>
              </w:rPr>
            </w:pPr>
            <w:r>
              <w:rPr>
                <w:rFonts w:cs="Arial"/>
                <w:szCs w:val="22"/>
              </w:rPr>
              <w:t>0.09</w:t>
            </w:r>
          </w:p>
        </w:tc>
      </w:tr>
      <w:tr w:rsidR="00B53948" w:rsidRPr="00B53948" w14:paraId="6A95DDBE" w14:textId="77777777" w:rsidTr="007310D3">
        <w:tc>
          <w:tcPr>
            <w:tcW w:w="4757" w:type="dxa"/>
            <w:tcBorders>
              <w:top w:val="single" w:sz="4" w:space="0" w:color="auto"/>
              <w:bottom w:val="single" w:sz="4" w:space="0" w:color="auto"/>
            </w:tcBorders>
          </w:tcPr>
          <w:p w14:paraId="04B32C95" w14:textId="77777777" w:rsidR="00B53948" w:rsidRPr="00B53948" w:rsidRDefault="00B53948" w:rsidP="00B53948">
            <w:pPr>
              <w:jc w:val="both"/>
              <w:rPr>
                <w:szCs w:val="22"/>
              </w:rPr>
            </w:pPr>
            <w:r w:rsidRPr="00B53948">
              <w:rPr>
                <w:rFonts w:cs="Arial"/>
                <w:szCs w:val="22"/>
              </w:rPr>
              <w:t xml:space="preserve">Further potential </w:t>
            </w:r>
            <w:proofErr w:type="spellStart"/>
            <w:r w:rsidRPr="00B53948">
              <w:rPr>
                <w:rFonts w:cs="Arial"/>
                <w:szCs w:val="22"/>
              </w:rPr>
              <w:t>supplements</w:t>
            </w:r>
            <w:proofErr w:type="spellEnd"/>
          </w:p>
        </w:tc>
        <w:tc>
          <w:tcPr>
            <w:tcW w:w="1344" w:type="dxa"/>
            <w:tcBorders>
              <w:top w:val="single" w:sz="4" w:space="0" w:color="auto"/>
              <w:bottom w:val="single" w:sz="4" w:space="0" w:color="auto"/>
            </w:tcBorders>
          </w:tcPr>
          <w:p w14:paraId="68C1FEE2" w14:textId="77777777" w:rsidR="00B53948" w:rsidRPr="00B53948" w:rsidRDefault="00B53948" w:rsidP="00B53948">
            <w:pPr>
              <w:jc w:val="right"/>
              <w:rPr>
                <w:szCs w:val="22"/>
              </w:rPr>
            </w:pPr>
            <w:r w:rsidRPr="00B53948">
              <w:rPr>
                <w:szCs w:val="22"/>
              </w:rPr>
              <w:t>CHF</w:t>
            </w:r>
          </w:p>
        </w:tc>
        <w:tc>
          <w:tcPr>
            <w:tcW w:w="1134" w:type="dxa"/>
            <w:tcBorders>
              <w:top w:val="single" w:sz="4" w:space="0" w:color="auto"/>
              <w:bottom w:val="single" w:sz="4" w:space="0" w:color="auto"/>
            </w:tcBorders>
          </w:tcPr>
          <w:p w14:paraId="755C221E" w14:textId="77777777" w:rsidR="00B53948" w:rsidRPr="00B53948" w:rsidRDefault="00B53948" w:rsidP="00B53948">
            <w:pPr>
              <w:jc w:val="right"/>
              <w:rPr>
                <w:szCs w:val="22"/>
              </w:rPr>
            </w:pPr>
          </w:p>
        </w:tc>
      </w:tr>
      <w:tr w:rsidR="00B53948" w:rsidRPr="00B53948" w14:paraId="2D847C02" w14:textId="77777777" w:rsidTr="007310D3">
        <w:tc>
          <w:tcPr>
            <w:tcW w:w="4757" w:type="dxa"/>
            <w:tcBorders>
              <w:top w:val="single" w:sz="4" w:space="0" w:color="auto"/>
              <w:bottom w:val="double" w:sz="4" w:space="0" w:color="auto"/>
            </w:tcBorders>
          </w:tcPr>
          <w:p w14:paraId="1268C42D" w14:textId="77777777" w:rsidR="00B53948" w:rsidRPr="00B53948" w:rsidRDefault="00B53948" w:rsidP="00B53948">
            <w:pPr>
              <w:jc w:val="both"/>
              <w:rPr>
                <w:rFonts w:cs="Arial"/>
                <w:szCs w:val="22"/>
              </w:rPr>
            </w:pPr>
            <w:r w:rsidRPr="00B53948">
              <w:rPr>
                <w:rFonts w:cs="Arial"/>
                <w:b/>
                <w:szCs w:val="22"/>
              </w:rPr>
              <w:t>Total</w:t>
            </w:r>
          </w:p>
        </w:tc>
        <w:tc>
          <w:tcPr>
            <w:tcW w:w="1344" w:type="dxa"/>
            <w:tcBorders>
              <w:top w:val="single" w:sz="4" w:space="0" w:color="auto"/>
              <w:bottom w:val="double" w:sz="4" w:space="0" w:color="auto"/>
            </w:tcBorders>
          </w:tcPr>
          <w:p w14:paraId="583AB961" w14:textId="77777777" w:rsidR="00B53948" w:rsidRPr="00B53948" w:rsidRDefault="00B53948" w:rsidP="00B53948">
            <w:pPr>
              <w:jc w:val="right"/>
              <w:rPr>
                <w:rFonts w:cs="Arial"/>
                <w:b/>
                <w:szCs w:val="22"/>
              </w:rPr>
            </w:pPr>
            <w:r w:rsidRPr="00B53948">
              <w:rPr>
                <w:rFonts w:cs="Arial"/>
                <w:b/>
                <w:szCs w:val="22"/>
              </w:rPr>
              <w:t>CHF</w:t>
            </w:r>
          </w:p>
        </w:tc>
        <w:tc>
          <w:tcPr>
            <w:tcW w:w="1134" w:type="dxa"/>
            <w:tcBorders>
              <w:top w:val="single" w:sz="4" w:space="0" w:color="auto"/>
              <w:bottom w:val="double" w:sz="4" w:space="0" w:color="auto"/>
            </w:tcBorders>
          </w:tcPr>
          <w:p w14:paraId="5FE69F92" w14:textId="5504C471" w:rsidR="00B53948" w:rsidRPr="00B53948" w:rsidRDefault="004E2ADE" w:rsidP="00853878">
            <w:pPr>
              <w:jc w:val="right"/>
              <w:rPr>
                <w:szCs w:val="22"/>
              </w:rPr>
            </w:pPr>
            <w:r>
              <w:rPr>
                <w:rFonts w:cs="Arial"/>
                <w:b/>
                <w:szCs w:val="22"/>
              </w:rPr>
              <w:t>24.14</w:t>
            </w:r>
          </w:p>
        </w:tc>
      </w:tr>
    </w:tbl>
    <w:p w14:paraId="4E9615A5" w14:textId="77777777" w:rsidR="00B53948" w:rsidRDefault="00B53948" w:rsidP="00B53948">
      <w:pPr>
        <w:jc w:val="both"/>
        <w:rPr>
          <w:szCs w:val="22"/>
        </w:rPr>
      </w:pPr>
    </w:p>
    <w:p w14:paraId="6EC92844" w14:textId="77777777" w:rsidR="00853878" w:rsidRPr="00853878" w:rsidRDefault="00853878" w:rsidP="00853878">
      <w:pPr>
        <w:pStyle w:val="berschrift1"/>
        <w:rPr>
          <w:lang w:val="en-US"/>
        </w:rPr>
      </w:pPr>
      <w:r w:rsidRPr="00853878">
        <w:rPr>
          <w:lang w:val="en-US"/>
        </w:rPr>
        <w:t>Are employers obliged to pay a 13th month's wage?</w:t>
      </w:r>
    </w:p>
    <w:p w14:paraId="361AA3ED" w14:textId="224242E5" w:rsidR="00853878" w:rsidRPr="00B53948" w:rsidRDefault="00853878" w:rsidP="00853878">
      <w:pPr>
        <w:jc w:val="both"/>
        <w:rPr>
          <w:rFonts w:cs="Arial"/>
          <w:szCs w:val="22"/>
          <w:lang w:val="en-GB"/>
        </w:rPr>
      </w:pPr>
      <w:r w:rsidRPr="00B53948">
        <w:rPr>
          <w:rFonts w:cs="Arial"/>
          <w:szCs w:val="22"/>
          <w:lang w:val="en-GB"/>
        </w:rPr>
        <w:t xml:space="preserve">A 13th month's wage is not owed under the Minimum Wage Act. In other words, if a company pays a 13th month's wage, it may be converted to an hourly wage and added up. The hourly wage calculated in this way must then be </w:t>
      </w:r>
      <w:r>
        <w:rPr>
          <w:rFonts w:cs="Arial"/>
          <w:szCs w:val="22"/>
          <w:lang w:val="en-GB"/>
        </w:rPr>
        <w:t xml:space="preserve">CHF </w:t>
      </w:r>
      <w:r w:rsidR="00591D47">
        <w:rPr>
          <w:rFonts w:cs="Arial"/>
          <w:szCs w:val="22"/>
          <w:lang w:val="en-GB"/>
        </w:rPr>
        <w:t>20.</w:t>
      </w:r>
      <w:r w:rsidR="004E2ADE">
        <w:rPr>
          <w:rFonts w:cs="Arial"/>
          <w:szCs w:val="22"/>
          <w:lang w:val="en-GB"/>
        </w:rPr>
        <w:t>49</w:t>
      </w:r>
      <w:r w:rsidRPr="00B53948">
        <w:rPr>
          <w:rFonts w:cs="Arial"/>
          <w:szCs w:val="22"/>
          <w:lang w:val="en-GB"/>
        </w:rPr>
        <w:t xml:space="preserve">. </w:t>
      </w:r>
    </w:p>
    <w:p w14:paraId="370F923D" w14:textId="77777777" w:rsidR="00853878" w:rsidRDefault="00853878" w:rsidP="00853878">
      <w:pPr>
        <w:jc w:val="both"/>
        <w:rPr>
          <w:rFonts w:cs="Arial"/>
          <w:szCs w:val="22"/>
          <w:lang w:val="en-GB"/>
        </w:rPr>
      </w:pPr>
    </w:p>
    <w:p w14:paraId="6B6A1183" w14:textId="77777777" w:rsidR="00EE3D2B" w:rsidRPr="00EE3D2B" w:rsidRDefault="00EE3D2B" w:rsidP="00853878">
      <w:pPr>
        <w:jc w:val="both"/>
        <w:rPr>
          <w:rFonts w:cs="Arial"/>
          <w:b/>
          <w:szCs w:val="22"/>
          <w:lang w:val="en-GB"/>
        </w:rPr>
      </w:pPr>
      <w:r w:rsidRPr="00EE3D2B">
        <w:rPr>
          <w:rFonts w:cs="Arial"/>
          <w:b/>
          <w:szCs w:val="22"/>
          <w:lang w:val="en-GB"/>
        </w:rPr>
        <w:t>Change in practice:</w:t>
      </w:r>
    </w:p>
    <w:p w14:paraId="5F2EC93F" w14:textId="59F830D6" w:rsidR="00EE3D2B" w:rsidRPr="00EE3D2B" w:rsidRDefault="00EE3D2B" w:rsidP="00EE3D2B">
      <w:pPr>
        <w:jc w:val="both"/>
        <w:rPr>
          <w:rFonts w:cs="Arial"/>
          <w:szCs w:val="22"/>
          <w:lang w:val="en-GB"/>
        </w:rPr>
      </w:pPr>
      <w:r w:rsidRPr="00EE3D2B">
        <w:rPr>
          <w:rFonts w:cs="Arial"/>
          <w:szCs w:val="22"/>
          <w:lang w:val="en-GB"/>
        </w:rPr>
        <w:t xml:space="preserve">The Minimum Wage Act has a socio-political character and was introduced to protect against poverty and to ensure that living expenses are covered. For these reasons, it is necessary that the minimum wage is reached every month. If the 13th monthly salary is necessary to reach the minimum wage, it must be paid monthly (pro rata) with effect so that it can be </w:t>
      </w:r>
      <w:proofErr w:type="gramStart"/>
      <w:r w:rsidRPr="00EE3D2B">
        <w:rPr>
          <w:rFonts w:cs="Arial"/>
          <w:szCs w:val="22"/>
          <w:lang w:val="en-GB"/>
        </w:rPr>
        <w:t>taken into account</w:t>
      </w:r>
      <w:proofErr w:type="gramEnd"/>
      <w:r w:rsidRPr="00EE3D2B">
        <w:rPr>
          <w:rFonts w:cs="Arial"/>
          <w:szCs w:val="22"/>
          <w:lang w:val="en-GB"/>
        </w:rPr>
        <w:t xml:space="preserve"> in the control period. </w:t>
      </w:r>
    </w:p>
    <w:p w14:paraId="20EB5D11" w14:textId="77777777" w:rsidR="00853878" w:rsidRPr="00B53948" w:rsidRDefault="00853878" w:rsidP="00853878">
      <w:pPr>
        <w:jc w:val="both"/>
        <w:rPr>
          <w:rFonts w:cs="Arial"/>
          <w:szCs w:val="22"/>
          <w:lang w:val="en-GB"/>
        </w:rPr>
      </w:pPr>
    </w:p>
    <w:p w14:paraId="005E0D3A" w14:textId="77777777" w:rsidR="00853878" w:rsidRPr="00B53948" w:rsidRDefault="00853878" w:rsidP="00853878">
      <w:pPr>
        <w:jc w:val="both"/>
        <w:rPr>
          <w:rFonts w:cs="Arial"/>
          <w:szCs w:val="22"/>
          <w:lang w:val="en-GB"/>
        </w:rPr>
      </w:pPr>
      <w:r w:rsidRPr="00B53948">
        <w:rPr>
          <w:rFonts w:cs="Arial"/>
          <w:szCs w:val="22"/>
          <w:lang w:val="en-GB"/>
        </w:rPr>
        <w:t>The calculation of the minimum wage per hour in companies with a 13th month's wage is based on the following formula:</w:t>
      </w:r>
    </w:p>
    <w:p w14:paraId="332E1874" w14:textId="7053DC54" w:rsidR="00853878" w:rsidRPr="00B53948" w:rsidRDefault="00000000" w:rsidP="00853878">
      <w:pPr>
        <w:jc w:val="both"/>
        <w:rPr>
          <w:rFonts w:cs="Arial"/>
          <w:szCs w:val="22"/>
        </w:rPr>
      </w:pPr>
      <m:oMathPara>
        <m:oMath>
          <m:f>
            <m:fPr>
              <m:ctrlPr>
                <w:rPr>
                  <w:rFonts w:ascii="Cambria Math" w:hAnsi="Cambria Math" w:cs="Arial"/>
                  <w:szCs w:val="22"/>
                </w:rPr>
              </m:ctrlPr>
            </m:fPr>
            <m:num>
              <m:r>
                <m:rPr>
                  <m:sty m:val="p"/>
                </m:rPr>
                <w:rPr>
                  <w:rFonts w:ascii="Cambria Math" w:hAnsi="Cambria Math" w:cs="Arial"/>
                  <w:szCs w:val="22"/>
                </w:rPr>
                <m:t>22.00</m:t>
              </m:r>
            </m:num>
            <m:den>
              <m:r>
                <m:rPr>
                  <m:sty m:val="p"/>
                </m:rPr>
                <w:rPr>
                  <w:rFonts w:ascii="Cambria Math" w:hAnsi="Cambria Math" w:cs="Arial"/>
                  <w:szCs w:val="22"/>
                </w:rPr>
                <m:t>13</m:t>
              </m:r>
            </m:den>
          </m:f>
          <m:r>
            <m:rPr>
              <m:sty m:val="p"/>
            </m:rPr>
            <w:rPr>
              <w:rFonts w:ascii="Cambria Math" w:hAnsi="Cambria Math" w:cs="Arial"/>
              <w:szCs w:val="22"/>
            </w:rPr>
            <m:t>*12=20.</m:t>
          </m:r>
          <m:r>
            <m:rPr>
              <m:sty m:val="p"/>
            </m:rPr>
            <w:rPr>
              <w:rFonts w:ascii="Cambria Math" w:hAnsi="Cambria Math" w:cs="Arial"/>
              <w:szCs w:val="22"/>
            </w:rPr>
            <m:t>49</m:t>
          </m:r>
        </m:oMath>
      </m:oMathPara>
    </w:p>
    <w:p w14:paraId="0A6CDE55" w14:textId="77777777" w:rsidR="00853878" w:rsidRPr="00B53948" w:rsidRDefault="00853878" w:rsidP="00853878">
      <w:pPr>
        <w:jc w:val="both"/>
        <w:rPr>
          <w:rFonts w:cs="Arial"/>
          <w:szCs w:val="22"/>
        </w:rPr>
      </w:pPr>
    </w:p>
    <w:p w14:paraId="0D9A099F" w14:textId="77777777" w:rsidR="00853878" w:rsidRPr="00B53948" w:rsidRDefault="00853878" w:rsidP="00853878">
      <w:pPr>
        <w:jc w:val="both"/>
        <w:rPr>
          <w:rFonts w:cs="Arial"/>
          <w:szCs w:val="22"/>
          <w:lang w:val="en-GB"/>
        </w:rPr>
      </w:pPr>
      <w:r w:rsidRPr="00B53948">
        <w:rPr>
          <w:rFonts w:cs="Arial"/>
          <w:szCs w:val="22"/>
          <w:lang w:val="en-GB"/>
        </w:rPr>
        <w:t xml:space="preserve">Since the minimum wage must be at least </w:t>
      </w:r>
      <w:r>
        <w:rPr>
          <w:rFonts w:cs="Arial"/>
          <w:szCs w:val="22"/>
          <w:lang w:val="en-GB"/>
        </w:rPr>
        <w:t xml:space="preserve">CHF </w:t>
      </w:r>
      <w:r w:rsidR="00D03768">
        <w:rPr>
          <w:rFonts w:cs="Arial"/>
          <w:szCs w:val="22"/>
          <w:lang w:val="en-GB"/>
        </w:rPr>
        <w:t>22.0</w:t>
      </w:r>
      <w:r>
        <w:rPr>
          <w:rFonts w:cs="Arial"/>
          <w:szCs w:val="22"/>
          <w:lang w:val="en-GB"/>
        </w:rPr>
        <w:t>0</w:t>
      </w:r>
      <w:r w:rsidRPr="00B53948">
        <w:rPr>
          <w:rFonts w:cs="Arial"/>
          <w:szCs w:val="22"/>
          <w:lang w:val="en-GB"/>
        </w:rPr>
        <w:t xml:space="preserve">, the result must never be rounded down. This means that currently at least an hourly wage of </w:t>
      </w:r>
      <w:r w:rsidR="009621BD">
        <w:rPr>
          <w:rFonts w:cs="Arial"/>
          <w:szCs w:val="22"/>
          <w:lang w:val="en-GB"/>
        </w:rPr>
        <w:t>CHF 20.31</w:t>
      </w:r>
      <w:r w:rsidRPr="00B53948">
        <w:rPr>
          <w:rFonts w:cs="Arial"/>
          <w:szCs w:val="22"/>
          <w:lang w:val="en-GB"/>
        </w:rPr>
        <w:t xml:space="preserve"> must be paid. In the event of future adjustments to the minimum wage </w:t>
      </w:r>
      <w:proofErr w:type="gramStart"/>
      <w:r w:rsidRPr="00B53948">
        <w:rPr>
          <w:rFonts w:cs="Arial"/>
          <w:szCs w:val="22"/>
          <w:lang w:val="en-GB"/>
        </w:rPr>
        <w:t>as a result of</w:t>
      </w:r>
      <w:proofErr w:type="gramEnd"/>
      <w:r w:rsidRPr="00B53948">
        <w:rPr>
          <w:rFonts w:cs="Arial"/>
          <w:szCs w:val="22"/>
          <w:lang w:val="en-GB"/>
        </w:rPr>
        <w:t xml:space="preserve"> indexation, the result may also not be rounded down.</w:t>
      </w:r>
    </w:p>
    <w:p w14:paraId="696FC8B7" w14:textId="77777777" w:rsidR="00853878" w:rsidRPr="00B53948" w:rsidRDefault="00853878" w:rsidP="00853878">
      <w:pPr>
        <w:jc w:val="both"/>
        <w:rPr>
          <w:rFonts w:cs="Arial"/>
          <w:szCs w:val="22"/>
          <w:lang w:val="en-GB"/>
        </w:rPr>
      </w:pPr>
    </w:p>
    <w:p w14:paraId="0073F7EA" w14:textId="77777777" w:rsidR="00853878" w:rsidRPr="00B53948" w:rsidRDefault="00853878" w:rsidP="00853878">
      <w:pPr>
        <w:jc w:val="both"/>
        <w:rPr>
          <w:rFonts w:cs="Arial"/>
          <w:szCs w:val="22"/>
          <w:lang w:val="en-GB"/>
        </w:rPr>
      </w:pPr>
      <w:r w:rsidRPr="00B53948">
        <w:rPr>
          <w:rFonts w:cs="Arial"/>
          <w:szCs w:val="22"/>
          <w:lang w:val="en-GB"/>
        </w:rPr>
        <w:t>The calculation of the minimum monthly wage in companies with a 13th monthly wage is done according to the following formula:</w:t>
      </w:r>
    </w:p>
    <w:p w14:paraId="7BFA80E7" w14:textId="77777777" w:rsidR="00853878" w:rsidRPr="00B53948" w:rsidRDefault="00853878" w:rsidP="00853878">
      <w:pPr>
        <w:jc w:val="both"/>
        <w:rPr>
          <w:color w:val="1F497D"/>
          <w:lang w:val="en-GB"/>
        </w:rPr>
      </w:pPr>
    </w:p>
    <w:p w14:paraId="54302743" w14:textId="7ECAC0DC" w:rsidR="00853878" w:rsidRPr="00B53948" w:rsidRDefault="00000000" w:rsidP="00853878">
      <m:oMathPara>
        <m:oMath>
          <m:f>
            <m:fPr>
              <m:ctrlPr>
                <w:rPr>
                  <w:rFonts w:ascii="Cambria Math" w:hAnsi="Cambria Math"/>
                </w:rPr>
              </m:ctrlPr>
            </m:fPr>
            <m:num>
              <m:d>
                <m:dPr>
                  <m:ctrlPr>
                    <w:rPr>
                      <w:rFonts w:ascii="Cambria Math" w:hAnsi="Cambria Math"/>
                      <w:i/>
                    </w:rPr>
                  </m:ctrlPr>
                </m:dPr>
                <m:e>
                  <m:r>
                    <w:rPr>
                      <w:rFonts w:ascii="Cambria Math" w:hAnsi="Cambria Math"/>
                    </w:rPr>
                    <m:t>13th Mon</m:t>
                  </m:r>
                  <m:sSup>
                    <m:sSupPr>
                      <m:ctrlPr>
                        <w:rPr>
                          <w:rFonts w:ascii="Cambria Math" w:hAnsi="Cambria Math"/>
                          <w:i/>
                        </w:rPr>
                      </m:ctrlPr>
                    </m:sSupPr>
                    <m:e>
                      <m:r>
                        <w:rPr>
                          <w:rFonts w:ascii="Cambria Math" w:hAnsi="Cambria Math"/>
                        </w:rPr>
                        <m:t>th</m:t>
                      </m:r>
                    </m:e>
                    <m:sup>
                      <m:r>
                        <w:rPr>
                          <w:rFonts w:ascii="Cambria Math" w:hAnsi="Cambria Math"/>
                        </w:rPr>
                        <m:t>'</m:t>
                      </m:r>
                    </m:sup>
                  </m:sSup>
                  <m:r>
                    <w:rPr>
                      <w:rFonts w:ascii="Cambria Math" w:hAnsi="Cambria Math"/>
                    </w:rPr>
                    <m:t>s wage /12</m:t>
                  </m:r>
                </m:e>
              </m:d>
              <m:r>
                <w:rPr>
                  <w:rFonts w:ascii="Cambria Math" w:hAnsi="Cambria Math"/>
                </w:rPr>
                <m:t>+monthly wage</m:t>
              </m:r>
            </m:num>
            <m:den>
              <m:r>
                <w:rPr>
                  <w:rFonts w:ascii="Cambria Math" w:hAnsi="Cambria Math"/>
                </w:rPr>
                <m:t>Weekly working time*52/12</m:t>
              </m:r>
            </m:den>
          </m:f>
          <m:r>
            <w:rPr>
              <w:rFonts w:ascii="Cambria Math" w:hAnsi="Cambria Math"/>
            </w:rPr>
            <m:t>≥CHF 22.</m:t>
          </m:r>
          <m:r>
            <w:rPr>
              <w:rFonts w:ascii="Cambria Math" w:hAnsi="Cambria Math"/>
            </w:rPr>
            <m:t>2</m:t>
          </m:r>
          <m:r>
            <w:rPr>
              <w:rFonts w:ascii="Cambria Math" w:hAnsi="Cambria Math"/>
            </w:rPr>
            <m:t>0</m:t>
          </m:r>
        </m:oMath>
      </m:oMathPara>
    </w:p>
    <w:p w14:paraId="565F18C5" w14:textId="77777777" w:rsidR="00853878" w:rsidRPr="00B53948" w:rsidRDefault="00853878" w:rsidP="00853878"/>
    <w:p w14:paraId="194618D5" w14:textId="77777777" w:rsidR="00853878" w:rsidRPr="00B53948" w:rsidRDefault="00853878" w:rsidP="00853878">
      <w:pPr>
        <w:jc w:val="both"/>
        <w:rPr>
          <w:rFonts w:cs="Arial"/>
          <w:szCs w:val="22"/>
          <w:lang w:val="en-GB"/>
        </w:rPr>
      </w:pPr>
      <w:r w:rsidRPr="00B53948">
        <w:rPr>
          <w:rFonts w:cs="Arial"/>
          <w:szCs w:val="22"/>
          <w:lang w:val="en-GB"/>
        </w:rPr>
        <w:t>Should employees and employers be covered by a generally binding collective labour agreement, then the Minimum Wage Act does not apply to them (see question 3). In this case the minimum wage and whether a 13</w:t>
      </w:r>
      <w:r w:rsidRPr="00B53948">
        <w:rPr>
          <w:rFonts w:cs="Arial"/>
          <w:szCs w:val="22"/>
          <w:vertAlign w:val="superscript"/>
          <w:lang w:val="en-GB"/>
        </w:rPr>
        <w:t>th</w:t>
      </w:r>
      <w:r w:rsidRPr="00B53948">
        <w:rPr>
          <w:rFonts w:cs="Arial"/>
          <w:szCs w:val="22"/>
          <w:lang w:val="en-GB"/>
        </w:rPr>
        <w:t xml:space="preserve"> month’s wage is to be </w:t>
      </w:r>
      <w:proofErr w:type="spellStart"/>
      <w:r w:rsidRPr="00B53948">
        <w:rPr>
          <w:rFonts w:cs="Arial"/>
          <w:szCs w:val="22"/>
          <w:lang w:val="en-GB"/>
        </w:rPr>
        <w:t>payed</w:t>
      </w:r>
      <w:proofErr w:type="spellEnd"/>
      <w:r w:rsidRPr="00B53948">
        <w:rPr>
          <w:rFonts w:cs="Arial"/>
          <w:szCs w:val="22"/>
          <w:lang w:val="en-GB"/>
        </w:rPr>
        <w:t xml:space="preserve"> it determined by the collective labour agreement. Most collective agreements provide for a 13th month's wage. Further information can be found at: </w:t>
      </w:r>
      <w:hyperlink r:id="rId13" w:history="1">
        <w:r w:rsidRPr="00B53948">
          <w:rPr>
            <w:rFonts w:cs="Arial"/>
            <w:szCs w:val="22"/>
            <w:u w:val="single"/>
            <w:lang w:val="en-GB"/>
          </w:rPr>
          <w:t>Generally binding collective labour agreements at State Secretariat for Economic Affairs SECO</w:t>
        </w:r>
      </w:hyperlink>
      <w:r w:rsidRPr="00B53948">
        <w:rPr>
          <w:rFonts w:cs="Arial"/>
          <w:szCs w:val="22"/>
          <w:lang w:val="en-GB"/>
        </w:rPr>
        <w:t>.</w:t>
      </w:r>
    </w:p>
    <w:p w14:paraId="31335FFF" w14:textId="77777777" w:rsidR="00B670D5" w:rsidRDefault="00B670D5" w:rsidP="00B53948">
      <w:pPr>
        <w:jc w:val="both"/>
        <w:rPr>
          <w:szCs w:val="22"/>
          <w:lang w:val="en-GB"/>
        </w:rPr>
      </w:pPr>
      <w:r>
        <w:rPr>
          <w:szCs w:val="22"/>
          <w:lang w:val="en-GB"/>
        </w:rPr>
        <w:br w:type="page"/>
      </w:r>
    </w:p>
    <w:p w14:paraId="1AF69175" w14:textId="77777777" w:rsidR="00853878" w:rsidRPr="00853878" w:rsidRDefault="00853878" w:rsidP="00B53948">
      <w:pPr>
        <w:jc w:val="both"/>
        <w:rPr>
          <w:szCs w:val="22"/>
          <w:lang w:val="en-GB"/>
        </w:rPr>
      </w:pPr>
    </w:p>
    <w:p w14:paraId="0036E47D" w14:textId="77777777" w:rsidR="00853878" w:rsidRPr="00853878" w:rsidRDefault="00853878" w:rsidP="00853878">
      <w:pPr>
        <w:pStyle w:val="berschrift1"/>
        <w:rPr>
          <w:lang w:val="en-US"/>
        </w:rPr>
      </w:pPr>
      <w:r w:rsidRPr="00853878">
        <w:rPr>
          <w:lang w:val="en-US"/>
        </w:rPr>
        <w:t>Examples of correct or incorrect payroll accounting</w:t>
      </w:r>
    </w:p>
    <w:p w14:paraId="54E83E9D" w14:textId="77777777" w:rsidR="00B53948" w:rsidRPr="00853878" w:rsidRDefault="00B53948" w:rsidP="00853878">
      <w:pPr>
        <w:tabs>
          <w:tab w:val="left" w:pos="5387"/>
          <w:tab w:val="decimal" w:pos="6521"/>
        </w:tabs>
        <w:jc w:val="both"/>
        <w:rPr>
          <w:szCs w:val="22"/>
          <w:lang w:val="en-US"/>
        </w:rPr>
      </w:pPr>
    </w:p>
    <w:p w14:paraId="6CB6F782" w14:textId="77777777" w:rsidR="00B53948" w:rsidRPr="00853878" w:rsidRDefault="00B53948" w:rsidP="00B53948">
      <w:pPr>
        <w:tabs>
          <w:tab w:val="left" w:pos="5387"/>
          <w:tab w:val="decimal" w:pos="6521"/>
        </w:tabs>
        <w:rPr>
          <w:rFonts w:ascii="Verdana" w:hAnsi="Verdana"/>
          <w:b/>
          <w:sz w:val="18"/>
          <w:szCs w:val="18"/>
          <w:lang w:val="en-US"/>
        </w:rPr>
      </w:pPr>
      <w:r w:rsidRPr="00853878">
        <w:rPr>
          <w:rFonts w:cs="Arial"/>
          <w:b/>
          <w:sz w:val="21"/>
          <w:szCs w:val="21"/>
          <w:lang w:val="en-US"/>
        </w:rPr>
        <w:t>Examples:</w:t>
      </w:r>
    </w:p>
    <w:p w14:paraId="424222B9" w14:textId="77777777" w:rsidR="00B53948" w:rsidRPr="00853878" w:rsidRDefault="00B53948" w:rsidP="00B53948">
      <w:pPr>
        <w:tabs>
          <w:tab w:val="left" w:pos="5387"/>
          <w:tab w:val="decimal" w:pos="6521"/>
        </w:tabs>
        <w:ind w:left="567"/>
        <w:rPr>
          <w:rFonts w:ascii="Verdana" w:hAnsi="Verdana"/>
          <w:sz w:val="18"/>
          <w:szCs w:val="18"/>
          <w:lang w:val="en-US"/>
        </w:rPr>
      </w:pPr>
    </w:p>
    <w:p w14:paraId="7E3AEDA4" w14:textId="77777777" w:rsidR="00B53948" w:rsidRPr="00B53948" w:rsidRDefault="00B53948" w:rsidP="00B53948">
      <w:pPr>
        <w:tabs>
          <w:tab w:val="left" w:pos="5387"/>
          <w:tab w:val="decimal" w:pos="6521"/>
        </w:tabs>
        <w:rPr>
          <w:rFonts w:cs="Arial"/>
          <w:sz w:val="21"/>
          <w:szCs w:val="21"/>
          <w:lang w:val="en-GB"/>
        </w:rPr>
      </w:pPr>
      <w:r w:rsidRPr="00B53948">
        <w:rPr>
          <w:rFonts w:cs="Arial"/>
          <w:sz w:val="21"/>
          <w:szCs w:val="21"/>
          <w:lang w:val="en-GB"/>
        </w:rPr>
        <w:t>A 26-year-old, hourly-paid employee receives the following pay slip:</w:t>
      </w:r>
    </w:p>
    <w:p w14:paraId="35BBB5FF" w14:textId="77777777" w:rsidR="00B53948" w:rsidRPr="00B53948" w:rsidRDefault="00B53948" w:rsidP="00B53948">
      <w:pPr>
        <w:tabs>
          <w:tab w:val="left" w:pos="5387"/>
          <w:tab w:val="decimal" w:pos="6521"/>
        </w:tabs>
        <w:ind w:left="567"/>
        <w:rPr>
          <w:rFonts w:cs="Arial"/>
          <w:sz w:val="21"/>
          <w:szCs w:val="21"/>
          <w:lang w:val="en-GB"/>
        </w:rPr>
      </w:pPr>
    </w:p>
    <w:tbl>
      <w:tblPr>
        <w:tblStyle w:val="Tabellenraster"/>
        <w:tblW w:w="7235" w:type="dxa"/>
        <w:tblInd w:w="562" w:type="dxa"/>
        <w:tblBorders>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3560"/>
        <w:gridCol w:w="2541"/>
        <w:gridCol w:w="1134"/>
      </w:tblGrid>
      <w:tr w:rsidR="00B53948" w:rsidRPr="00B53948" w14:paraId="73F6B082" w14:textId="77777777" w:rsidTr="00D02D9D">
        <w:tc>
          <w:tcPr>
            <w:tcW w:w="3560" w:type="dxa"/>
          </w:tcPr>
          <w:p w14:paraId="7D41D691" w14:textId="08F9C8BA" w:rsidR="00B53948" w:rsidRPr="00B53948" w:rsidRDefault="005063C5" w:rsidP="00B53948">
            <w:pPr>
              <w:jc w:val="both"/>
              <w:rPr>
                <w:rFonts w:cs="Arial"/>
                <w:szCs w:val="22"/>
              </w:rPr>
            </w:pPr>
            <w:proofErr w:type="spellStart"/>
            <w:r>
              <w:rPr>
                <w:rFonts w:cs="Arial"/>
                <w:szCs w:val="22"/>
              </w:rPr>
              <w:t>January</w:t>
            </w:r>
            <w:proofErr w:type="spellEnd"/>
            <w:r>
              <w:rPr>
                <w:rFonts w:cs="Arial"/>
                <w:szCs w:val="22"/>
              </w:rPr>
              <w:t xml:space="preserve"> 2025</w:t>
            </w:r>
            <w:r w:rsidR="00B53948" w:rsidRPr="00B53948">
              <w:rPr>
                <w:rFonts w:cs="Arial"/>
                <w:szCs w:val="22"/>
              </w:rPr>
              <w:t xml:space="preserve">: 180 </w:t>
            </w:r>
            <w:proofErr w:type="spellStart"/>
            <w:r w:rsidR="00B53948" w:rsidRPr="00B53948">
              <w:rPr>
                <w:rFonts w:cs="Arial"/>
                <w:szCs w:val="22"/>
              </w:rPr>
              <w:t>hrs</w:t>
            </w:r>
            <w:proofErr w:type="spellEnd"/>
            <w:r w:rsidR="00B53948" w:rsidRPr="00B53948">
              <w:rPr>
                <w:rFonts w:cs="Arial"/>
                <w:szCs w:val="22"/>
              </w:rPr>
              <w:t>. at CHF 22.</w:t>
            </w:r>
            <w:r w:rsidR="004E2ADE">
              <w:rPr>
                <w:rFonts w:cs="Arial"/>
                <w:szCs w:val="22"/>
              </w:rPr>
              <w:t>20</w:t>
            </w:r>
          </w:p>
        </w:tc>
        <w:tc>
          <w:tcPr>
            <w:tcW w:w="2541" w:type="dxa"/>
          </w:tcPr>
          <w:p w14:paraId="61D17E32" w14:textId="77777777" w:rsidR="00B53948" w:rsidRPr="00B53948" w:rsidRDefault="00B53948" w:rsidP="00B53948">
            <w:pPr>
              <w:jc w:val="right"/>
              <w:rPr>
                <w:rFonts w:cs="Arial"/>
                <w:szCs w:val="22"/>
              </w:rPr>
            </w:pPr>
            <w:r w:rsidRPr="00B53948">
              <w:rPr>
                <w:rFonts w:cs="Arial"/>
                <w:szCs w:val="22"/>
              </w:rPr>
              <w:t>CHF</w:t>
            </w:r>
          </w:p>
        </w:tc>
        <w:tc>
          <w:tcPr>
            <w:tcW w:w="1134" w:type="dxa"/>
          </w:tcPr>
          <w:p w14:paraId="3CE33861" w14:textId="36662B3C" w:rsidR="00B53948" w:rsidRPr="00B53948" w:rsidRDefault="00B53948" w:rsidP="00B53948">
            <w:pPr>
              <w:jc w:val="right"/>
              <w:rPr>
                <w:szCs w:val="22"/>
              </w:rPr>
            </w:pPr>
            <w:r w:rsidRPr="00B53948">
              <w:rPr>
                <w:rFonts w:cs="Arial"/>
                <w:szCs w:val="22"/>
              </w:rPr>
              <w:t>3’9</w:t>
            </w:r>
            <w:r w:rsidR="004E2ADE">
              <w:rPr>
                <w:rFonts w:cs="Arial"/>
                <w:szCs w:val="22"/>
              </w:rPr>
              <w:t>96</w:t>
            </w:r>
            <w:r w:rsidRPr="00B53948">
              <w:rPr>
                <w:rFonts w:cs="Arial"/>
                <w:szCs w:val="22"/>
              </w:rPr>
              <w:t>.—</w:t>
            </w:r>
          </w:p>
        </w:tc>
      </w:tr>
    </w:tbl>
    <w:p w14:paraId="59DE722C" w14:textId="77777777" w:rsidR="00B53948" w:rsidRPr="00B53948" w:rsidRDefault="00B53948" w:rsidP="00B53948">
      <w:pPr>
        <w:tabs>
          <w:tab w:val="left" w:pos="5387"/>
          <w:tab w:val="decimal" w:pos="6521"/>
        </w:tabs>
        <w:ind w:left="567"/>
        <w:rPr>
          <w:rFonts w:cs="Arial"/>
          <w:sz w:val="21"/>
          <w:szCs w:val="21"/>
        </w:rPr>
      </w:pPr>
    </w:p>
    <w:p w14:paraId="45CEE111" w14:textId="77777777" w:rsidR="00B53948" w:rsidRPr="00B53948" w:rsidRDefault="00B53948" w:rsidP="00B53948">
      <w:pPr>
        <w:tabs>
          <w:tab w:val="left" w:pos="5387"/>
          <w:tab w:val="decimal" w:pos="6521"/>
        </w:tabs>
        <w:ind w:left="567"/>
        <w:rPr>
          <w:rFonts w:cs="Arial"/>
          <w:sz w:val="21"/>
          <w:szCs w:val="21"/>
        </w:rPr>
      </w:pPr>
    </w:p>
    <w:p w14:paraId="2C9D3646" w14:textId="77777777" w:rsidR="00B53948" w:rsidRPr="00B53948" w:rsidRDefault="00B53948" w:rsidP="00B53948">
      <w:pPr>
        <w:tabs>
          <w:tab w:val="left" w:pos="1134"/>
          <w:tab w:val="left" w:pos="5387"/>
          <w:tab w:val="decimal" w:pos="6521"/>
          <w:tab w:val="decimal" w:pos="7938"/>
        </w:tabs>
        <w:ind w:left="1134" w:hanging="567"/>
        <w:jc w:val="both"/>
        <w:rPr>
          <w:rFonts w:cs="Arial"/>
          <w:szCs w:val="22"/>
          <w:lang w:val="en-GB"/>
        </w:rPr>
      </w:pPr>
      <w:r w:rsidRPr="00B53948">
        <w:rPr>
          <w:rFonts w:cs="Arial"/>
          <w:noProof/>
          <w:szCs w:val="22"/>
        </w:rPr>
        <mc:AlternateContent>
          <mc:Choice Requires="wps">
            <w:drawing>
              <wp:anchor distT="0" distB="0" distL="114300" distR="114300" simplePos="0" relativeHeight="251660288" behindDoc="0" locked="0" layoutInCell="1" allowOverlap="1" wp14:anchorId="0AC017A8" wp14:editId="06583B97">
                <wp:simplePos x="0" y="0"/>
                <wp:positionH relativeFrom="column">
                  <wp:posOffset>374015</wp:posOffset>
                </wp:positionH>
                <wp:positionV relativeFrom="paragraph">
                  <wp:posOffset>26035</wp:posOffset>
                </wp:positionV>
                <wp:extent cx="274320" cy="114300"/>
                <wp:effectExtent l="0" t="19050" r="30480" b="38100"/>
                <wp:wrapNone/>
                <wp:docPr id="5" name="Pfeil nach rechts 5"/>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968A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 o:spid="_x0000_s1026" type="#_x0000_t13" style="position:absolute;margin-left:29.45pt;margin-top:2.05pt;width:21.6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" adj="17100" fillcolor="red" strokecolor="red" strokeweight="2pt"/>
            </w:pict>
          </mc:Fallback>
        </mc:AlternateContent>
      </w:r>
      <w:r w:rsidRPr="00B53948">
        <w:rPr>
          <w:rFonts w:cs="Arial"/>
          <w:szCs w:val="22"/>
          <w:lang w:val="en-GB"/>
        </w:rPr>
        <w:tab/>
        <w:t>Inadmissible, the employer has failed to comply with the minimum wage and risks paying the holiday component twice.</w:t>
      </w:r>
    </w:p>
    <w:p w14:paraId="2637E0E4" w14:textId="77777777" w:rsidR="00B53948" w:rsidRPr="00B53948" w:rsidRDefault="00B53948" w:rsidP="00B53948">
      <w:pPr>
        <w:tabs>
          <w:tab w:val="left" w:pos="1134"/>
          <w:tab w:val="left" w:pos="5387"/>
          <w:tab w:val="decimal" w:pos="6521"/>
        </w:tabs>
        <w:ind w:left="567"/>
        <w:jc w:val="both"/>
        <w:rPr>
          <w:rFonts w:cs="Arial"/>
          <w:szCs w:val="22"/>
          <w:lang w:val="en-GB"/>
        </w:rPr>
      </w:pPr>
    </w:p>
    <w:p w14:paraId="48BB4CEA" w14:textId="77777777" w:rsidR="00B53948" w:rsidRPr="00B53948" w:rsidRDefault="00B53948" w:rsidP="00B53948">
      <w:pPr>
        <w:tabs>
          <w:tab w:val="left" w:pos="1134"/>
          <w:tab w:val="left" w:pos="5387"/>
          <w:tab w:val="decimal" w:pos="6521"/>
        </w:tabs>
        <w:ind w:left="567"/>
        <w:jc w:val="both"/>
        <w:rPr>
          <w:rFonts w:cs="Arial"/>
          <w:szCs w:val="22"/>
          <w:lang w:val="en-GB"/>
        </w:rPr>
      </w:pPr>
    </w:p>
    <w:p w14:paraId="54828ECA" w14:textId="77777777" w:rsidR="00B53948" w:rsidRPr="00B53948" w:rsidRDefault="00B53948" w:rsidP="00B53948">
      <w:pPr>
        <w:tabs>
          <w:tab w:val="left" w:pos="1134"/>
          <w:tab w:val="left" w:pos="5387"/>
          <w:tab w:val="decimal" w:pos="6521"/>
        </w:tabs>
        <w:rPr>
          <w:rFonts w:cs="Arial"/>
          <w:sz w:val="21"/>
          <w:szCs w:val="21"/>
          <w:lang w:val="en-GB"/>
        </w:rPr>
      </w:pPr>
      <w:r w:rsidRPr="00B53948">
        <w:rPr>
          <w:rFonts w:cs="Arial"/>
          <w:sz w:val="21"/>
          <w:szCs w:val="21"/>
          <w:lang w:val="en-GB"/>
        </w:rPr>
        <w:t>A 26-year-old, hourly-paid employee receives the following pay slip:</w:t>
      </w:r>
    </w:p>
    <w:p w14:paraId="2FACB6CC" w14:textId="77777777" w:rsidR="00B53948" w:rsidRPr="00B53948" w:rsidRDefault="00B53948" w:rsidP="00B53948">
      <w:pPr>
        <w:tabs>
          <w:tab w:val="left" w:pos="1134"/>
          <w:tab w:val="left" w:pos="5387"/>
          <w:tab w:val="decimal" w:pos="6521"/>
        </w:tabs>
        <w:rPr>
          <w:rFonts w:cs="Arial"/>
          <w:sz w:val="21"/>
          <w:szCs w:val="21"/>
          <w:lang w:val="en-GB"/>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44"/>
        <w:gridCol w:w="1134"/>
      </w:tblGrid>
      <w:tr w:rsidR="00B53948" w:rsidRPr="00B53948" w14:paraId="300FDBFC" w14:textId="77777777" w:rsidTr="004E2ADE">
        <w:tc>
          <w:tcPr>
            <w:tcW w:w="4757" w:type="dxa"/>
          </w:tcPr>
          <w:p w14:paraId="0FED7AAB" w14:textId="54856306" w:rsidR="00B53948" w:rsidRPr="00B53948" w:rsidRDefault="005063C5" w:rsidP="00B53948">
            <w:pPr>
              <w:jc w:val="both"/>
              <w:rPr>
                <w:szCs w:val="22"/>
              </w:rPr>
            </w:pPr>
            <w:proofErr w:type="spellStart"/>
            <w:r>
              <w:rPr>
                <w:rFonts w:cs="Arial"/>
                <w:szCs w:val="22"/>
              </w:rPr>
              <w:t>January</w:t>
            </w:r>
            <w:proofErr w:type="spellEnd"/>
            <w:r>
              <w:rPr>
                <w:rFonts w:cs="Arial"/>
                <w:szCs w:val="22"/>
              </w:rPr>
              <w:t xml:space="preserve"> 2025</w:t>
            </w:r>
            <w:r w:rsidR="00B53948" w:rsidRPr="00B53948">
              <w:rPr>
                <w:rFonts w:cs="Arial"/>
                <w:szCs w:val="22"/>
              </w:rPr>
              <w:t xml:space="preserve">: 180 </w:t>
            </w:r>
            <w:proofErr w:type="spellStart"/>
            <w:r w:rsidR="00B53948" w:rsidRPr="00B53948">
              <w:rPr>
                <w:rFonts w:cs="Arial"/>
                <w:szCs w:val="22"/>
              </w:rPr>
              <w:t>hrs</w:t>
            </w:r>
            <w:proofErr w:type="spellEnd"/>
            <w:r w:rsidR="00B53948" w:rsidRPr="00B53948">
              <w:rPr>
                <w:rFonts w:cs="Arial"/>
                <w:szCs w:val="22"/>
              </w:rPr>
              <w:t xml:space="preserve">. at CHF </w:t>
            </w:r>
            <w:r w:rsidR="004E2ADE">
              <w:rPr>
                <w:rFonts w:cs="Arial"/>
                <w:szCs w:val="22"/>
              </w:rPr>
              <w:t>21</w:t>
            </w:r>
            <w:r w:rsidR="00B53948" w:rsidRPr="00B53948">
              <w:rPr>
                <w:rFonts w:cs="Arial"/>
                <w:szCs w:val="22"/>
              </w:rPr>
              <w:t>.—</w:t>
            </w:r>
          </w:p>
        </w:tc>
        <w:tc>
          <w:tcPr>
            <w:tcW w:w="1344" w:type="dxa"/>
          </w:tcPr>
          <w:p w14:paraId="24879B55" w14:textId="77777777" w:rsidR="00B53948" w:rsidRPr="00B53948" w:rsidRDefault="00B53948" w:rsidP="00B53948">
            <w:pPr>
              <w:jc w:val="right"/>
              <w:rPr>
                <w:rFonts w:cs="Arial"/>
                <w:szCs w:val="22"/>
              </w:rPr>
            </w:pPr>
            <w:r w:rsidRPr="00B53948">
              <w:rPr>
                <w:rFonts w:cs="Arial"/>
                <w:szCs w:val="22"/>
              </w:rPr>
              <w:t>CHF</w:t>
            </w:r>
          </w:p>
        </w:tc>
        <w:tc>
          <w:tcPr>
            <w:tcW w:w="1134" w:type="dxa"/>
          </w:tcPr>
          <w:p w14:paraId="015EE1FA" w14:textId="3FA657EF" w:rsidR="00B53948" w:rsidRPr="00B53948" w:rsidRDefault="00B53948" w:rsidP="00B53948">
            <w:pPr>
              <w:jc w:val="right"/>
              <w:rPr>
                <w:szCs w:val="22"/>
              </w:rPr>
            </w:pPr>
            <w:r w:rsidRPr="00B53948">
              <w:rPr>
                <w:rFonts w:cs="Arial"/>
                <w:szCs w:val="22"/>
              </w:rPr>
              <w:t>3’</w:t>
            </w:r>
            <w:r w:rsidR="004E2ADE">
              <w:rPr>
                <w:rFonts w:cs="Arial"/>
                <w:szCs w:val="22"/>
              </w:rPr>
              <w:t>780</w:t>
            </w:r>
            <w:r w:rsidRPr="00B53948">
              <w:rPr>
                <w:rFonts w:cs="Arial"/>
                <w:szCs w:val="22"/>
              </w:rPr>
              <w:t>.—</w:t>
            </w:r>
          </w:p>
        </w:tc>
      </w:tr>
      <w:tr w:rsidR="00B53948" w:rsidRPr="00B53948" w14:paraId="293A9D2E" w14:textId="77777777" w:rsidTr="004E2ADE">
        <w:tc>
          <w:tcPr>
            <w:tcW w:w="4757" w:type="dxa"/>
          </w:tcPr>
          <w:p w14:paraId="6B7713CF" w14:textId="3129C4F0" w:rsidR="00B53948" w:rsidRPr="00B53948" w:rsidRDefault="00B53948" w:rsidP="00AD35C8">
            <w:pPr>
              <w:jc w:val="both"/>
              <w:rPr>
                <w:szCs w:val="22"/>
                <w:lang w:val="en-GB"/>
              </w:rPr>
            </w:pPr>
            <w:r w:rsidRPr="00B53948">
              <w:rPr>
                <w:rFonts w:cs="Arial"/>
                <w:szCs w:val="22"/>
                <w:lang w:val="en-GB"/>
              </w:rPr>
              <w:t>Holiday supp: 8.33% 180 hrs. at CHF 1.</w:t>
            </w:r>
            <w:r w:rsidR="004E2ADE">
              <w:rPr>
                <w:rFonts w:cs="Arial"/>
                <w:szCs w:val="22"/>
                <w:lang w:val="en-GB"/>
              </w:rPr>
              <w:t>75</w:t>
            </w:r>
          </w:p>
        </w:tc>
        <w:tc>
          <w:tcPr>
            <w:tcW w:w="1344" w:type="dxa"/>
          </w:tcPr>
          <w:p w14:paraId="523FD98E" w14:textId="77777777" w:rsidR="00B53948" w:rsidRPr="00B53948" w:rsidRDefault="00B53948" w:rsidP="00B53948">
            <w:pPr>
              <w:jc w:val="right"/>
              <w:rPr>
                <w:rFonts w:cs="Arial"/>
                <w:szCs w:val="22"/>
              </w:rPr>
            </w:pPr>
            <w:r w:rsidRPr="00B53948">
              <w:rPr>
                <w:rFonts w:cs="Arial"/>
                <w:szCs w:val="22"/>
              </w:rPr>
              <w:t>CHF</w:t>
            </w:r>
          </w:p>
        </w:tc>
        <w:tc>
          <w:tcPr>
            <w:tcW w:w="1134" w:type="dxa"/>
          </w:tcPr>
          <w:p w14:paraId="768A0DA6" w14:textId="4A05FD0E" w:rsidR="00B53948" w:rsidRPr="00B53948" w:rsidRDefault="004E2ADE" w:rsidP="00B53948">
            <w:pPr>
              <w:jc w:val="right"/>
              <w:rPr>
                <w:szCs w:val="22"/>
              </w:rPr>
            </w:pPr>
            <w:r>
              <w:rPr>
                <w:rFonts w:cs="Arial"/>
                <w:szCs w:val="22"/>
              </w:rPr>
              <w:t>315</w:t>
            </w:r>
            <w:r w:rsidRPr="004E2ADE">
              <w:rPr>
                <w:rFonts w:cs="Arial"/>
                <w:szCs w:val="22"/>
              </w:rPr>
              <w:t>.—</w:t>
            </w:r>
          </w:p>
        </w:tc>
      </w:tr>
      <w:tr w:rsidR="00B53948" w:rsidRPr="00B53948" w14:paraId="42F828E9" w14:textId="77777777" w:rsidTr="004E2ADE">
        <w:tc>
          <w:tcPr>
            <w:tcW w:w="4757" w:type="dxa"/>
            <w:tcBorders>
              <w:top w:val="single" w:sz="4" w:space="0" w:color="auto"/>
              <w:bottom w:val="double" w:sz="4" w:space="0" w:color="auto"/>
            </w:tcBorders>
          </w:tcPr>
          <w:p w14:paraId="48ACBB90" w14:textId="77777777" w:rsidR="00B53948" w:rsidRPr="00B53948" w:rsidRDefault="00B53948" w:rsidP="00B53948">
            <w:pPr>
              <w:jc w:val="both"/>
              <w:rPr>
                <w:rFonts w:cs="Arial"/>
                <w:szCs w:val="22"/>
              </w:rPr>
            </w:pPr>
            <w:r w:rsidRPr="00B53948">
              <w:rPr>
                <w:rFonts w:cs="Arial"/>
                <w:b/>
                <w:szCs w:val="22"/>
              </w:rPr>
              <w:t>Total</w:t>
            </w:r>
          </w:p>
        </w:tc>
        <w:tc>
          <w:tcPr>
            <w:tcW w:w="1344" w:type="dxa"/>
            <w:tcBorders>
              <w:top w:val="single" w:sz="4" w:space="0" w:color="auto"/>
              <w:bottom w:val="double" w:sz="4" w:space="0" w:color="auto"/>
            </w:tcBorders>
          </w:tcPr>
          <w:p w14:paraId="25A45297" w14:textId="77777777" w:rsidR="00B53948" w:rsidRPr="00B53948" w:rsidRDefault="00B53948" w:rsidP="00B53948">
            <w:pPr>
              <w:jc w:val="right"/>
              <w:rPr>
                <w:rFonts w:cs="Arial"/>
                <w:b/>
                <w:szCs w:val="22"/>
              </w:rPr>
            </w:pPr>
            <w:r w:rsidRPr="00B53948">
              <w:rPr>
                <w:rFonts w:cs="Arial"/>
                <w:b/>
                <w:szCs w:val="22"/>
              </w:rPr>
              <w:t>CHF</w:t>
            </w:r>
          </w:p>
        </w:tc>
        <w:tc>
          <w:tcPr>
            <w:tcW w:w="1134" w:type="dxa"/>
            <w:tcBorders>
              <w:top w:val="single" w:sz="4" w:space="0" w:color="auto"/>
              <w:bottom w:val="double" w:sz="4" w:space="0" w:color="auto"/>
            </w:tcBorders>
          </w:tcPr>
          <w:p w14:paraId="2C012514" w14:textId="2B363F18" w:rsidR="00B53948" w:rsidRPr="00B53948" w:rsidRDefault="004E2ADE" w:rsidP="00B53948">
            <w:pPr>
              <w:jc w:val="right"/>
              <w:rPr>
                <w:szCs w:val="22"/>
              </w:rPr>
            </w:pPr>
            <w:r>
              <w:rPr>
                <w:rFonts w:cs="Arial"/>
                <w:b/>
                <w:szCs w:val="22"/>
              </w:rPr>
              <w:t>4’095</w:t>
            </w:r>
            <w:r w:rsidRPr="004E2ADE">
              <w:rPr>
                <w:rFonts w:cs="Arial"/>
                <w:b/>
                <w:szCs w:val="22"/>
              </w:rPr>
              <w:t>.—</w:t>
            </w:r>
          </w:p>
        </w:tc>
      </w:tr>
    </w:tbl>
    <w:p w14:paraId="454658C6" w14:textId="77777777" w:rsidR="00B53948" w:rsidRPr="00B53948" w:rsidRDefault="00B53948" w:rsidP="00B53948">
      <w:pPr>
        <w:tabs>
          <w:tab w:val="left" w:pos="1134"/>
          <w:tab w:val="left" w:pos="5387"/>
          <w:tab w:val="decimal" w:pos="6521"/>
          <w:tab w:val="decimal" w:pos="7938"/>
        </w:tabs>
        <w:ind w:left="567"/>
        <w:jc w:val="both"/>
        <w:rPr>
          <w:rFonts w:cs="Arial"/>
          <w:szCs w:val="22"/>
        </w:rPr>
      </w:pPr>
    </w:p>
    <w:p w14:paraId="36C86D83" w14:textId="77777777" w:rsidR="00B53948" w:rsidRPr="00B53948" w:rsidRDefault="00B53948" w:rsidP="00B53948">
      <w:pPr>
        <w:tabs>
          <w:tab w:val="left" w:pos="1134"/>
          <w:tab w:val="left" w:pos="5387"/>
          <w:tab w:val="decimal" w:pos="6521"/>
          <w:tab w:val="decimal" w:pos="7938"/>
        </w:tabs>
        <w:ind w:left="1134" w:hanging="1134"/>
        <w:jc w:val="both"/>
        <w:rPr>
          <w:rFonts w:cs="Arial"/>
          <w:szCs w:val="22"/>
          <w:lang w:val="en-GB"/>
        </w:rPr>
      </w:pPr>
      <w:r w:rsidRPr="00B53948">
        <w:rPr>
          <w:rFonts w:cs="Arial"/>
          <w:noProof/>
          <w:szCs w:val="22"/>
        </w:rPr>
        <mc:AlternateContent>
          <mc:Choice Requires="wps">
            <w:drawing>
              <wp:anchor distT="0" distB="0" distL="114300" distR="114300" simplePos="0" relativeHeight="251662336" behindDoc="0" locked="0" layoutInCell="1" allowOverlap="1" wp14:anchorId="01F2B2C4" wp14:editId="56C0C626">
                <wp:simplePos x="0" y="0"/>
                <wp:positionH relativeFrom="column">
                  <wp:posOffset>350520</wp:posOffset>
                </wp:positionH>
                <wp:positionV relativeFrom="paragraph">
                  <wp:posOffset>26035</wp:posOffset>
                </wp:positionV>
                <wp:extent cx="274320" cy="114300"/>
                <wp:effectExtent l="0" t="19050" r="30480" b="30480"/>
                <wp:wrapNone/>
                <wp:docPr id="10" name="Pfeil nach rechts 10"/>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796776" id="Pfeil nach rechts 10" o:spid="_x0000_s1026" type="#_x0000_t13" style="position:absolute;margin-left:27.6pt;margin-top:2.05pt;width:21.6pt;height: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" adj="17100" fillcolor="red" strokecolor="red" strokeweight="2pt"/>
            </w:pict>
          </mc:Fallback>
        </mc:AlternateContent>
      </w:r>
      <w:r w:rsidRPr="00B53948">
        <w:rPr>
          <w:rFonts w:cs="Arial"/>
          <w:szCs w:val="22"/>
          <w:lang w:val="en-GB"/>
        </w:rPr>
        <w:tab/>
        <w:t>Inadmissible, the minimum wage has not been reached; the holiday supplement must be paid in addition.</w:t>
      </w:r>
    </w:p>
    <w:p w14:paraId="421DFC4D" w14:textId="77777777" w:rsidR="00B53948" w:rsidRPr="00B53948" w:rsidRDefault="00B53948" w:rsidP="00B53948">
      <w:pPr>
        <w:tabs>
          <w:tab w:val="left" w:pos="1134"/>
          <w:tab w:val="left" w:pos="5387"/>
          <w:tab w:val="decimal" w:pos="6521"/>
        </w:tabs>
        <w:ind w:left="567" w:right="3571"/>
        <w:jc w:val="both"/>
        <w:rPr>
          <w:rFonts w:cs="Arial"/>
          <w:b/>
          <w:szCs w:val="22"/>
          <w:lang w:val="en-GB"/>
        </w:rPr>
      </w:pPr>
    </w:p>
    <w:p w14:paraId="1364FB47" w14:textId="77777777" w:rsidR="00B53948" w:rsidRPr="00B53948" w:rsidRDefault="00B53948" w:rsidP="00B53948">
      <w:pPr>
        <w:tabs>
          <w:tab w:val="left" w:pos="1134"/>
          <w:tab w:val="left" w:pos="5387"/>
          <w:tab w:val="decimal" w:pos="6521"/>
        </w:tabs>
        <w:ind w:left="567" w:right="3571"/>
        <w:jc w:val="both"/>
        <w:rPr>
          <w:rFonts w:cs="Arial"/>
          <w:b/>
          <w:szCs w:val="22"/>
          <w:lang w:val="en-GB"/>
        </w:rPr>
      </w:pPr>
    </w:p>
    <w:p w14:paraId="24089C73" w14:textId="77777777" w:rsidR="00B53948" w:rsidRPr="00B53948" w:rsidRDefault="00B53948" w:rsidP="00B53948">
      <w:pPr>
        <w:tabs>
          <w:tab w:val="left" w:pos="1134"/>
          <w:tab w:val="left" w:pos="5387"/>
          <w:tab w:val="decimal" w:pos="6521"/>
        </w:tabs>
        <w:rPr>
          <w:rFonts w:cs="Arial"/>
          <w:sz w:val="21"/>
          <w:szCs w:val="21"/>
          <w:lang w:val="en-GB"/>
        </w:rPr>
      </w:pPr>
      <w:r w:rsidRPr="00B53948">
        <w:rPr>
          <w:rFonts w:cs="Arial"/>
          <w:sz w:val="21"/>
          <w:szCs w:val="21"/>
          <w:lang w:val="en-GB"/>
        </w:rPr>
        <w:t>A 26-year-old, hourly-paid employee receives the following pay slip:</w:t>
      </w:r>
    </w:p>
    <w:p w14:paraId="7966B074" w14:textId="77777777" w:rsidR="00B53948" w:rsidRPr="00B53948" w:rsidRDefault="00B53948" w:rsidP="00B53948">
      <w:pPr>
        <w:tabs>
          <w:tab w:val="left" w:pos="1134"/>
          <w:tab w:val="left" w:pos="5387"/>
          <w:tab w:val="decimal" w:pos="6521"/>
          <w:tab w:val="decimal" w:pos="7938"/>
        </w:tabs>
        <w:ind w:left="567"/>
        <w:jc w:val="both"/>
        <w:rPr>
          <w:rFonts w:cs="Arial"/>
          <w:szCs w:val="22"/>
          <w:lang w:val="en-GB"/>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44"/>
        <w:gridCol w:w="1134"/>
      </w:tblGrid>
      <w:tr w:rsidR="00B53948" w:rsidRPr="00B53948" w14:paraId="684794F3" w14:textId="77777777" w:rsidTr="00D02D9D">
        <w:tc>
          <w:tcPr>
            <w:tcW w:w="4757" w:type="dxa"/>
          </w:tcPr>
          <w:p w14:paraId="738C59AF" w14:textId="04A49FC7" w:rsidR="00B53948" w:rsidRPr="00B53948" w:rsidRDefault="005063C5" w:rsidP="00B53948">
            <w:pPr>
              <w:jc w:val="both"/>
              <w:rPr>
                <w:szCs w:val="22"/>
              </w:rPr>
            </w:pPr>
            <w:proofErr w:type="spellStart"/>
            <w:r>
              <w:rPr>
                <w:rFonts w:cs="Arial"/>
                <w:szCs w:val="22"/>
              </w:rPr>
              <w:t>January</w:t>
            </w:r>
            <w:proofErr w:type="spellEnd"/>
            <w:r>
              <w:rPr>
                <w:rFonts w:cs="Arial"/>
                <w:szCs w:val="22"/>
              </w:rPr>
              <w:t xml:space="preserve"> 2025</w:t>
            </w:r>
            <w:r w:rsidR="00B53948" w:rsidRPr="00B53948">
              <w:rPr>
                <w:rFonts w:cs="Arial"/>
                <w:szCs w:val="22"/>
              </w:rPr>
              <w:t xml:space="preserve">: 180 </w:t>
            </w:r>
            <w:proofErr w:type="spellStart"/>
            <w:r w:rsidR="00B53948" w:rsidRPr="00B53948">
              <w:rPr>
                <w:rFonts w:cs="Arial"/>
                <w:szCs w:val="22"/>
              </w:rPr>
              <w:t>hrs</w:t>
            </w:r>
            <w:proofErr w:type="spellEnd"/>
            <w:r w:rsidR="00B53948" w:rsidRPr="00B53948">
              <w:rPr>
                <w:rFonts w:cs="Arial"/>
                <w:szCs w:val="22"/>
              </w:rPr>
              <w:t xml:space="preserve">. at CHF </w:t>
            </w:r>
            <w:r w:rsidR="004E2ADE">
              <w:rPr>
                <w:rFonts w:cs="Arial"/>
                <w:szCs w:val="22"/>
              </w:rPr>
              <w:t>20.49</w:t>
            </w:r>
          </w:p>
        </w:tc>
        <w:tc>
          <w:tcPr>
            <w:tcW w:w="1344" w:type="dxa"/>
          </w:tcPr>
          <w:p w14:paraId="6A597F0A" w14:textId="77777777" w:rsidR="00B53948" w:rsidRPr="00B53948" w:rsidRDefault="00B53948" w:rsidP="00B53948">
            <w:pPr>
              <w:jc w:val="right"/>
              <w:rPr>
                <w:rFonts w:cs="Arial"/>
                <w:szCs w:val="22"/>
              </w:rPr>
            </w:pPr>
            <w:r w:rsidRPr="00B53948">
              <w:rPr>
                <w:rFonts w:cs="Arial"/>
                <w:szCs w:val="22"/>
              </w:rPr>
              <w:t>CHF</w:t>
            </w:r>
          </w:p>
        </w:tc>
        <w:tc>
          <w:tcPr>
            <w:tcW w:w="1134" w:type="dxa"/>
          </w:tcPr>
          <w:p w14:paraId="066B9534" w14:textId="1A620D2E" w:rsidR="00B53948" w:rsidRPr="00B53948" w:rsidRDefault="004E2ADE" w:rsidP="00B53948">
            <w:pPr>
              <w:jc w:val="right"/>
              <w:rPr>
                <w:szCs w:val="22"/>
              </w:rPr>
            </w:pPr>
            <w:r>
              <w:rPr>
                <w:rFonts w:cs="Arial"/>
                <w:szCs w:val="22"/>
              </w:rPr>
              <w:t>3'688.20</w:t>
            </w:r>
          </w:p>
        </w:tc>
      </w:tr>
      <w:tr w:rsidR="00B53948" w:rsidRPr="00B53948" w14:paraId="65574C39" w14:textId="77777777" w:rsidTr="00D02D9D">
        <w:tc>
          <w:tcPr>
            <w:tcW w:w="4757" w:type="dxa"/>
          </w:tcPr>
          <w:p w14:paraId="1D2A1CCD" w14:textId="6BB18A65" w:rsidR="00B53948" w:rsidRPr="00B53948" w:rsidRDefault="00B53948" w:rsidP="00B53948">
            <w:pPr>
              <w:jc w:val="both"/>
              <w:rPr>
                <w:szCs w:val="22"/>
                <w:lang w:val="en-GB"/>
              </w:rPr>
            </w:pPr>
            <w:r w:rsidRPr="00B53948">
              <w:rPr>
                <w:rFonts w:cs="Arial"/>
                <w:szCs w:val="22"/>
                <w:lang w:val="en-GB"/>
              </w:rPr>
              <w:t xml:space="preserve">Holiday supp: 8.33% 180 hrs. at CHF </w:t>
            </w:r>
            <w:r w:rsidR="004E2ADE">
              <w:rPr>
                <w:rFonts w:cs="Arial"/>
                <w:szCs w:val="22"/>
                <w:lang w:val="en-GB"/>
              </w:rPr>
              <w:t>1.71</w:t>
            </w:r>
          </w:p>
        </w:tc>
        <w:tc>
          <w:tcPr>
            <w:tcW w:w="1344" w:type="dxa"/>
          </w:tcPr>
          <w:p w14:paraId="739F94E0" w14:textId="77777777" w:rsidR="00B53948" w:rsidRPr="00B53948" w:rsidRDefault="00B53948" w:rsidP="00B53948">
            <w:pPr>
              <w:jc w:val="right"/>
              <w:rPr>
                <w:rFonts w:cs="Arial"/>
                <w:szCs w:val="22"/>
              </w:rPr>
            </w:pPr>
            <w:r w:rsidRPr="00B53948">
              <w:rPr>
                <w:rFonts w:cs="Arial"/>
                <w:szCs w:val="22"/>
              </w:rPr>
              <w:t>CHF</w:t>
            </w:r>
          </w:p>
        </w:tc>
        <w:tc>
          <w:tcPr>
            <w:tcW w:w="1134" w:type="dxa"/>
          </w:tcPr>
          <w:p w14:paraId="4C1F3C40" w14:textId="76B1D5AC" w:rsidR="00B53948" w:rsidRPr="00B53948" w:rsidRDefault="004E2ADE" w:rsidP="00B53948">
            <w:pPr>
              <w:jc w:val="right"/>
              <w:rPr>
                <w:szCs w:val="22"/>
              </w:rPr>
            </w:pPr>
            <w:r>
              <w:rPr>
                <w:rFonts w:cs="Arial"/>
                <w:szCs w:val="22"/>
              </w:rPr>
              <w:t>307.80</w:t>
            </w:r>
          </w:p>
        </w:tc>
      </w:tr>
      <w:tr w:rsidR="00B53948" w:rsidRPr="00B53948" w14:paraId="076B6004" w14:textId="77777777" w:rsidTr="00D02D9D">
        <w:tc>
          <w:tcPr>
            <w:tcW w:w="4757" w:type="dxa"/>
            <w:tcBorders>
              <w:bottom w:val="single" w:sz="4" w:space="0" w:color="auto"/>
            </w:tcBorders>
          </w:tcPr>
          <w:p w14:paraId="611412E7" w14:textId="40CE6A19" w:rsidR="00B53948" w:rsidRPr="00B53948" w:rsidRDefault="00B53948" w:rsidP="00B53948">
            <w:pPr>
              <w:jc w:val="both"/>
              <w:rPr>
                <w:szCs w:val="22"/>
                <w:lang w:val="en-GB"/>
              </w:rPr>
            </w:pPr>
            <w:r w:rsidRPr="00B53948">
              <w:rPr>
                <w:rFonts w:cs="Arial"/>
                <w:szCs w:val="22"/>
                <w:lang w:val="en-GB"/>
              </w:rPr>
              <w:t xml:space="preserve">13th month's wage share: 180 hrs. at CHF </w:t>
            </w:r>
            <w:r w:rsidR="004E2ADE">
              <w:rPr>
                <w:rFonts w:cs="Arial"/>
                <w:szCs w:val="22"/>
                <w:lang w:val="en-GB"/>
              </w:rPr>
              <w:t>1.71</w:t>
            </w:r>
          </w:p>
        </w:tc>
        <w:tc>
          <w:tcPr>
            <w:tcW w:w="1344" w:type="dxa"/>
            <w:tcBorders>
              <w:bottom w:val="single" w:sz="4" w:space="0" w:color="auto"/>
            </w:tcBorders>
          </w:tcPr>
          <w:p w14:paraId="5A260CD8" w14:textId="77777777" w:rsidR="00B53948" w:rsidRPr="00B53948" w:rsidRDefault="00B53948" w:rsidP="00B53948">
            <w:pPr>
              <w:jc w:val="right"/>
              <w:rPr>
                <w:szCs w:val="22"/>
              </w:rPr>
            </w:pPr>
            <w:r w:rsidRPr="00B53948">
              <w:rPr>
                <w:szCs w:val="22"/>
              </w:rPr>
              <w:t>CHF</w:t>
            </w:r>
          </w:p>
        </w:tc>
        <w:tc>
          <w:tcPr>
            <w:tcW w:w="1134" w:type="dxa"/>
            <w:tcBorders>
              <w:bottom w:val="single" w:sz="4" w:space="0" w:color="auto"/>
            </w:tcBorders>
          </w:tcPr>
          <w:p w14:paraId="00C7AE03" w14:textId="35F87E4D" w:rsidR="00B53948" w:rsidRPr="00B53948" w:rsidRDefault="004E2ADE" w:rsidP="00B53948">
            <w:pPr>
              <w:jc w:val="right"/>
              <w:rPr>
                <w:szCs w:val="22"/>
              </w:rPr>
            </w:pPr>
            <w:r>
              <w:rPr>
                <w:rFonts w:cs="Arial"/>
                <w:szCs w:val="22"/>
              </w:rPr>
              <w:t>307.80</w:t>
            </w:r>
          </w:p>
        </w:tc>
      </w:tr>
      <w:tr w:rsidR="00B53948" w:rsidRPr="00B53948" w14:paraId="23F9D934" w14:textId="77777777" w:rsidTr="00D02D9D">
        <w:tc>
          <w:tcPr>
            <w:tcW w:w="4757" w:type="dxa"/>
            <w:tcBorders>
              <w:top w:val="single" w:sz="4" w:space="0" w:color="auto"/>
              <w:bottom w:val="double" w:sz="4" w:space="0" w:color="auto"/>
            </w:tcBorders>
          </w:tcPr>
          <w:p w14:paraId="3D4F3266" w14:textId="77777777" w:rsidR="00B53948" w:rsidRPr="00B53948" w:rsidRDefault="00B53948" w:rsidP="00B53948">
            <w:pPr>
              <w:jc w:val="both"/>
              <w:rPr>
                <w:rFonts w:cs="Arial"/>
                <w:szCs w:val="22"/>
              </w:rPr>
            </w:pPr>
            <w:r w:rsidRPr="00B53948">
              <w:rPr>
                <w:rFonts w:cs="Arial"/>
                <w:b/>
                <w:szCs w:val="22"/>
              </w:rPr>
              <w:t>Total</w:t>
            </w:r>
          </w:p>
        </w:tc>
        <w:tc>
          <w:tcPr>
            <w:tcW w:w="1344" w:type="dxa"/>
            <w:tcBorders>
              <w:top w:val="single" w:sz="4" w:space="0" w:color="auto"/>
              <w:bottom w:val="double" w:sz="4" w:space="0" w:color="auto"/>
            </w:tcBorders>
          </w:tcPr>
          <w:p w14:paraId="224D5A32" w14:textId="77777777" w:rsidR="00B53948" w:rsidRPr="00B53948" w:rsidRDefault="00B53948" w:rsidP="00B53948">
            <w:pPr>
              <w:jc w:val="right"/>
              <w:rPr>
                <w:rFonts w:cs="Arial"/>
                <w:b/>
                <w:szCs w:val="22"/>
              </w:rPr>
            </w:pPr>
            <w:r w:rsidRPr="00B53948">
              <w:rPr>
                <w:rFonts w:cs="Arial"/>
                <w:b/>
                <w:szCs w:val="22"/>
              </w:rPr>
              <w:t>CHF</w:t>
            </w:r>
          </w:p>
        </w:tc>
        <w:tc>
          <w:tcPr>
            <w:tcW w:w="1134" w:type="dxa"/>
            <w:tcBorders>
              <w:top w:val="single" w:sz="4" w:space="0" w:color="auto"/>
              <w:bottom w:val="double" w:sz="4" w:space="0" w:color="auto"/>
            </w:tcBorders>
          </w:tcPr>
          <w:p w14:paraId="0C89F7F3" w14:textId="4073D129" w:rsidR="00B53948" w:rsidRPr="00B53948" w:rsidRDefault="004E2ADE" w:rsidP="00B53948">
            <w:pPr>
              <w:jc w:val="right"/>
              <w:rPr>
                <w:szCs w:val="22"/>
              </w:rPr>
            </w:pPr>
            <w:r>
              <w:rPr>
                <w:rFonts w:cs="Arial"/>
                <w:b/>
                <w:szCs w:val="22"/>
              </w:rPr>
              <w:t>4'303.80</w:t>
            </w:r>
          </w:p>
        </w:tc>
      </w:tr>
    </w:tbl>
    <w:p w14:paraId="430E7502" w14:textId="77777777" w:rsidR="00B53948" w:rsidRPr="00B53948" w:rsidRDefault="00B53948" w:rsidP="00B53948">
      <w:pPr>
        <w:tabs>
          <w:tab w:val="left" w:pos="1134"/>
          <w:tab w:val="left" w:pos="5387"/>
          <w:tab w:val="decimal" w:pos="6521"/>
          <w:tab w:val="decimal" w:pos="7938"/>
        </w:tabs>
        <w:ind w:left="567"/>
        <w:jc w:val="both"/>
        <w:rPr>
          <w:rFonts w:cs="Arial"/>
          <w:szCs w:val="22"/>
        </w:rPr>
      </w:pPr>
    </w:p>
    <w:p w14:paraId="1CABB4C1" w14:textId="77777777" w:rsidR="00B53948" w:rsidRPr="00B53948" w:rsidRDefault="00B53948" w:rsidP="00B53948">
      <w:pPr>
        <w:tabs>
          <w:tab w:val="left" w:pos="1134"/>
          <w:tab w:val="left" w:pos="5387"/>
          <w:tab w:val="decimal" w:pos="6521"/>
          <w:tab w:val="decimal" w:pos="7938"/>
        </w:tabs>
        <w:ind w:left="1134" w:hanging="1134"/>
        <w:jc w:val="both"/>
        <w:rPr>
          <w:rFonts w:cs="Arial"/>
          <w:szCs w:val="22"/>
          <w:lang w:val="en-GB"/>
        </w:rPr>
      </w:pPr>
      <w:r w:rsidRPr="00B53948">
        <w:rPr>
          <w:rFonts w:cs="Arial"/>
          <w:noProof/>
          <w:szCs w:val="22"/>
        </w:rPr>
        <mc:AlternateContent>
          <mc:Choice Requires="wps">
            <w:drawing>
              <wp:anchor distT="0" distB="0" distL="114300" distR="114300" simplePos="0" relativeHeight="251661312" behindDoc="0" locked="0" layoutInCell="1" allowOverlap="1" wp14:anchorId="3C7E748B" wp14:editId="5A49C466">
                <wp:simplePos x="0" y="0"/>
                <wp:positionH relativeFrom="column">
                  <wp:posOffset>358775</wp:posOffset>
                </wp:positionH>
                <wp:positionV relativeFrom="paragraph">
                  <wp:posOffset>26035</wp:posOffset>
                </wp:positionV>
                <wp:extent cx="274320" cy="114300"/>
                <wp:effectExtent l="0" t="19050" r="30480" b="38100"/>
                <wp:wrapNone/>
                <wp:docPr id="8" name="Pfeil nach rechts 8"/>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E46AE7" id="Pfeil nach rechts 8" o:spid="_x0000_s1026" type="#_x0000_t13" style="position:absolute;margin-left:28.25pt;margin-top:2.05pt;width:21.6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" adj="17100" fillcolor="red" strokecolor="red" strokeweight="2pt"/>
            </w:pict>
          </mc:Fallback>
        </mc:AlternateContent>
      </w:r>
      <w:r w:rsidRPr="00B53948">
        <w:rPr>
          <w:rFonts w:cs="Arial"/>
          <w:szCs w:val="22"/>
          <w:lang w:val="en-GB"/>
        </w:rPr>
        <w:tab/>
        <w:t xml:space="preserve">Dually inadmissible, the minimum wage is not reached despite a share of the 13th month's </w:t>
      </w:r>
      <w:proofErr w:type="gramStart"/>
      <w:r w:rsidRPr="00B53948">
        <w:rPr>
          <w:rFonts w:cs="Arial"/>
          <w:szCs w:val="22"/>
          <w:lang w:val="en-GB"/>
        </w:rPr>
        <w:t>wage</w:t>
      </w:r>
      <w:proofErr w:type="gramEnd"/>
      <w:r w:rsidRPr="00B53948">
        <w:rPr>
          <w:rFonts w:cs="Arial"/>
          <w:szCs w:val="22"/>
          <w:lang w:val="en-GB"/>
        </w:rPr>
        <w:t xml:space="preserve"> and the holiday supplement is not taken into account in the 13th month's wage.</w:t>
      </w:r>
      <w:r w:rsidR="00850EA8">
        <w:rPr>
          <w:rFonts w:cs="Arial"/>
          <w:szCs w:val="22"/>
          <w:lang w:val="en-GB"/>
        </w:rPr>
        <w:t xml:space="preserve"> And neither the bank holiday supplement. </w:t>
      </w:r>
    </w:p>
    <w:p w14:paraId="02422097" w14:textId="77777777" w:rsidR="00B53948" w:rsidRPr="00B53948" w:rsidRDefault="00B53948" w:rsidP="00B53948">
      <w:pPr>
        <w:tabs>
          <w:tab w:val="left" w:pos="5387"/>
          <w:tab w:val="decimal" w:pos="6521"/>
        </w:tabs>
        <w:ind w:left="567" w:right="3571"/>
        <w:jc w:val="both"/>
        <w:rPr>
          <w:rFonts w:cs="Arial"/>
          <w:b/>
          <w:szCs w:val="22"/>
          <w:lang w:val="en-GB"/>
        </w:rPr>
      </w:pPr>
    </w:p>
    <w:p w14:paraId="3DE8F77B" w14:textId="77777777" w:rsidR="00B53948" w:rsidRPr="00B53948" w:rsidRDefault="00B53948" w:rsidP="00B53948">
      <w:pPr>
        <w:tabs>
          <w:tab w:val="left" w:pos="5387"/>
          <w:tab w:val="decimal" w:pos="6521"/>
        </w:tabs>
        <w:ind w:left="567" w:right="3571"/>
        <w:jc w:val="both"/>
        <w:rPr>
          <w:rFonts w:cs="Arial"/>
          <w:b/>
          <w:szCs w:val="22"/>
          <w:lang w:val="en-GB"/>
        </w:rPr>
      </w:pPr>
    </w:p>
    <w:p w14:paraId="2D6AED1F" w14:textId="77777777" w:rsidR="00B53948" w:rsidRPr="00B53948" w:rsidRDefault="00B53948" w:rsidP="00B53948">
      <w:pPr>
        <w:tabs>
          <w:tab w:val="left" w:pos="5387"/>
          <w:tab w:val="decimal" w:pos="6521"/>
        </w:tabs>
        <w:rPr>
          <w:rFonts w:cs="Arial"/>
          <w:sz w:val="21"/>
          <w:szCs w:val="21"/>
          <w:lang w:val="en-GB"/>
        </w:rPr>
      </w:pPr>
      <w:r w:rsidRPr="00B53948">
        <w:rPr>
          <w:rFonts w:cs="Arial"/>
          <w:sz w:val="21"/>
          <w:szCs w:val="21"/>
          <w:lang w:val="en-GB"/>
        </w:rPr>
        <w:t>A 26-year-old, hourly-paid employee receives the following pay slip:</w:t>
      </w:r>
    </w:p>
    <w:p w14:paraId="7A179B05" w14:textId="77777777" w:rsidR="00B53948" w:rsidRPr="00B53948" w:rsidRDefault="00B53948" w:rsidP="00B53948">
      <w:pPr>
        <w:tabs>
          <w:tab w:val="left" w:pos="5387"/>
          <w:tab w:val="decimal" w:pos="6521"/>
          <w:tab w:val="decimal" w:pos="7938"/>
        </w:tabs>
        <w:ind w:left="567"/>
        <w:jc w:val="both"/>
        <w:rPr>
          <w:rFonts w:cs="Arial"/>
          <w:szCs w:val="22"/>
          <w:lang w:val="en-GB"/>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1222"/>
        <w:gridCol w:w="1810"/>
      </w:tblGrid>
      <w:tr w:rsidR="00B53948" w:rsidRPr="00850EA8" w14:paraId="3CD40B14" w14:textId="77777777" w:rsidTr="00850EA8">
        <w:tc>
          <w:tcPr>
            <w:tcW w:w="4203" w:type="dxa"/>
          </w:tcPr>
          <w:p w14:paraId="76A30A12" w14:textId="0A75D7B7" w:rsidR="00B53948" w:rsidRPr="00850EA8" w:rsidRDefault="005063C5" w:rsidP="00AD35C8">
            <w:pPr>
              <w:jc w:val="both"/>
              <w:rPr>
                <w:szCs w:val="22"/>
                <w:lang w:val="en-US"/>
              </w:rPr>
            </w:pPr>
            <w:r>
              <w:rPr>
                <w:rFonts w:cs="Arial"/>
                <w:szCs w:val="22"/>
                <w:lang w:val="en-US"/>
              </w:rPr>
              <w:t>January 2025</w:t>
            </w:r>
            <w:r w:rsidR="00B53948" w:rsidRPr="00850EA8">
              <w:rPr>
                <w:rFonts w:cs="Arial"/>
                <w:szCs w:val="22"/>
                <w:lang w:val="en-US"/>
              </w:rPr>
              <w:t xml:space="preserve">: 180 hrs. at CHF </w:t>
            </w:r>
            <w:r w:rsidR="009621BD">
              <w:rPr>
                <w:rFonts w:cs="Arial"/>
                <w:szCs w:val="22"/>
                <w:lang w:val="en-US"/>
              </w:rPr>
              <w:t>20.</w:t>
            </w:r>
            <w:r w:rsidR="004E2ADE">
              <w:rPr>
                <w:rFonts w:cs="Arial"/>
                <w:szCs w:val="22"/>
                <w:lang w:val="en-US"/>
              </w:rPr>
              <w:t>49</w:t>
            </w:r>
          </w:p>
        </w:tc>
        <w:tc>
          <w:tcPr>
            <w:tcW w:w="1222" w:type="dxa"/>
          </w:tcPr>
          <w:p w14:paraId="67C64D19" w14:textId="77777777" w:rsidR="00B53948" w:rsidRPr="00850EA8" w:rsidRDefault="00B53948" w:rsidP="00B53948">
            <w:pPr>
              <w:jc w:val="right"/>
              <w:rPr>
                <w:rFonts w:cs="Arial"/>
                <w:szCs w:val="22"/>
                <w:lang w:val="en-US"/>
              </w:rPr>
            </w:pPr>
            <w:r w:rsidRPr="00850EA8">
              <w:rPr>
                <w:rFonts w:cs="Arial"/>
                <w:szCs w:val="22"/>
                <w:lang w:val="en-US"/>
              </w:rPr>
              <w:t>CHF</w:t>
            </w:r>
          </w:p>
        </w:tc>
        <w:tc>
          <w:tcPr>
            <w:tcW w:w="1810" w:type="dxa"/>
          </w:tcPr>
          <w:p w14:paraId="3D889BF6" w14:textId="661BEB40" w:rsidR="00B53948" w:rsidRPr="00850EA8" w:rsidRDefault="004E2ADE" w:rsidP="00B53948">
            <w:pPr>
              <w:jc w:val="right"/>
              <w:rPr>
                <w:szCs w:val="22"/>
                <w:lang w:val="en-US"/>
              </w:rPr>
            </w:pPr>
            <w:r>
              <w:rPr>
                <w:rFonts w:cs="Arial"/>
                <w:szCs w:val="22"/>
                <w:lang w:val="en-US"/>
              </w:rPr>
              <w:t>3’688.20</w:t>
            </w:r>
          </w:p>
        </w:tc>
      </w:tr>
      <w:tr w:rsidR="00B53948" w:rsidRPr="009A00BF" w14:paraId="75B79362" w14:textId="77777777" w:rsidTr="00850EA8">
        <w:tc>
          <w:tcPr>
            <w:tcW w:w="4203" w:type="dxa"/>
          </w:tcPr>
          <w:p w14:paraId="2DB9C885" w14:textId="3A726342" w:rsidR="00B53948" w:rsidRDefault="00B53948" w:rsidP="00AD35C8">
            <w:pPr>
              <w:jc w:val="both"/>
              <w:rPr>
                <w:rFonts w:cs="Arial"/>
                <w:szCs w:val="22"/>
                <w:lang w:val="en-GB"/>
              </w:rPr>
            </w:pPr>
            <w:r w:rsidRPr="00B53948">
              <w:rPr>
                <w:rFonts w:cs="Arial"/>
                <w:szCs w:val="22"/>
                <w:lang w:val="en-GB"/>
              </w:rPr>
              <w:t xml:space="preserve">Holiday supp: 8.33% 180 hrs. at CHF </w:t>
            </w:r>
            <w:r w:rsidR="004E2ADE">
              <w:rPr>
                <w:rFonts w:cs="Arial"/>
                <w:szCs w:val="22"/>
                <w:lang w:val="en-GB"/>
              </w:rPr>
              <w:t>1.85</w:t>
            </w:r>
          </w:p>
          <w:p w14:paraId="4B4E7061" w14:textId="77777777" w:rsidR="009A00BF" w:rsidRPr="00B53948" w:rsidRDefault="009A00BF" w:rsidP="00AD35C8">
            <w:pPr>
              <w:jc w:val="both"/>
              <w:rPr>
                <w:szCs w:val="22"/>
                <w:lang w:val="en-GB"/>
              </w:rPr>
            </w:pPr>
            <w:r>
              <w:rPr>
                <w:rFonts w:cs="Arial"/>
                <w:szCs w:val="22"/>
                <w:lang w:val="en-GB"/>
              </w:rPr>
              <w:t>Bank holiday sup</w:t>
            </w:r>
            <w:r w:rsidR="00850EA8">
              <w:rPr>
                <w:rFonts w:cs="Arial"/>
                <w:szCs w:val="22"/>
                <w:lang w:val="en-GB"/>
              </w:rPr>
              <w:t>p</w:t>
            </w:r>
            <w:r w:rsidR="009621BD">
              <w:rPr>
                <w:rFonts w:cs="Arial"/>
                <w:szCs w:val="22"/>
                <w:lang w:val="en-GB"/>
              </w:rPr>
              <w:t>: 0,39% 180 hrs. at CHF 0.09</w:t>
            </w:r>
          </w:p>
        </w:tc>
        <w:tc>
          <w:tcPr>
            <w:tcW w:w="1222" w:type="dxa"/>
          </w:tcPr>
          <w:p w14:paraId="1B3A1FD1" w14:textId="77777777" w:rsidR="00B53948" w:rsidRDefault="00B53948" w:rsidP="00B53948">
            <w:pPr>
              <w:jc w:val="right"/>
              <w:rPr>
                <w:rFonts w:cs="Arial"/>
                <w:szCs w:val="22"/>
                <w:lang w:val="en-US"/>
              </w:rPr>
            </w:pPr>
            <w:r w:rsidRPr="00850EA8">
              <w:rPr>
                <w:rFonts w:cs="Arial"/>
                <w:szCs w:val="22"/>
                <w:lang w:val="en-US"/>
              </w:rPr>
              <w:t>CHF</w:t>
            </w:r>
          </w:p>
          <w:p w14:paraId="1FE361F4" w14:textId="77777777" w:rsidR="00850EA8" w:rsidRDefault="00850EA8" w:rsidP="00B53948">
            <w:pPr>
              <w:jc w:val="right"/>
              <w:rPr>
                <w:rFonts w:cs="Arial"/>
                <w:szCs w:val="22"/>
                <w:lang w:val="en-US"/>
              </w:rPr>
            </w:pPr>
          </w:p>
          <w:p w14:paraId="71319CFD" w14:textId="77777777" w:rsidR="00850EA8" w:rsidRPr="00850EA8" w:rsidRDefault="00850EA8" w:rsidP="00B53948">
            <w:pPr>
              <w:jc w:val="right"/>
              <w:rPr>
                <w:rFonts w:cs="Arial"/>
                <w:szCs w:val="22"/>
                <w:lang w:val="en-US"/>
              </w:rPr>
            </w:pPr>
            <w:r>
              <w:rPr>
                <w:rFonts w:cs="Arial"/>
                <w:szCs w:val="22"/>
                <w:lang w:val="en-US"/>
              </w:rPr>
              <w:t>CHF</w:t>
            </w:r>
          </w:p>
        </w:tc>
        <w:tc>
          <w:tcPr>
            <w:tcW w:w="1810" w:type="dxa"/>
          </w:tcPr>
          <w:p w14:paraId="17607D77" w14:textId="63B06486" w:rsidR="00B53948" w:rsidRDefault="004E2ADE" w:rsidP="00B53948">
            <w:pPr>
              <w:jc w:val="right"/>
              <w:rPr>
                <w:rFonts w:cs="Arial"/>
                <w:szCs w:val="22"/>
                <w:lang w:val="en-US"/>
              </w:rPr>
            </w:pPr>
            <w:r>
              <w:rPr>
                <w:rFonts w:cs="Arial"/>
                <w:szCs w:val="22"/>
                <w:lang w:val="en-US"/>
              </w:rPr>
              <w:t>333</w:t>
            </w:r>
            <w:r w:rsidRPr="004E2ADE">
              <w:rPr>
                <w:rFonts w:cs="Arial"/>
                <w:szCs w:val="22"/>
                <w:lang w:val="en-US"/>
              </w:rPr>
              <w:t>.—</w:t>
            </w:r>
          </w:p>
          <w:p w14:paraId="6BB9F2E7" w14:textId="77777777" w:rsidR="00850EA8" w:rsidRDefault="00850EA8" w:rsidP="00B53948">
            <w:pPr>
              <w:jc w:val="right"/>
              <w:rPr>
                <w:rFonts w:cs="Arial"/>
                <w:szCs w:val="22"/>
                <w:lang w:val="en-US"/>
              </w:rPr>
            </w:pPr>
          </w:p>
          <w:p w14:paraId="57A87C5B" w14:textId="54B925CE" w:rsidR="00850EA8" w:rsidRPr="00850EA8" w:rsidRDefault="004E2ADE" w:rsidP="00B53948">
            <w:pPr>
              <w:jc w:val="right"/>
              <w:rPr>
                <w:szCs w:val="22"/>
                <w:lang w:val="en-US"/>
              </w:rPr>
            </w:pPr>
            <w:r>
              <w:rPr>
                <w:rFonts w:cs="Arial"/>
                <w:szCs w:val="22"/>
                <w:lang w:val="en-US"/>
              </w:rPr>
              <w:t>16.20</w:t>
            </w:r>
          </w:p>
        </w:tc>
      </w:tr>
      <w:tr w:rsidR="00B53948" w:rsidRPr="009A00BF" w14:paraId="2F8237EA" w14:textId="77777777" w:rsidTr="009621BD">
        <w:tc>
          <w:tcPr>
            <w:tcW w:w="4203" w:type="dxa"/>
            <w:tcBorders>
              <w:bottom w:val="single" w:sz="4" w:space="0" w:color="auto"/>
            </w:tcBorders>
          </w:tcPr>
          <w:p w14:paraId="1E9E1F20" w14:textId="77777777" w:rsidR="00B53948" w:rsidRPr="00B53948" w:rsidRDefault="00B53948" w:rsidP="00AD35C8">
            <w:pPr>
              <w:jc w:val="both"/>
              <w:rPr>
                <w:szCs w:val="22"/>
                <w:lang w:val="en-GB"/>
              </w:rPr>
            </w:pPr>
            <w:r w:rsidRPr="00B53948">
              <w:rPr>
                <w:rFonts w:cs="Arial"/>
                <w:szCs w:val="22"/>
                <w:lang w:val="en-GB"/>
              </w:rPr>
              <w:t>13th month's wage share: 180 hrs. at CHF 1.</w:t>
            </w:r>
            <w:r w:rsidR="00AD35C8">
              <w:rPr>
                <w:rFonts w:cs="Arial"/>
                <w:szCs w:val="22"/>
                <w:lang w:val="en-GB"/>
              </w:rPr>
              <w:t>8</w:t>
            </w:r>
            <w:r w:rsidR="009621BD">
              <w:rPr>
                <w:rFonts w:cs="Arial"/>
                <w:szCs w:val="22"/>
                <w:lang w:val="en-GB"/>
              </w:rPr>
              <w:t>4</w:t>
            </w:r>
          </w:p>
        </w:tc>
        <w:tc>
          <w:tcPr>
            <w:tcW w:w="1222" w:type="dxa"/>
            <w:tcBorders>
              <w:bottom w:val="single" w:sz="4" w:space="0" w:color="auto"/>
            </w:tcBorders>
          </w:tcPr>
          <w:p w14:paraId="331CC04E" w14:textId="77777777" w:rsidR="00B53948" w:rsidRPr="00850EA8" w:rsidRDefault="00B53948" w:rsidP="00B53948">
            <w:pPr>
              <w:jc w:val="right"/>
              <w:rPr>
                <w:szCs w:val="22"/>
                <w:lang w:val="en-US"/>
              </w:rPr>
            </w:pPr>
            <w:r w:rsidRPr="00850EA8">
              <w:rPr>
                <w:szCs w:val="22"/>
                <w:lang w:val="en-US"/>
              </w:rPr>
              <w:t>CHF</w:t>
            </w:r>
          </w:p>
        </w:tc>
        <w:tc>
          <w:tcPr>
            <w:tcW w:w="1810" w:type="dxa"/>
            <w:tcBorders>
              <w:bottom w:val="single" w:sz="4" w:space="0" w:color="auto"/>
            </w:tcBorders>
          </w:tcPr>
          <w:p w14:paraId="710A3438" w14:textId="6855E1A5" w:rsidR="00B53948" w:rsidRPr="00850EA8" w:rsidRDefault="004E2ADE" w:rsidP="00B53948">
            <w:pPr>
              <w:jc w:val="right"/>
              <w:rPr>
                <w:rFonts w:cs="Arial"/>
                <w:szCs w:val="22"/>
                <w:lang w:val="en-US"/>
              </w:rPr>
            </w:pPr>
            <w:r>
              <w:rPr>
                <w:rFonts w:cs="Arial"/>
                <w:szCs w:val="22"/>
                <w:lang w:val="en-US"/>
              </w:rPr>
              <w:t>333</w:t>
            </w:r>
            <w:r w:rsidRPr="004E2ADE">
              <w:rPr>
                <w:rFonts w:cs="Arial"/>
                <w:szCs w:val="22"/>
                <w:lang w:val="en-US"/>
              </w:rPr>
              <w:t>.—</w:t>
            </w:r>
          </w:p>
        </w:tc>
      </w:tr>
      <w:tr w:rsidR="00B53948" w:rsidRPr="00B53948" w14:paraId="10336949" w14:textId="77777777" w:rsidTr="009621BD">
        <w:tc>
          <w:tcPr>
            <w:tcW w:w="4203" w:type="dxa"/>
            <w:tcBorders>
              <w:top w:val="single" w:sz="4" w:space="0" w:color="auto"/>
              <w:bottom w:val="double" w:sz="4" w:space="0" w:color="auto"/>
            </w:tcBorders>
          </w:tcPr>
          <w:p w14:paraId="31A7D151" w14:textId="77777777" w:rsidR="00B53948" w:rsidRPr="00850EA8" w:rsidRDefault="00B53948" w:rsidP="00B53948">
            <w:pPr>
              <w:jc w:val="both"/>
              <w:rPr>
                <w:rFonts w:cs="Arial"/>
                <w:szCs w:val="22"/>
                <w:lang w:val="en-US"/>
              </w:rPr>
            </w:pPr>
            <w:r w:rsidRPr="00850EA8">
              <w:rPr>
                <w:rFonts w:cs="Arial"/>
                <w:b/>
                <w:szCs w:val="22"/>
                <w:lang w:val="en-US"/>
              </w:rPr>
              <w:t>Total</w:t>
            </w:r>
          </w:p>
        </w:tc>
        <w:tc>
          <w:tcPr>
            <w:tcW w:w="1222" w:type="dxa"/>
            <w:tcBorders>
              <w:top w:val="single" w:sz="4" w:space="0" w:color="auto"/>
              <w:bottom w:val="double" w:sz="4" w:space="0" w:color="auto"/>
            </w:tcBorders>
          </w:tcPr>
          <w:p w14:paraId="0E15EAF1" w14:textId="77777777" w:rsidR="00B53948" w:rsidRPr="00850EA8" w:rsidRDefault="00B53948" w:rsidP="00B53948">
            <w:pPr>
              <w:jc w:val="right"/>
              <w:rPr>
                <w:rFonts w:cs="Arial"/>
                <w:b/>
                <w:szCs w:val="22"/>
                <w:lang w:val="en-US"/>
              </w:rPr>
            </w:pPr>
            <w:r w:rsidRPr="00850EA8">
              <w:rPr>
                <w:rFonts w:cs="Arial"/>
                <w:b/>
                <w:szCs w:val="22"/>
                <w:lang w:val="en-US"/>
              </w:rPr>
              <w:t>CHF</w:t>
            </w:r>
          </w:p>
        </w:tc>
        <w:tc>
          <w:tcPr>
            <w:tcW w:w="1810" w:type="dxa"/>
            <w:tcBorders>
              <w:top w:val="single" w:sz="4" w:space="0" w:color="auto"/>
              <w:bottom w:val="double" w:sz="4" w:space="0" w:color="auto"/>
            </w:tcBorders>
          </w:tcPr>
          <w:p w14:paraId="79E2E335" w14:textId="6E2B8B76" w:rsidR="00B53948" w:rsidRPr="00B53948" w:rsidRDefault="004E2ADE" w:rsidP="00850EA8">
            <w:pPr>
              <w:jc w:val="right"/>
              <w:rPr>
                <w:szCs w:val="22"/>
              </w:rPr>
            </w:pPr>
            <w:r>
              <w:rPr>
                <w:rFonts w:cs="Arial"/>
                <w:b/>
                <w:szCs w:val="22"/>
                <w:lang w:val="en-US"/>
              </w:rPr>
              <w:t>4’370.40</w:t>
            </w:r>
          </w:p>
        </w:tc>
      </w:tr>
    </w:tbl>
    <w:p w14:paraId="1F5AC0E8" w14:textId="379F1D15" w:rsidR="00B53948" w:rsidRPr="00B53948" w:rsidRDefault="00B53948" w:rsidP="00B53948">
      <w:pPr>
        <w:tabs>
          <w:tab w:val="left" w:pos="5387"/>
          <w:tab w:val="decimal" w:pos="6521"/>
          <w:tab w:val="decimal" w:pos="7938"/>
        </w:tabs>
        <w:ind w:left="567"/>
        <w:jc w:val="both"/>
        <w:rPr>
          <w:rFonts w:cs="Arial"/>
          <w:szCs w:val="22"/>
        </w:rPr>
      </w:pPr>
    </w:p>
    <w:p w14:paraId="77A73E46" w14:textId="77777777" w:rsidR="00B53948" w:rsidRPr="00B53948" w:rsidRDefault="00B53948" w:rsidP="00B53948">
      <w:pPr>
        <w:tabs>
          <w:tab w:val="left" w:pos="1134"/>
          <w:tab w:val="left" w:pos="5387"/>
          <w:tab w:val="decimal" w:pos="6521"/>
          <w:tab w:val="decimal" w:pos="7938"/>
        </w:tabs>
        <w:ind w:left="1134" w:hanging="567"/>
        <w:jc w:val="both"/>
        <w:rPr>
          <w:rFonts w:cs="Arial"/>
          <w:szCs w:val="22"/>
          <w:lang w:val="en-GB"/>
        </w:rPr>
      </w:pPr>
      <w:r w:rsidRPr="00B53948">
        <w:rPr>
          <w:rFonts w:cs="Arial"/>
          <w:noProof/>
          <w:szCs w:val="22"/>
        </w:rPr>
        <mc:AlternateContent>
          <mc:Choice Requires="wps">
            <w:drawing>
              <wp:anchor distT="0" distB="0" distL="114300" distR="114300" simplePos="0" relativeHeight="251663360" behindDoc="0" locked="0" layoutInCell="1" allowOverlap="1" wp14:anchorId="5B0056F8" wp14:editId="371540BC">
                <wp:simplePos x="0" y="0"/>
                <wp:positionH relativeFrom="column">
                  <wp:posOffset>388620</wp:posOffset>
                </wp:positionH>
                <wp:positionV relativeFrom="paragraph">
                  <wp:posOffset>18415</wp:posOffset>
                </wp:positionV>
                <wp:extent cx="274320" cy="114300"/>
                <wp:effectExtent l="0" t="19050" r="30480" b="38100"/>
                <wp:wrapNone/>
                <wp:docPr id="11" name="Pfeil nach rechts 11"/>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66FF66"/>
                        </a:solidFill>
                        <a:ln w="25400" cap="flat" cmpd="sng" algn="ctr">
                          <a:solidFill>
                            <a:srgbClr val="66FF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A64CCF" id="Pfeil nach rechts 11" o:spid="_x0000_s1026" type="#_x0000_t13" style="position:absolute;margin-left:30.6pt;margin-top:1.45pt;width:21.6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" adj="17100" fillcolor="#6f6" strokecolor="#6f6" strokeweight="2pt"/>
            </w:pict>
          </mc:Fallback>
        </mc:AlternateContent>
      </w:r>
      <w:r w:rsidRPr="00B53948">
        <w:rPr>
          <w:rFonts w:cs="Arial"/>
          <w:szCs w:val="22"/>
          <w:lang w:val="en-GB"/>
        </w:rPr>
        <w:tab/>
        <w:t xml:space="preserve">Proper wage slip: Minimum wage has been </w:t>
      </w:r>
      <w:proofErr w:type="gramStart"/>
      <w:r w:rsidRPr="00B53948">
        <w:rPr>
          <w:rFonts w:cs="Arial"/>
          <w:szCs w:val="22"/>
          <w:lang w:val="en-GB"/>
        </w:rPr>
        <w:t>reached,</w:t>
      </w:r>
      <w:proofErr w:type="gramEnd"/>
      <w:r w:rsidRPr="00B53948">
        <w:rPr>
          <w:rFonts w:cs="Arial"/>
          <w:szCs w:val="22"/>
          <w:lang w:val="en-GB"/>
        </w:rPr>
        <w:t xml:space="preserve"> holiday supplement and 13th month's wage share have been correctly calculated.</w:t>
      </w:r>
    </w:p>
    <w:p w14:paraId="660CF3E5" w14:textId="77777777" w:rsidR="00B670D5" w:rsidRDefault="00B670D5" w:rsidP="00B53948">
      <w:pPr>
        <w:tabs>
          <w:tab w:val="left" w:pos="5387"/>
          <w:tab w:val="decimal" w:pos="6521"/>
        </w:tabs>
        <w:ind w:left="1134" w:right="3571"/>
        <w:jc w:val="both"/>
        <w:rPr>
          <w:rFonts w:cs="Arial"/>
          <w:b/>
          <w:szCs w:val="22"/>
          <w:lang w:val="en-GB"/>
        </w:rPr>
      </w:pPr>
      <w:r>
        <w:rPr>
          <w:rFonts w:cs="Arial"/>
          <w:b/>
          <w:szCs w:val="22"/>
          <w:lang w:val="en-GB"/>
        </w:rPr>
        <w:br w:type="page"/>
      </w:r>
    </w:p>
    <w:p w14:paraId="19F58AC2" w14:textId="77777777" w:rsidR="00B53948" w:rsidRPr="00B53948" w:rsidRDefault="00B53948" w:rsidP="00B53948">
      <w:pPr>
        <w:tabs>
          <w:tab w:val="left" w:pos="5387"/>
          <w:tab w:val="decimal" w:pos="6521"/>
        </w:tabs>
        <w:ind w:left="1134" w:right="3571"/>
        <w:jc w:val="both"/>
        <w:rPr>
          <w:rFonts w:cs="Arial"/>
          <w:b/>
          <w:szCs w:val="22"/>
          <w:lang w:val="en-GB"/>
        </w:rPr>
      </w:pPr>
    </w:p>
    <w:p w14:paraId="7BD903E6" w14:textId="77777777" w:rsidR="00B53948" w:rsidRPr="00B53948" w:rsidRDefault="00B53948" w:rsidP="00B53948">
      <w:pPr>
        <w:tabs>
          <w:tab w:val="left" w:pos="5387"/>
          <w:tab w:val="decimal" w:pos="6521"/>
        </w:tabs>
        <w:ind w:left="1134" w:right="3571"/>
        <w:jc w:val="both"/>
        <w:rPr>
          <w:rFonts w:cs="Arial"/>
          <w:b/>
          <w:szCs w:val="22"/>
          <w:lang w:val="en-GB"/>
        </w:rPr>
      </w:pPr>
    </w:p>
    <w:p w14:paraId="4F777D13" w14:textId="77777777" w:rsidR="00B53948" w:rsidRPr="00B53948" w:rsidRDefault="00B53948" w:rsidP="00B53948">
      <w:pPr>
        <w:tabs>
          <w:tab w:val="left" w:pos="5387"/>
          <w:tab w:val="decimal" w:pos="6521"/>
        </w:tabs>
        <w:rPr>
          <w:rFonts w:cs="Arial"/>
          <w:sz w:val="21"/>
          <w:szCs w:val="21"/>
          <w:lang w:val="en-GB"/>
        </w:rPr>
      </w:pPr>
      <w:r w:rsidRPr="00B53948">
        <w:rPr>
          <w:rFonts w:cs="Arial"/>
          <w:sz w:val="21"/>
          <w:szCs w:val="21"/>
          <w:lang w:val="en-GB"/>
        </w:rPr>
        <w:t>A 26-year-old, hourly-paid employee receives the following pay slip:</w:t>
      </w:r>
    </w:p>
    <w:p w14:paraId="360618BF" w14:textId="77777777" w:rsidR="00B53948" w:rsidRPr="00B53948" w:rsidRDefault="00B53948" w:rsidP="00B53948">
      <w:pPr>
        <w:tabs>
          <w:tab w:val="left" w:pos="5387"/>
          <w:tab w:val="decimal" w:pos="6521"/>
          <w:tab w:val="decimal" w:pos="7938"/>
        </w:tabs>
        <w:ind w:left="567"/>
        <w:jc w:val="both"/>
        <w:rPr>
          <w:rFonts w:cs="Arial"/>
          <w:szCs w:val="22"/>
          <w:lang w:val="en-GB"/>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851"/>
        <w:gridCol w:w="1134"/>
      </w:tblGrid>
      <w:tr w:rsidR="00B53948" w:rsidRPr="00B53948" w14:paraId="4E18C00E" w14:textId="77777777" w:rsidTr="00D02D9D">
        <w:tc>
          <w:tcPr>
            <w:tcW w:w="5250" w:type="dxa"/>
          </w:tcPr>
          <w:p w14:paraId="22F01EDF" w14:textId="21E1E522" w:rsidR="00B53948" w:rsidRPr="00B53948" w:rsidRDefault="005063C5" w:rsidP="00AD35C8">
            <w:pPr>
              <w:jc w:val="both"/>
              <w:rPr>
                <w:szCs w:val="22"/>
              </w:rPr>
            </w:pPr>
            <w:proofErr w:type="spellStart"/>
            <w:r>
              <w:rPr>
                <w:rFonts w:cs="Arial"/>
                <w:szCs w:val="22"/>
              </w:rPr>
              <w:t>January</w:t>
            </w:r>
            <w:proofErr w:type="spellEnd"/>
            <w:r>
              <w:rPr>
                <w:rFonts w:cs="Arial"/>
                <w:szCs w:val="22"/>
              </w:rPr>
              <w:t xml:space="preserve"> 2025</w:t>
            </w:r>
            <w:r w:rsidR="00B53948" w:rsidRPr="00B53948">
              <w:rPr>
                <w:rFonts w:cs="Arial"/>
                <w:szCs w:val="22"/>
              </w:rPr>
              <w:t xml:space="preserve">: 180 </w:t>
            </w:r>
            <w:proofErr w:type="spellStart"/>
            <w:r w:rsidR="00B53948" w:rsidRPr="00B53948">
              <w:rPr>
                <w:rFonts w:cs="Arial"/>
                <w:szCs w:val="22"/>
              </w:rPr>
              <w:t>hrs</w:t>
            </w:r>
            <w:proofErr w:type="spellEnd"/>
            <w:r w:rsidR="00B53948" w:rsidRPr="00B53948">
              <w:rPr>
                <w:rFonts w:cs="Arial"/>
                <w:szCs w:val="22"/>
              </w:rPr>
              <w:t xml:space="preserve">. at CHF </w:t>
            </w:r>
            <w:r w:rsidR="009621BD">
              <w:rPr>
                <w:rFonts w:cs="Arial"/>
                <w:szCs w:val="22"/>
              </w:rPr>
              <w:t>20.</w:t>
            </w:r>
            <w:r w:rsidR="004E2ADE">
              <w:rPr>
                <w:rFonts w:cs="Arial"/>
                <w:szCs w:val="22"/>
              </w:rPr>
              <w:t>49</w:t>
            </w:r>
          </w:p>
        </w:tc>
        <w:tc>
          <w:tcPr>
            <w:tcW w:w="851" w:type="dxa"/>
          </w:tcPr>
          <w:p w14:paraId="70DD0F6D" w14:textId="77777777" w:rsidR="00B53948" w:rsidRPr="00B53948" w:rsidRDefault="00B53948" w:rsidP="00B53948">
            <w:pPr>
              <w:jc w:val="right"/>
              <w:rPr>
                <w:rFonts w:cs="Arial"/>
                <w:szCs w:val="22"/>
              </w:rPr>
            </w:pPr>
            <w:r w:rsidRPr="00B53948">
              <w:rPr>
                <w:rFonts w:cs="Arial"/>
                <w:szCs w:val="22"/>
              </w:rPr>
              <w:t>CHF</w:t>
            </w:r>
          </w:p>
        </w:tc>
        <w:tc>
          <w:tcPr>
            <w:tcW w:w="1134" w:type="dxa"/>
          </w:tcPr>
          <w:p w14:paraId="6BA5AE33" w14:textId="31E1349B" w:rsidR="00B53948" w:rsidRPr="00B53948" w:rsidRDefault="004E2ADE" w:rsidP="00AD35C8">
            <w:pPr>
              <w:jc w:val="right"/>
              <w:rPr>
                <w:szCs w:val="22"/>
              </w:rPr>
            </w:pPr>
            <w:r>
              <w:rPr>
                <w:rFonts w:cs="Arial"/>
                <w:szCs w:val="22"/>
              </w:rPr>
              <w:t>3'688.20</w:t>
            </w:r>
          </w:p>
        </w:tc>
      </w:tr>
      <w:tr w:rsidR="00B53948" w:rsidRPr="00FE404B" w14:paraId="6B20EF47" w14:textId="77777777" w:rsidTr="00D0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0" w:type="dxa"/>
            <w:tcBorders>
              <w:top w:val="nil"/>
              <w:left w:val="nil"/>
              <w:bottom w:val="nil"/>
              <w:right w:val="nil"/>
            </w:tcBorders>
          </w:tcPr>
          <w:p w14:paraId="268CB7B9" w14:textId="34C3D7FE" w:rsidR="00B53948" w:rsidRPr="00B53948" w:rsidRDefault="00B53948" w:rsidP="00AD35C8">
            <w:pPr>
              <w:jc w:val="both"/>
              <w:rPr>
                <w:szCs w:val="22"/>
                <w:lang w:val="en-GB"/>
              </w:rPr>
            </w:pPr>
            <w:r w:rsidRPr="00B53948">
              <w:rPr>
                <w:rFonts w:cs="Arial"/>
                <w:szCs w:val="22"/>
                <w:lang w:val="en-GB"/>
              </w:rPr>
              <w:t>Holiday supp: 8.33% 180 hrs. at CHF 1.</w:t>
            </w:r>
            <w:r w:rsidR="004E2ADE">
              <w:rPr>
                <w:rFonts w:cs="Arial"/>
                <w:szCs w:val="22"/>
                <w:lang w:val="en-GB"/>
              </w:rPr>
              <w:t>85</w:t>
            </w:r>
          </w:p>
        </w:tc>
        <w:tc>
          <w:tcPr>
            <w:tcW w:w="851" w:type="dxa"/>
            <w:tcBorders>
              <w:top w:val="nil"/>
              <w:left w:val="nil"/>
              <w:bottom w:val="nil"/>
              <w:right w:val="nil"/>
            </w:tcBorders>
          </w:tcPr>
          <w:p w14:paraId="7F70F77D" w14:textId="77777777" w:rsidR="00B53948" w:rsidRPr="00B53948" w:rsidRDefault="00B53948" w:rsidP="00B53948">
            <w:pPr>
              <w:jc w:val="right"/>
              <w:rPr>
                <w:rFonts w:cs="Arial"/>
                <w:szCs w:val="22"/>
              </w:rPr>
            </w:pPr>
            <w:r w:rsidRPr="00B53948">
              <w:rPr>
                <w:rFonts w:cs="Arial"/>
                <w:szCs w:val="22"/>
              </w:rPr>
              <w:t>CHF</w:t>
            </w:r>
          </w:p>
        </w:tc>
        <w:tc>
          <w:tcPr>
            <w:tcW w:w="1134" w:type="dxa"/>
            <w:tcBorders>
              <w:top w:val="nil"/>
              <w:left w:val="nil"/>
              <w:bottom w:val="nil"/>
              <w:right w:val="nil"/>
            </w:tcBorders>
          </w:tcPr>
          <w:p w14:paraId="2BD37AF6" w14:textId="3AAB84D6" w:rsidR="00B53948" w:rsidRPr="00994B64" w:rsidRDefault="004E2ADE" w:rsidP="00AD35C8">
            <w:pPr>
              <w:jc w:val="right"/>
              <w:rPr>
                <w:szCs w:val="22"/>
                <w:lang w:val="fr-CH"/>
              </w:rPr>
            </w:pPr>
            <w:r w:rsidRPr="004E2ADE">
              <w:rPr>
                <w:rFonts w:cs="Arial"/>
                <w:szCs w:val="22"/>
                <w:lang w:val="fr-CH"/>
              </w:rPr>
              <w:t>333.—</w:t>
            </w:r>
          </w:p>
        </w:tc>
      </w:tr>
      <w:tr w:rsidR="009A00BF" w:rsidRPr="009A00BF" w14:paraId="24BE104C" w14:textId="77777777" w:rsidTr="00962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0" w:type="dxa"/>
            <w:tcBorders>
              <w:top w:val="nil"/>
              <w:left w:val="nil"/>
              <w:bottom w:val="single" w:sz="4" w:space="0" w:color="auto"/>
              <w:right w:val="nil"/>
            </w:tcBorders>
          </w:tcPr>
          <w:p w14:paraId="698874AC" w14:textId="367343CE" w:rsidR="009A00BF" w:rsidRPr="00B53948" w:rsidRDefault="009A00BF" w:rsidP="00AD35C8">
            <w:pPr>
              <w:jc w:val="both"/>
              <w:rPr>
                <w:rFonts w:cs="Arial"/>
                <w:szCs w:val="22"/>
                <w:lang w:val="en-GB"/>
              </w:rPr>
            </w:pPr>
            <w:r>
              <w:rPr>
                <w:rFonts w:cs="Arial"/>
                <w:szCs w:val="22"/>
                <w:lang w:val="en-GB"/>
              </w:rPr>
              <w:t>Bank holiday supp: 0.39% 180 hrs. at CHF 0.0</w:t>
            </w:r>
            <w:r w:rsidR="004E2ADE">
              <w:rPr>
                <w:rFonts w:cs="Arial"/>
                <w:szCs w:val="22"/>
                <w:lang w:val="en-GB"/>
              </w:rPr>
              <w:t>9</w:t>
            </w:r>
          </w:p>
        </w:tc>
        <w:tc>
          <w:tcPr>
            <w:tcW w:w="851" w:type="dxa"/>
            <w:tcBorders>
              <w:top w:val="nil"/>
              <w:left w:val="nil"/>
              <w:bottom w:val="single" w:sz="4" w:space="0" w:color="auto"/>
              <w:right w:val="nil"/>
            </w:tcBorders>
          </w:tcPr>
          <w:p w14:paraId="32F0CA52" w14:textId="77777777" w:rsidR="009A00BF" w:rsidRPr="00850EA8" w:rsidRDefault="009A00BF" w:rsidP="00B53948">
            <w:pPr>
              <w:jc w:val="right"/>
              <w:rPr>
                <w:rFonts w:cs="Arial"/>
                <w:szCs w:val="22"/>
                <w:lang w:val="en-GB"/>
              </w:rPr>
            </w:pPr>
            <w:r>
              <w:rPr>
                <w:rFonts w:cs="Arial"/>
                <w:szCs w:val="22"/>
                <w:lang w:val="en-GB"/>
              </w:rPr>
              <w:t>CHF</w:t>
            </w:r>
          </w:p>
        </w:tc>
        <w:tc>
          <w:tcPr>
            <w:tcW w:w="1134" w:type="dxa"/>
            <w:tcBorders>
              <w:top w:val="nil"/>
              <w:left w:val="nil"/>
              <w:bottom w:val="single" w:sz="4" w:space="0" w:color="auto"/>
              <w:right w:val="nil"/>
            </w:tcBorders>
          </w:tcPr>
          <w:p w14:paraId="5A8E6B7A" w14:textId="52E30CCC" w:rsidR="009A00BF" w:rsidRPr="00850EA8" w:rsidDel="00AD35C8" w:rsidRDefault="004E2ADE" w:rsidP="00AD35C8">
            <w:pPr>
              <w:jc w:val="right"/>
              <w:rPr>
                <w:rFonts w:cs="Arial"/>
                <w:szCs w:val="22"/>
                <w:lang w:val="en-US"/>
              </w:rPr>
            </w:pPr>
            <w:r>
              <w:rPr>
                <w:rFonts w:cs="Arial"/>
                <w:szCs w:val="22"/>
                <w:lang w:val="en-US"/>
              </w:rPr>
              <w:t>16.20</w:t>
            </w:r>
          </w:p>
        </w:tc>
      </w:tr>
      <w:tr w:rsidR="009621BD" w:rsidRPr="009A00BF" w14:paraId="5E74B0B5" w14:textId="77777777" w:rsidTr="00962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0" w:type="dxa"/>
            <w:tcBorders>
              <w:top w:val="single" w:sz="4" w:space="0" w:color="auto"/>
              <w:left w:val="nil"/>
              <w:bottom w:val="single" w:sz="4" w:space="0" w:color="auto"/>
              <w:right w:val="nil"/>
            </w:tcBorders>
          </w:tcPr>
          <w:p w14:paraId="2A83F972" w14:textId="77777777" w:rsidR="009621BD" w:rsidRDefault="009621BD" w:rsidP="00AD35C8">
            <w:pPr>
              <w:jc w:val="both"/>
              <w:rPr>
                <w:rFonts w:cs="Arial"/>
                <w:szCs w:val="22"/>
                <w:lang w:val="en-GB"/>
              </w:rPr>
            </w:pPr>
            <w:r>
              <w:rPr>
                <w:rFonts w:cs="Arial"/>
                <w:szCs w:val="22"/>
                <w:lang w:val="en-GB"/>
              </w:rPr>
              <w:t>Subtotal</w:t>
            </w:r>
          </w:p>
        </w:tc>
        <w:tc>
          <w:tcPr>
            <w:tcW w:w="851" w:type="dxa"/>
            <w:tcBorders>
              <w:top w:val="single" w:sz="4" w:space="0" w:color="auto"/>
              <w:left w:val="nil"/>
              <w:bottom w:val="single" w:sz="4" w:space="0" w:color="auto"/>
              <w:right w:val="nil"/>
            </w:tcBorders>
          </w:tcPr>
          <w:p w14:paraId="240548FB" w14:textId="77777777" w:rsidR="009621BD" w:rsidRDefault="009621BD" w:rsidP="00B53948">
            <w:pPr>
              <w:jc w:val="right"/>
              <w:rPr>
                <w:rFonts w:cs="Arial"/>
                <w:szCs w:val="22"/>
                <w:lang w:val="en-GB"/>
              </w:rPr>
            </w:pPr>
            <w:r>
              <w:rPr>
                <w:rFonts w:cs="Arial"/>
                <w:szCs w:val="22"/>
                <w:lang w:val="en-GB"/>
              </w:rPr>
              <w:t>CHF</w:t>
            </w:r>
          </w:p>
        </w:tc>
        <w:tc>
          <w:tcPr>
            <w:tcW w:w="1134" w:type="dxa"/>
            <w:tcBorders>
              <w:top w:val="single" w:sz="4" w:space="0" w:color="auto"/>
              <w:left w:val="nil"/>
              <w:bottom w:val="single" w:sz="4" w:space="0" w:color="auto"/>
              <w:right w:val="nil"/>
            </w:tcBorders>
          </w:tcPr>
          <w:p w14:paraId="79CD925B" w14:textId="606258C5" w:rsidR="009621BD" w:rsidRDefault="004E2ADE" w:rsidP="00AD35C8">
            <w:pPr>
              <w:jc w:val="right"/>
              <w:rPr>
                <w:rFonts w:cs="Arial"/>
                <w:szCs w:val="22"/>
                <w:lang w:val="en-US"/>
              </w:rPr>
            </w:pPr>
            <w:r>
              <w:rPr>
                <w:rFonts w:cs="Arial"/>
                <w:szCs w:val="22"/>
                <w:lang w:val="en-US"/>
              </w:rPr>
              <w:t>4’037.40</w:t>
            </w:r>
          </w:p>
        </w:tc>
      </w:tr>
      <w:tr w:rsidR="009621BD" w:rsidRPr="009A00BF" w14:paraId="755EBA92" w14:textId="77777777" w:rsidTr="00962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0" w:type="dxa"/>
            <w:tcBorders>
              <w:top w:val="single" w:sz="4" w:space="0" w:color="auto"/>
              <w:left w:val="nil"/>
              <w:bottom w:val="nil"/>
              <w:right w:val="nil"/>
            </w:tcBorders>
          </w:tcPr>
          <w:p w14:paraId="3DABEF23" w14:textId="77777777" w:rsidR="009621BD" w:rsidRDefault="009621BD" w:rsidP="00AD35C8">
            <w:pPr>
              <w:jc w:val="both"/>
              <w:rPr>
                <w:rFonts w:cs="Arial"/>
                <w:szCs w:val="22"/>
                <w:lang w:val="en-GB"/>
              </w:rPr>
            </w:pPr>
          </w:p>
        </w:tc>
        <w:tc>
          <w:tcPr>
            <w:tcW w:w="851" w:type="dxa"/>
            <w:tcBorders>
              <w:top w:val="single" w:sz="4" w:space="0" w:color="auto"/>
              <w:left w:val="nil"/>
              <w:bottom w:val="nil"/>
              <w:right w:val="nil"/>
            </w:tcBorders>
          </w:tcPr>
          <w:p w14:paraId="0801F453" w14:textId="77777777" w:rsidR="009621BD" w:rsidRDefault="009621BD" w:rsidP="00B53948">
            <w:pPr>
              <w:jc w:val="right"/>
              <w:rPr>
                <w:rFonts w:cs="Arial"/>
                <w:szCs w:val="22"/>
                <w:lang w:val="en-GB"/>
              </w:rPr>
            </w:pPr>
          </w:p>
        </w:tc>
        <w:tc>
          <w:tcPr>
            <w:tcW w:w="1134" w:type="dxa"/>
            <w:tcBorders>
              <w:top w:val="single" w:sz="4" w:space="0" w:color="auto"/>
              <w:left w:val="nil"/>
              <w:bottom w:val="nil"/>
              <w:right w:val="nil"/>
            </w:tcBorders>
          </w:tcPr>
          <w:p w14:paraId="4E06C920" w14:textId="77777777" w:rsidR="009621BD" w:rsidRDefault="009621BD" w:rsidP="00AD35C8">
            <w:pPr>
              <w:jc w:val="right"/>
              <w:rPr>
                <w:rFonts w:cs="Arial"/>
                <w:szCs w:val="22"/>
                <w:lang w:val="en-US"/>
              </w:rPr>
            </w:pPr>
          </w:p>
        </w:tc>
      </w:tr>
      <w:tr w:rsidR="009621BD" w:rsidRPr="009A00BF" w14:paraId="3AEEA513" w14:textId="77777777" w:rsidTr="00962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0" w:type="dxa"/>
            <w:tcBorders>
              <w:top w:val="nil"/>
              <w:left w:val="nil"/>
              <w:bottom w:val="single" w:sz="4" w:space="0" w:color="auto"/>
              <w:right w:val="nil"/>
            </w:tcBorders>
          </w:tcPr>
          <w:p w14:paraId="4E286D19" w14:textId="51D779FD" w:rsidR="009621BD" w:rsidRPr="00B53948" w:rsidRDefault="009621BD" w:rsidP="009621BD">
            <w:pPr>
              <w:jc w:val="both"/>
              <w:rPr>
                <w:szCs w:val="22"/>
                <w:lang w:val="en-GB"/>
              </w:rPr>
            </w:pPr>
            <w:r w:rsidRPr="00B53948">
              <w:rPr>
                <w:rFonts w:cs="Arial"/>
                <w:szCs w:val="22"/>
                <w:lang w:val="en-GB"/>
              </w:rPr>
              <w:t>13th m</w:t>
            </w:r>
            <w:r>
              <w:rPr>
                <w:rFonts w:cs="Arial"/>
                <w:szCs w:val="22"/>
                <w:lang w:val="en-GB"/>
              </w:rPr>
              <w:t xml:space="preserve">onth's wage share: 8.33% of CHF </w:t>
            </w:r>
            <w:r w:rsidR="004E2ADE">
              <w:rPr>
                <w:rFonts w:cs="Arial"/>
                <w:szCs w:val="22"/>
                <w:lang w:val="en-GB"/>
              </w:rPr>
              <w:t>4’037.40</w:t>
            </w:r>
          </w:p>
        </w:tc>
        <w:tc>
          <w:tcPr>
            <w:tcW w:w="851" w:type="dxa"/>
            <w:tcBorders>
              <w:top w:val="nil"/>
              <w:left w:val="nil"/>
              <w:bottom w:val="single" w:sz="4" w:space="0" w:color="auto"/>
              <w:right w:val="nil"/>
            </w:tcBorders>
          </w:tcPr>
          <w:p w14:paraId="7FEE2DDF" w14:textId="77777777" w:rsidR="009621BD" w:rsidRPr="00B53948" w:rsidRDefault="009621BD" w:rsidP="009621BD">
            <w:pPr>
              <w:jc w:val="right"/>
              <w:rPr>
                <w:szCs w:val="22"/>
              </w:rPr>
            </w:pPr>
            <w:r w:rsidRPr="00B53948">
              <w:rPr>
                <w:szCs w:val="22"/>
              </w:rPr>
              <w:t>CHF</w:t>
            </w:r>
          </w:p>
        </w:tc>
        <w:tc>
          <w:tcPr>
            <w:tcW w:w="1134" w:type="dxa"/>
            <w:tcBorders>
              <w:top w:val="nil"/>
              <w:left w:val="nil"/>
              <w:bottom w:val="single" w:sz="4" w:space="0" w:color="auto"/>
              <w:right w:val="nil"/>
            </w:tcBorders>
          </w:tcPr>
          <w:p w14:paraId="6F62C363" w14:textId="2E0FBD64" w:rsidR="009621BD" w:rsidRPr="00B53948" w:rsidRDefault="004E2ADE" w:rsidP="009621BD">
            <w:pPr>
              <w:jc w:val="right"/>
              <w:rPr>
                <w:rFonts w:cs="Arial"/>
                <w:szCs w:val="22"/>
              </w:rPr>
            </w:pPr>
            <w:r>
              <w:rPr>
                <w:rFonts w:cs="Arial"/>
                <w:szCs w:val="22"/>
              </w:rPr>
              <w:t>336.31</w:t>
            </w:r>
          </w:p>
        </w:tc>
      </w:tr>
      <w:tr w:rsidR="009621BD" w:rsidRPr="009A00BF" w14:paraId="3F332FE5" w14:textId="77777777" w:rsidTr="00962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0" w:type="dxa"/>
            <w:tcBorders>
              <w:top w:val="single" w:sz="4" w:space="0" w:color="auto"/>
              <w:left w:val="nil"/>
              <w:bottom w:val="single" w:sz="4" w:space="0" w:color="auto"/>
              <w:right w:val="nil"/>
            </w:tcBorders>
          </w:tcPr>
          <w:p w14:paraId="703FAA55" w14:textId="77777777" w:rsidR="009621BD" w:rsidRPr="00B53948" w:rsidRDefault="009621BD" w:rsidP="009621BD">
            <w:pPr>
              <w:jc w:val="both"/>
              <w:rPr>
                <w:rFonts w:cs="Arial"/>
                <w:szCs w:val="22"/>
                <w:lang w:val="en-GB"/>
              </w:rPr>
            </w:pPr>
            <w:r>
              <w:rPr>
                <w:rFonts w:cs="Arial"/>
                <w:szCs w:val="22"/>
                <w:lang w:val="en-GB"/>
              </w:rPr>
              <w:t>Subtotal</w:t>
            </w:r>
          </w:p>
        </w:tc>
        <w:tc>
          <w:tcPr>
            <w:tcW w:w="851" w:type="dxa"/>
            <w:tcBorders>
              <w:top w:val="single" w:sz="4" w:space="0" w:color="auto"/>
              <w:left w:val="nil"/>
              <w:bottom w:val="single" w:sz="4" w:space="0" w:color="auto"/>
              <w:right w:val="nil"/>
            </w:tcBorders>
          </w:tcPr>
          <w:p w14:paraId="55767650" w14:textId="77777777" w:rsidR="009621BD" w:rsidRPr="00B53948" w:rsidRDefault="009621BD" w:rsidP="009621BD">
            <w:pPr>
              <w:jc w:val="right"/>
              <w:rPr>
                <w:szCs w:val="22"/>
              </w:rPr>
            </w:pPr>
            <w:r>
              <w:rPr>
                <w:szCs w:val="22"/>
              </w:rPr>
              <w:t>CHF</w:t>
            </w:r>
          </w:p>
        </w:tc>
        <w:tc>
          <w:tcPr>
            <w:tcW w:w="1134" w:type="dxa"/>
            <w:tcBorders>
              <w:top w:val="single" w:sz="4" w:space="0" w:color="auto"/>
              <w:left w:val="nil"/>
              <w:bottom w:val="single" w:sz="4" w:space="0" w:color="auto"/>
              <w:right w:val="nil"/>
            </w:tcBorders>
          </w:tcPr>
          <w:p w14:paraId="3CA5C995" w14:textId="30AD620F" w:rsidR="009621BD" w:rsidRDefault="004E2ADE" w:rsidP="009621BD">
            <w:pPr>
              <w:jc w:val="right"/>
              <w:rPr>
                <w:rFonts w:cs="Arial"/>
                <w:szCs w:val="22"/>
              </w:rPr>
            </w:pPr>
            <w:r>
              <w:rPr>
                <w:rFonts w:cs="Arial"/>
                <w:szCs w:val="22"/>
              </w:rPr>
              <w:t>4'373.71</w:t>
            </w:r>
          </w:p>
        </w:tc>
      </w:tr>
      <w:tr w:rsidR="009621BD" w:rsidRPr="009A00BF" w14:paraId="5DE0351C" w14:textId="77777777" w:rsidTr="00962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0" w:type="dxa"/>
            <w:tcBorders>
              <w:top w:val="single" w:sz="4" w:space="0" w:color="auto"/>
              <w:left w:val="nil"/>
              <w:bottom w:val="nil"/>
              <w:right w:val="nil"/>
            </w:tcBorders>
          </w:tcPr>
          <w:p w14:paraId="29C14B12" w14:textId="77777777" w:rsidR="009621BD" w:rsidRDefault="009621BD" w:rsidP="009621BD">
            <w:pPr>
              <w:jc w:val="both"/>
              <w:rPr>
                <w:rFonts w:cs="Arial"/>
                <w:szCs w:val="22"/>
                <w:lang w:val="en-GB"/>
              </w:rPr>
            </w:pPr>
          </w:p>
        </w:tc>
        <w:tc>
          <w:tcPr>
            <w:tcW w:w="851" w:type="dxa"/>
            <w:tcBorders>
              <w:top w:val="single" w:sz="4" w:space="0" w:color="auto"/>
              <w:left w:val="nil"/>
              <w:bottom w:val="nil"/>
              <w:right w:val="nil"/>
            </w:tcBorders>
          </w:tcPr>
          <w:p w14:paraId="7769B413" w14:textId="77777777" w:rsidR="009621BD" w:rsidRDefault="009621BD" w:rsidP="009621BD">
            <w:pPr>
              <w:jc w:val="right"/>
              <w:rPr>
                <w:szCs w:val="22"/>
              </w:rPr>
            </w:pPr>
          </w:p>
        </w:tc>
        <w:tc>
          <w:tcPr>
            <w:tcW w:w="1134" w:type="dxa"/>
            <w:tcBorders>
              <w:top w:val="single" w:sz="4" w:space="0" w:color="auto"/>
              <w:left w:val="nil"/>
              <w:bottom w:val="nil"/>
              <w:right w:val="nil"/>
            </w:tcBorders>
          </w:tcPr>
          <w:p w14:paraId="2D2E2222" w14:textId="77777777" w:rsidR="009621BD" w:rsidRDefault="009621BD" w:rsidP="009621BD">
            <w:pPr>
              <w:jc w:val="right"/>
              <w:rPr>
                <w:rFonts w:cs="Arial"/>
                <w:szCs w:val="22"/>
              </w:rPr>
            </w:pPr>
          </w:p>
        </w:tc>
      </w:tr>
      <w:tr w:rsidR="009621BD" w:rsidRPr="009A00BF" w14:paraId="4039FBEC" w14:textId="77777777" w:rsidTr="00D0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0" w:type="dxa"/>
            <w:tcBorders>
              <w:top w:val="nil"/>
              <w:left w:val="nil"/>
              <w:bottom w:val="nil"/>
              <w:right w:val="nil"/>
            </w:tcBorders>
          </w:tcPr>
          <w:p w14:paraId="7D626D4D" w14:textId="23EFE809" w:rsidR="009621BD" w:rsidRPr="00B53948" w:rsidRDefault="009621BD" w:rsidP="009621BD">
            <w:pPr>
              <w:jc w:val="both"/>
              <w:rPr>
                <w:rFonts w:cs="Arial"/>
                <w:szCs w:val="22"/>
                <w:lang w:val="en-GB"/>
              </w:rPr>
            </w:pPr>
            <w:r w:rsidRPr="00B53948">
              <w:rPr>
                <w:rFonts w:cs="Arial"/>
                <w:szCs w:val="22"/>
                <w:lang w:val="en-GB"/>
              </w:rPr>
              <w:t xml:space="preserve">Night supplement: 25% 20 hrs. at CHF </w:t>
            </w:r>
            <w:r w:rsidR="004E2ADE">
              <w:rPr>
                <w:rFonts w:cs="Arial"/>
                <w:szCs w:val="22"/>
                <w:lang w:val="en-GB"/>
              </w:rPr>
              <w:t>6.07</w:t>
            </w:r>
          </w:p>
        </w:tc>
        <w:tc>
          <w:tcPr>
            <w:tcW w:w="851" w:type="dxa"/>
            <w:tcBorders>
              <w:top w:val="nil"/>
              <w:left w:val="nil"/>
              <w:bottom w:val="nil"/>
              <w:right w:val="nil"/>
            </w:tcBorders>
          </w:tcPr>
          <w:p w14:paraId="44082606" w14:textId="77777777" w:rsidR="009621BD" w:rsidRPr="00850EA8" w:rsidRDefault="009621BD" w:rsidP="009621BD">
            <w:pPr>
              <w:jc w:val="right"/>
              <w:rPr>
                <w:szCs w:val="22"/>
                <w:lang w:val="en-US"/>
              </w:rPr>
            </w:pPr>
            <w:r w:rsidRPr="00850EA8">
              <w:rPr>
                <w:szCs w:val="22"/>
                <w:lang w:val="en-US"/>
              </w:rPr>
              <w:t>CHF</w:t>
            </w:r>
          </w:p>
        </w:tc>
        <w:tc>
          <w:tcPr>
            <w:tcW w:w="1134" w:type="dxa"/>
            <w:tcBorders>
              <w:top w:val="nil"/>
              <w:left w:val="nil"/>
              <w:bottom w:val="nil"/>
              <w:right w:val="nil"/>
            </w:tcBorders>
          </w:tcPr>
          <w:p w14:paraId="07A7822F" w14:textId="31E0D486" w:rsidR="009621BD" w:rsidRPr="00850EA8" w:rsidRDefault="004E2ADE" w:rsidP="009621BD">
            <w:pPr>
              <w:jc w:val="right"/>
              <w:rPr>
                <w:rFonts w:cs="Arial"/>
                <w:szCs w:val="22"/>
                <w:lang w:val="en-US"/>
              </w:rPr>
            </w:pPr>
            <w:r>
              <w:rPr>
                <w:rFonts w:cs="Arial"/>
                <w:szCs w:val="22"/>
                <w:lang w:val="en-US"/>
              </w:rPr>
              <w:t>121.40</w:t>
            </w:r>
          </w:p>
        </w:tc>
      </w:tr>
      <w:tr w:rsidR="009621BD" w:rsidRPr="00FE404B" w14:paraId="1D0ED06B" w14:textId="77777777" w:rsidTr="00D0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0" w:type="dxa"/>
            <w:tcBorders>
              <w:top w:val="nil"/>
              <w:left w:val="nil"/>
              <w:bottom w:val="single" w:sz="4" w:space="0" w:color="auto"/>
              <w:right w:val="nil"/>
            </w:tcBorders>
          </w:tcPr>
          <w:p w14:paraId="0B826514" w14:textId="4534DEF2" w:rsidR="009621BD" w:rsidRPr="00B53948" w:rsidRDefault="009621BD" w:rsidP="009621BD">
            <w:pPr>
              <w:jc w:val="both"/>
              <w:rPr>
                <w:rFonts w:cs="Arial"/>
                <w:szCs w:val="22"/>
                <w:lang w:val="en-GB"/>
              </w:rPr>
            </w:pPr>
            <w:r w:rsidRPr="00B53948">
              <w:rPr>
                <w:rFonts w:cs="Arial"/>
                <w:szCs w:val="22"/>
                <w:lang w:val="en-GB"/>
              </w:rPr>
              <w:t>Sunday s</w:t>
            </w:r>
            <w:r>
              <w:rPr>
                <w:rFonts w:cs="Arial"/>
                <w:szCs w:val="22"/>
                <w:lang w:val="en-GB"/>
              </w:rPr>
              <w:t xml:space="preserve">upplement: 50% 8 hrs. at CHF </w:t>
            </w:r>
            <w:r w:rsidR="004E2ADE">
              <w:rPr>
                <w:rFonts w:cs="Arial"/>
                <w:szCs w:val="22"/>
                <w:lang w:val="en-GB"/>
              </w:rPr>
              <w:t>12.15</w:t>
            </w:r>
          </w:p>
        </w:tc>
        <w:tc>
          <w:tcPr>
            <w:tcW w:w="851" w:type="dxa"/>
            <w:tcBorders>
              <w:top w:val="nil"/>
              <w:left w:val="nil"/>
              <w:bottom w:val="single" w:sz="4" w:space="0" w:color="auto"/>
              <w:right w:val="nil"/>
            </w:tcBorders>
          </w:tcPr>
          <w:p w14:paraId="246C69AA" w14:textId="77777777" w:rsidR="009621BD" w:rsidRPr="00994B64" w:rsidRDefault="009621BD" w:rsidP="009621BD">
            <w:pPr>
              <w:jc w:val="right"/>
              <w:rPr>
                <w:szCs w:val="22"/>
                <w:lang w:val="fr-CH"/>
              </w:rPr>
            </w:pPr>
            <w:r w:rsidRPr="00994B64">
              <w:rPr>
                <w:szCs w:val="22"/>
                <w:lang w:val="fr-CH"/>
              </w:rPr>
              <w:t>CHF</w:t>
            </w:r>
          </w:p>
        </w:tc>
        <w:tc>
          <w:tcPr>
            <w:tcW w:w="1134" w:type="dxa"/>
            <w:tcBorders>
              <w:top w:val="nil"/>
              <w:left w:val="nil"/>
              <w:bottom w:val="single" w:sz="4" w:space="0" w:color="auto"/>
              <w:right w:val="nil"/>
            </w:tcBorders>
          </w:tcPr>
          <w:p w14:paraId="6E1E577A" w14:textId="5A5E66E4" w:rsidR="009621BD" w:rsidRPr="00994B64" w:rsidRDefault="004E2ADE" w:rsidP="009621BD">
            <w:pPr>
              <w:jc w:val="right"/>
              <w:rPr>
                <w:rFonts w:cs="Arial"/>
                <w:szCs w:val="22"/>
                <w:lang w:val="fr-CH"/>
              </w:rPr>
            </w:pPr>
            <w:r>
              <w:rPr>
                <w:rFonts w:cs="Arial"/>
                <w:szCs w:val="22"/>
                <w:lang w:val="fr-CH"/>
              </w:rPr>
              <w:t>97.20</w:t>
            </w:r>
          </w:p>
        </w:tc>
      </w:tr>
      <w:tr w:rsidR="009621BD" w:rsidRPr="00B53948" w14:paraId="00907202" w14:textId="77777777" w:rsidTr="00D02D9D">
        <w:tc>
          <w:tcPr>
            <w:tcW w:w="5250" w:type="dxa"/>
            <w:tcBorders>
              <w:top w:val="single" w:sz="4" w:space="0" w:color="auto"/>
              <w:bottom w:val="double" w:sz="4" w:space="0" w:color="auto"/>
            </w:tcBorders>
          </w:tcPr>
          <w:p w14:paraId="5C5E5E54" w14:textId="77777777" w:rsidR="009621BD" w:rsidRPr="00B53948" w:rsidRDefault="009621BD" w:rsidP="009621BD">
            <w:pPr>
              <w:jc w:val="both"/>
              <w:rPr>
                <w:rFonts w:cs="Arial"/>
                <w:szCs w:val="22"/>
              </w:rPr>
            </w:pPr>
            <w:r w:rsidRPr="00B53948">
              <w:rPr>
                <w:rFonts w:cs="Arial"/>
                <w:b/>
                <w:szCs w:val="22"/>
              </w:rPr>
              <w:t>Total</w:t>
            </w:r>
          </w:p>
        </w:tc>
        <w:tc>
          <w:tcPr>
            <w:tcW w:w="851" w:type="dxa"/>
            <w:tcBorders>
              <w:top w:val="single" w:sz="4" w:space="0" w:color="auto"/>
              <w:bottom w:val="double" w:sz="4" w:space="0" w:color="auto"/>
            </w:tcBorders>
          </w:tcPr>
          <w:p w14:paraId="2B55A4F8" w14:textId="77777777" w:rsidR="009621BD" w:rsidRPr="00B53948" w:rsidRDefault="009621BD" w:rsidP="009621BD">
            <w:pPr>
              <w:jc w:val="right"/>
              <w:rPr>
                <w:rFonts w:cs="Arial"/>
                <w:b/>
                <w:szCs w:val="22"/>
              </w:rPr>
            </w:pPr>
            <w:r w:rsidRPr="00B53948">
              <w:rPr>
                <w:rFonts w:cs="Arial"/>
                <w:b/>
                <w:szCs w:val="22"/>
              </w:rPr>
              <w:t>CHF</w:t>
            </w:r>
          </w:p>
        </w:tc>
        <w:tc>
          <w:tcPr>
            <w:tcW w:w="1134" w:type="dxa"/>
            <w:tcBorders>
              <w:top w:val="single" w:sz="4" w:space="0" w:color="auto"/>
              <w:bottom w:val="double" w:sz="4" w:space="0" w:color="auto"/>
            </w:tcBorders>
          </w:tcPr>
          <w:p w14:paraId="0FA67984" w14:textId="7EACFE50" w:rsidR="009621BD" w:rsidRPr="00B53948" w:rsidRDefault="004E2ADE" w:rsidP="009621BD">
            <w:pPr>
              <w:jc w:val="right"/>
              <w:rPr>
                <w:szCs w:val="22"/>
              </w:rPr>
            </w:pPr>
            <w:r>
              <w:rPr>
                <w:rFonts w:cs="Arial"/>
                <w:b/>
                <w:szCs w:val="22"/>
              </w:rPr>
              <w:t>4'592.31</w:t>
            </w:r>
          </w:p>
        </w:tc>
      </w:tr>
    </w:tbl>
    <w:p w14:paraId="40725AEB" w14:textId="77777777" w:rsidR="00B53948" w:rsidRPr="00B53948" w:rsidRDefault="00B53948" w:rsidP="00B53948">
      <w:pPr>
        <w:tabs>
          <w:tab w:val="left" w:pos="5387"/>
          <w:tab w:val="decimal" w:pos="6521"/>
          <w:tab w:val="decimal" w:pos="7938"/>
        </w:tabs>
        <w:ind w:left="567"/>
        <w:jc w:val="both"/>
        <w:rPr>
          <w:rFonts w:cs="Arial"/>
          <w:szCs w:val="22"/>
        </w:rPr>
      </w:pPr>
    </w:p>
    <w:p w14:paraId="7E16B8F1" w14:textId="77777777" w:rsidR="00B53948" w:rsidRPr="00B53948" w:rsidRDefault="00B53948" w:rsidP="00B53948">
      <w:pPr>
        <w:tabs>
          <w:tab w:val="left" w:pos="1134"/>
          <w:tab w:val="left" w:pos="5387"/>
          <w:tab w:val="decimal" w:pos="6521"/>
          <w:tab w:val="decimal" w:pos="7938"/>
        </w:tabs>
        <w:ind w:left="1134" w:hanging="567"/>
        <w:jc w:val="both"/>
        <w:rPr>
          <w:rFonts w:cs="Arial"/>
          <w:szCs w:val="22"/>
          <w:lang w:val="en-GB"/>
        </w:rPr>
      </w:pPr>
      <w:r w:rsidRPr="00B53948">
        <w:rPr>
          <w:rFonts w:cs="Arial"/>
          <w:noProof/>
          <w:szCs w:val="22"/>
        </w:rPr>
        <mc:AlternateContent>
          <mc:Choice Requires="wps">
            <w:drawing>
              <wp:anchor distT="0" distB="0" distL="114300" distR="114300" simplePos="0" relativeHeight="251664384" behindDoc="0" locked="0" layoutInCell="1" allowOverlap="1" wp14:anchorId="45614191" wp14:editId="3F1D2647">
                <wp:simplePos x="0" y="0"/>
                <wp:positionH relativeFrom="column">
                  <wp:posOffset>388620</wp:posOffset>
                </wp:positionH>
                <wp:positionV relativeFrom="paragraph">
                  <wp:posOffset>18415</wp:posOffset>
                </wp:positionV>
                <wp:extent cx="274320" cy="114300"/>
                <wp:effectExtent l="0" t="19050" r="30480" b="38100"/>
                <wp:wrapNone/>
                <wp:docPr id="12" name="Pfeil nach rechts 12"/>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66FF66"/>
                        </a:solidFill>
                        <a:ln w="25400" cap="flat" cmpd="sng" algn="ctr">
                          <a:solidFill>
                            <a:srgbClr val="66FF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940AE4" id="Pfeil nach rechts 12" o:spid="_x0000_s1026" type="#_x0000_t13" style="position:absolute;margin-left:30.6pt;margin-top:1.45pt;width:21.6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" adj="17100" fillcolor="#6f6" strokecolor="#6f6" strokeweight="2pt"/>
            </w:pict>
          </mc:Fallback>
        </mc:AlternateContent>
      </w:r>
      <w:r w:rsidRPr="00B53948">
        <w:rPr>
          <w:rFonts w:cs="Arial"/>
          <w:szCs w:val="22"/>
          <w:lang w:val="en-GB"/>
        </w:rPr>
        <w:tab/>
        <w:t xml:space="preserve">Proper wage slip: Minimum wage has been reached, holiday supplement correctly calculated, 13th month wage </w:t>
      </w:r>
      <w:proofErr w:type="gramStart"/>
      <w:r w:rsidRPr="00B53948">
        <w:rPr>
          <w:rFonts w:cs="Arial"/>
          <w:szCs w:val="22"/>
          <w:lang w:val="en-GB"/>
        </w:rPr>
        <w:t>share</w:t>
      </w:r>
      <w:proofErr w:type="gramEnd"/>
      <w:r w:rsidRPr="00B53948">
        <w:rPr>
          <w:rFonts w:cs="Arial"/>
          <w:szCs w:val="22"/>
          <w:lang w:val="en-GB"/>
        </w:rPr>
        <w:t xml:space="preserve"> correctly calculated, statutory supplements have not been included in the minimum wage.</w:t>
      </w:r>
    </w:p>
    <w:p w14:paraId="48C1FD78" w14:textId="77777777" w:rsidR="00B53948" w:rsidRPr="00B53948" w:rsidRDefault="00B53948" w:rsidP="00534D85">
      <w:pPr>
        <w:pStyle w:val="berschrift1"/>
      </w:pPr>
      <w:proofErr w:type="spellStart"/>
      <w:r w:rsidRPr="00B53948">
        <w:t>What</w:t>
      </w:r>
      <w:proofErr w:type="spellEnd"/>
      <w:r w:rsidRPr="00B53948">
        <w:t xml:space="preserve"> </w:t>
      </w:r>
      <w:proofErr w:type="spellStart"/>
      <w:r w:rsidRPr="00B53948">
        <w:t>applies</w:t>
      </w:r>
      <w:proofErr w:type="spellEnd"/>
      <w:r w:rsidRPr="00B53948">
        <w:t xml:space="preserve"> to </w:t>
      </w:r>
      <w:proofErr w:type="spellStart"/>
      <w:proofErr w:type="gramStart"/>
      <w:r w:rsidRPr="00B53948">
        <w:t>internships</w:t>
      </w:r>
      <w:proofErr w:type="spellEnd"/>
      <w:r w:rsidRPr="00B53948">
        <w:t>?</w:t>
      </w:r>
      <w:proofErr w:type="gramEnd"/>
    </w:p>
    <w:p w14:paraId="5525D19D" w14:textId="77777777" w:rsidR="00955EFE" w:rsidRDefault="00955EFE" w:rsidP="00955EFE">
      <w:pPr>
        <w:autoSpaceDE w:val="0"/>
        <w:autoSpaceDN w:val="0"/>
        <w:snapToGrid/>
        <w:jc w:val="both"/>
        <w:rPr>
          <w:rFonts w:cs="Arial"/>
          <w:szCs w:val="22"/>
          <w:lang w:val="en-GB"/>
        </w:rPr>
      </w:pPr>
      <w:r w:rsidRPr="00B53948">
        <w:rPr>
          <w:rFonts w:cs="Arial"/>
          <w:szCs w:val="22"/>
          <w:lang w:val="en-GB"/>
        </w:rPr>
        <w:t xml:space="preserve">An internship as defined by the Minimum Wage Act is an employment relationship designed to last for a certain </w:t>
      </w:r>
      <w:proofErr w:type="gramStart"/>
      <w:r w:rsidRPr="00B53948">
        <w:rPr>
          <w:rFonts w:cs="Arial"/>
          <w:szCs w:val="22"/>
          <w:lang w:val="en-GB"/>
        </w:rPr>
        <w:t>period of time</w:t>
      </w:r>
      <w:proofErr w:type="gramEnd"/>
      <w:r w:rsidRPr="00B53948">
        <w:rPr>
          <w:rFonts w:cs="Arial"/>
          <w:szCs w:val="22"/>
          <w:lang w:val="en-GB"/>
        </w:rPr>
        <w:t>, during which knowledge already acquired at school or yet to be acquired is deepened in practical application, whereby supervision and oversight of the work performance is necessary. The aim of an internship is to gain professional experience and train skills without imparting systematic and comprehensive education. The internship invariably has the nature of training. Employment contracts that are titled "internship" but do not pursue a training purpose are not considered an exception under the Minimum Wage Act, even if they last less than six months.</w:t>
      </w:r>
    </w:p>
    <w:p w14:paraId="26E758E4" w14:textId="77777777" w:rsidR="00955EFE" w:rsidRPr="00B53948" w:rsidRDefault="00955EFE" w:rsidP="00955EFE">
      <w:pPr>
        <w:autoSpaceDE w:val="0"/>
        <w:autoSpaceDN w:val="0"/>
        <w:snapToGrid/>
        <w:jc w:val="both"/>
        <w:rPr>
          <w:rFonts w:cs="Arial"/>
          <w:szCs w:val="22"/>
          <w:lang w:val="en-GB"/>
        </w:rPr>
      </w:pPr>
    </w:p>
    <w:p w14:paraId="1449E90A" w14:textId="77777777" w:rsidR="00B53948" w:rsidRPr="00B53948" w:rsidRDefault="00B53948" w:rsidP="00B53948">
      <w:pPr>
        <w:autoSpaceDE w:val="0"/>
        <w:autoSpaceDN w:val="0"/>
        <w:snapToGrid/>
        <w:jc w:val="both"/>
        <w:rPr>
          <w:rFonts w:cs="Arial"/>
          <w:szCs w:val="22"/>
          <w:lang w:val="en-GB"/>
        </w:rPr>
      </w:pPr>
      <w:r w:rsidRPr="00B53948">
        <w:rPr>
          <w:rFonts w:cs="Arial"/>
          <w:szCs w:val="22"/>
          <w:lang w:val="en-GB"/>
        </w:rPr>
        <w:t xml:space="preserve">Internships of six months or less are not covered by the Minimum Wage Act. Provided that a signed apprenticeship contract or a confirmation of admission to a federally recognised higher education institution (tertiary A) or institution of higher education (tertiary B) is available after the six months, the internship may be extended to a maximum of 12 months without paying the minimum wage (§ 2 para. 2 lit. a </w:t>
      </w:r>
      <w:proofErr w:type="spellStart"/>
      <w:r w:rsidRPr="00B53948">
        <w:rPr>
          <w:rFonts w:cs="Arial"/>
          <w:szCs w:val="22"/>
          <w:lang w:val="en-GB"/>
        </w:rPr>
        <w:t>MiLoG</w:t>
      </w:r>
      <w:proofErr w:type="spellEnd"/>
      <w:r w:rsidRPr="00B53948">
        <w:rPr>
          <w:rFonts w:cs="Arial"/>
          <w:szCs w:val="22"/>
          <w:lang w:val="en-GB"/>
        </w:rPr>
        <w:t>). In the case of sectoral and company internships with a prescribed training curriculum, the minimum wage also does not apply until the completion of the corresponding internship.</w:t>
      </w:r>
    </w:p>
    <w:p w14:paraId="727DDFAC" w14:textId="77777777" w:rsidR="00B53948" w:rsidRPr="00B53948" w:rsidRDefault="00B53948" w:rsidP="00B53948">
      <w:pPr>
        <w:autoSpaceDE w:val="0"/>
        <w:autoSpaceDN w:val="0"/>
        <w:snapToGrid/>
        <w:jc w:val="both"/>
        <w:rPr>
          <w:rFonts w:cs="Arial"/>
          <w:szCs w:val="22"/>
          <w:lang w:val="en-GB"/>
        </w:rPr>
      </w:pPr>
    </w:p>
    <w:p w14:paraId="61FACEC8" w14:textId="77777777" w:rsidR="00B53948" w:rsidRPr="00B53948" w:rsidRDefault="00B53948" w:rsidP="00B53948">
      <w:pPr>
        <w:autoSpaceDE w:val="0"/>
        <w:autoSpaceDN w:val="0"/>
        <w:snapToGrid/>
        <w:jc w:val="both"/>
        <w:rPr>
          <w:rFonts w:cs="Arial"/>
          <w:szCs w:val="22"/>
          <w:lang w:val="en-GB"/>
        </w:rPr>
      </w:pPr>
      <w:r w:rsidRPr="00B53948">
        <w:rPr>
          <w:rFonts w:cs="Arial"/>
          <w:szCs w:val="22"/>
          <w:lang w:val="en-GB"/>
        </w:rPr>
        <w:t>The confirmation of admission or the signed apprenticeship contract must be submitted before the beginning of the seventh month of an internship. Backdating will not be accepted by the inspection bodies.</w:t>
      </w:r>
    </w:p>
    <w:p w14:paraId="6DDBADE3" w14:textId="77777777" w:rsidR="00B53948" w:rsidRPr="00B53948" w:rsidRDefault="00B53948" w:rsidP="00B53948">
      <w:pPr>
        <w:autoSpaceDE w:val="0"/>
        <w:autoSpaceDN w:val="0"/>
        <w:snapToGrid/>
        <w:jc w:val="both"/>
        <w:rPr>
          <w:rFonts w:cs="Arial"/>
          <w:szCs w:val="22"/>
          <w:lang w:val="en-GB"/>
        </w:rPr>
      </w:pPr>
    </w:p>
    <w:p w14:paraId="1FAAD880" w14:textId="77777777" w:rsidR="00B53948" w:rsidRPr="00B53948" w:rsidRDefault="00B53948" w:rsidP="00B53948">
      <w:pPr>
        <w:autoSpaceDE w:val="0"/>
        <w:autoSpaceDN w:val="0"/>
        <w:snapToGrid/>
        <w:jc w:val="both"/>
        <w:rPr>
          <w:rFonts w:cs="Arial"/>
          <w:szCs w:val="22"/>
          <w:lang w:val="en-GB"/>
        </w:rPr>
      </w:pPr>
    </w:p>
    <w:p w14:paraId="784063DD" w14:textId="77777777" w:rsidR="00B53948" w:rsidRPr="00B53948" w:rsidRDefault="00B53948" w:rsidP="00B53948">
      <w:pPr>
        <w:autoSpaceDE w:val="0"/>
        <w:autoSpaceDN w:val="0"/>
        <w:snapToGrid/>
        <w:jc w:val="both"/>
        <w:rPr>
          <w:rFonts w:cs="Arial"/>
          <w:szCs w:val="22"/>
          <w:lang w:val="en-GB"/>
        </w:rPr>
      </w:pPr>
      <w:proofErr w:type="gramStart"/>
      <w:r w:rsidRPr="00B53948">
        <w:rPr>
          <w:rFonts w:cs="Arial"/>
          <w:szCs w:val="22"/>
          <w:lang w:val="en-GB"/>
        </w:rPr>
        <w:t>In order for</w:t>
      </w:r>
      <w:proofErr w:type="gramEnd"/>
      <w:r w:rsidRPr="00B53948">
        <w:rPr>
          <w:rFonts w:cs="Arial"/>
          <w:szCs w:val="22"/>
          <w:lang w:val="en-GB"/>
        </w:rPr>
        <w:t xml:space="preserve"> sectoral and company internships with a prescribed training curriculum to be considered internships within the definition of para. 1 and thus as an exception to the minimum wage, they must, in addition to the requirements of para. 1, be compulsory in the respective training plan and it must not be possible to obtain the corresponding qualification without completing such an internship (cf. section 2 para. 2 lit. a </w:t>
      </w:r>
      <w:proofErr w:type="spellStart"/>
      <w:r w:rsidRPr="00B53948">
        <w:rPr>
          <w:rFonts w:cs="Arial"/>
          <w:szCs w:val="22"/>
          <w:lang w:val="en-GB"/>
        </w:rPr>
        <w:t>MiLoG</w:t>
      </w:r>
      <w:proofErr w:type="spellEnd"/>
      <w:r w:rsidRPr="00B53948">
        <w:rPr>
          <w:rFonts w:cs="Arial"/>
          <w:szCs w:val="22"/>
          <w:lang w:val="en-GB"/>
        </w:rPr>
        <w:t>). This applies both to internships undertaken within the scope of an apprenticeship, school, technical college, university or further education. Therefore, legal traineeships, for example, without which the bar exam cannot be obtained, are also considered to be industry internships. This means that internships for tertiary vocational training (to obtain the bar exam, etc.) can also last more than six months.</w:t>
      </w:r>
    </w:p>
    <w:p w14:paraId="59440C6C" w14:textId="77777777" w:rsidR="00B53948" w:rsidRPr="00B53948" w:rsidRDefault="00B53948" w:rsidP="00B53948">
      <w:pPr>
        <w:autoSpaceDE w:val="0"/>
        <w:autoSpaceDN w:val="0"/>
        <w:snapToGrid/>
        <w:jc w:val="both"/>
        <w:rPr>
          <w:rFonts w:cs="Arial"/>
          <w:szCs w:val="22"/>
          <w:lang w:val="en-GB"/>
        </w:rPr>
      </w:pPr>
    </w:p>
    <w:p w14:paraId="229D5DE2" w14:textId="77777777" w:rsidR="00B53948" w:rsidRPr="00B53948" w:rsidRDefault="00B53948" w:rsidP="00B53948">
      <w:pPr>
        <w:autoSpaceDE w:val="0"/>
        <w:autoSpaceDN w:val="0"/>
        <w:snapToGrid/>
        <w:jc w:val="both"/>
        <w:rPr>
          <w:rFonts w:cs="Arial"/>
          <w:szCs w:val="22"/>
          <w:lang w:val="en-GB"/>
        </w:rPr>
      </w:pPr>
      <w:r w:rsidRPr="00B53948">
        <w:rPr>
          <w:rFonts w:cs="Arial"/>
          <w:szCs w:val="22"/>
          <w:lang w:val="en-GB"/>
        </w:rPr>
        <w:t>In summary, there are three types of traineeships</w:t>
      </w:r>
    </w:p>
    <w:p w14:paraId="0A2767FE" w14:textId="77777777" w:rsidR="00B53948" w:rsidRPr="00B53948" w:rsidRDefault="00B53948" w:rsidP="00B53948">
      <w:pPr>
        <w:autoSpaceDE w:val="0"/>
        <w:autoSpaceDN w:val="0"/>
        <w:snapToGrid/>
        <w:jc w:val="both"/>
        <w:rPr>
          <w:rFonts w:cs="Arial"/>
          <w:color w:val="000000"/>
          <w:szCs w:val="22"/>
          <w:lang w:val="en-GB"/>
        </w:rPr>
      </w:pPr>
    </w:p>
    <w:tbl>
      <w:tblPr>
        <w:tblStyle w:val="Tabellenraster"/>
        <w:tblW w:w="0" w:type="auto"/>
        <w:shd w:val="clear" w:color="auto" w:fill="FFFFFF"/>
        <w:tblLook w:val="04A0" w:firstRow="1" w:lastRow="0" w:firstColumn="1" w:lastColumn="0" w:noHBand="0" w:noVBand="1"/>
      </w:tblPr>
      <w:tblGrid>
        <w:gridCol w:w="4757"/>
        <w:gridCol w:w="4758"/>
      </w:tblGrid>
      <w:tr w:rsidR="00B53948" w:rsidRPr="00B53948" w14:paraId="2E0DB4CA" w14:textId="77777777" w:rsidTr="00B53948">
        <w:tc>
          <w:tcPr>
            <w:tcW w:w="4757" w:type="dxa"/>
            <w:shd w:val="clear" w:color="auto" w:fill="FFFFFF"/>
          </w:tcPr>
          <w:p w14:paraId="24CD3A4A" w14:textId="77777777" w:rsidR="00B53948" w:rsidRPr="00B53948" w:rsidRDefault="00B53948" w:rsidP="00B53948">
            <w:pPr>
              <w:autoSpaceDE w:val="0"/>
              <w:autoSpaceDN w:val="0"/>
              <w:snapToGrid/>
              <w:jc w:val="both"/>
              <w:rPr>
                <w:rFonts w:cs="Arial"/>
                <w:color w:val="000000"/>
                <w:szCs w:val="22"/>
              </w:rPr>
            </w:pPr>
            <w:proofErr w:type="spellStart"/>
            <w:r w:rsidRPr="00B53948">
              <w:rPr>
                <w:rFonts w:cs="Arial"/>
                <w:color w:val="000000"/>
                <w:szCs w:val="22"/>
              </w:rPr>
              <w:t>Internships</w:t>
            </w:r>
            <w:proofErr w:type="spellEnd"/>
            <w:r w:rsidRPr="00B53948">
              <w:rPr>
                <w:rFonts w:cs="Arial"/>
                <w:color w:val="000000"/>
                <w:szCs w:val="22"/>
              </w:rPr>
              <w:t xml:space="preserve"> </w:t>
            </w:r>
            <w:proofErr w:type="spellStart"/>
            <w:r w:rsidRPr="00B53948">
              <w:rPr>
                <w:rFonts w:cs="Arial"/>
                <w:color w:val="000000"/>
                <w:szCs w:val="22"/>
              </w:rPr>
              <w:t>up</w:t>
            </w:r>
            <w:proofErr w:type="spellEnd"/>
            <w:r w:rsidRPr="00B53948">
              <w:rPr>
                <w:rFonts w:cs="Arial"/>
                <w:color w:val="000000"/>
                <w:szCs w:val="22"/>
              </w:rPr>
              <w:t xml:space="preserve"> </w:t>
            </w:r>
            <w:proofErr w:type="spellStart"/>
            <w:r w:rsidRPr="00B53948">
              <w:rPr>
                <w:rFonts w:cs="Arial"/>
                <w:color w:val="000000"/>
                <w:szCs w:val="22"/>
              </w:rPr>
              <w:t>to</w:t>
            </w:r>
            <w:proofErr w:type="spellEnd"/>
            <w:r w:rsidRPr="00B53948">
              <w:rPr>
                <w:rFonts w:cs="Arial"/>
                <w:color w:val="000000"/>
                <w:szCs w:val="22"/>
              </w:rPr>
              <w:t xml:space="preserve"> 6 </w:t>
            </w:r>
            <w:proofErr w:type="spellStart"/>
            <w:r w:rsidRPr="00B53948">
              <w:rPr>
                <w:rFonts w:cs="Arial"/>
                <w:color w:val="000000"/>
                <w:szCs w:val="22"/>
              </w:rPr>
              <w:t>months</w:t>
            </w:r>
            <w:proofErr w:type="spellEnd"/>
          </w:p>
        </w:tc>
        <w:tc>
          <w:tcPr>
            <w:tcW w:w="4758" w:type="dxa"/>
            <w:shd w:val="clear" w:color="auto" w:fill="FFFFFF"/>
          </w:tcPr>
          <w:p w14:paraId="7041F981" w14:textId="77777777" w:rsidR="00B53948" w:rsidRPr="00B53948" w:rsidRDefault="00B53948" w:rsidP="00B53948">
            <w:pPr>
              <w:autoSpaceDE w:val="0"/>
              <w:autoSpaceDN w:val="0"/>
              <w:snapToGrid/>
              <w:jc w:val="both"/>
              <w:rPr>
                <w:rFonts w:cs="Arial"/>
                <w:color w:val="000000"/>
                <w:szCs w:val="22"/>
              </w:rPr>
            </w:pPr>
            <w:proofErr w:type="spellStart"/>
            <w:r w:rsidRPr="00B53948">
              <w:rPr>
                <w:rFonts w:cs="Arial"/>
                <w:color w:val="000000"/>
                <w:szCs w:val="22"/>
              </w:rPr>
              <w:t>Requirement</w:t>
            </w:r>
            <w:proofErr w:type="spellEnd"/>
            <w:r w:rsidRPr="00B53948">
              <w:rPr>
                <w:rFonts w:cs="Arial"/>
                <w:color w:val="000000"/>
                <w:szCs w:val="22"/>
              </w:rPr>
              <w:t xml:space="preserve"> </w:t>
            </w:r>
            <w:proofErr w:type="spellStart"/>
            <w:r w:rsidRPr="00B53948">
              <w:rPr>
                <w:rFonts w:cs="Arial"/>
                <w:color w:val="000000"/>
                <w:szCs w:val="22"/>
              </w:rPr>
              <w:t>training</w:t>
            </w:r>
            <w:proofErr w:type="spellEnd"/>
            <w:r w:rsidRPr="00B53948">
              <w:rPr>
                <w:rFonts w:cs="Arial"/>
                <w:color w:val="000000"/>
                <w:szCs w:val="22"/>
              </w:rPr>
              <w:t xml:space="preserve"> </w:t>
            </w:r>
            <w:proofErr w:type="spellStart"/>
            <w:r w:rsidRPr="00B53948">
              <w:rPr>
                <w:rFonts w:cs="Arial"/>
                <w:color w:val="000000"/>
                <w:szCs w:val="22"/>
              </w:rPr>
              <w:t>nature</w:t>
            </w:r>
            <w:proofErr w:type="spellEnd"/>
          </w:p>
        </w:tc>
      </w:tr>
      <w:tr w:rsidR="00B53948" w:rsidRPr="006E22CF" w14:paraId="1FEFE63D" w14:textId="77777777" w:rsidTr="00B53948">
        <w:tc>
          <w:tcPr>
            <w:tcW w:w="4757" w:type="dxa"/>
            <w:shd w:val="clear" w:color="auto" w:fill="FFFFFF"/>
          </w:tcPr>
          <w:p w14:paraId="5EDD64A6" w14:textId="77777777" w:rsidR="00B53948" w:rsidRPr="00B53948" w:rsidRDefault="00B53948" w:rsidP="00B53948">
            <w:pPr>
              <w:autoSpaceDE w:val="0"/>
              <w:autoSpaceDN w:val="0"/>
              <w:snapToGrid/>
              <w:jc w:val="both"/>
              <w:rPr>
                <w:rFonts w:cs="Arial"/>
                <w:color w:val="000000"/>
                <w:szCs w:val="22"/>
                <w:lang w:val="en-GB"/>
              </w:rPr>
            </w:pPr>
            <w:r w:rsidRPr="00B53948">
              <w:rPr>
                <w:rFonts w:cs="Arial"/>
                <w:color w:val="000000"/>
                <w:szCs w:val="22"/>
                <w:lang w:val="en-GB"/>
              </w:rPr>
              <w:lastRenderedPageBreak/>
              <w:t>Extensions of internships up to 12 months</w:t>
            </w:r>
          </w:p>
        </w:tc>
        <w:tc>
          <w:tcPr>
            <w:tcW w:w="4758" w:type="dxa"/>
            <w:shd w:val="clear" w:color="auto" w:fill="FFFFFF"/>
          </w:tcPr>
          <w:p w14:paraId="6E6B2824" w14:textId="77777777" w:rsidR="00B53948" w:rsidRPr="00B53948" w:rsidRDefault="00B53948" w:rsidP="00B53948">
            <w:pPr>
              <w:autoSpaceDE w:val="0"/>
              <w:autoSpaceDN w:val="0"/>
              <w:snapToGrid/>
              <w:jc w:val="both"/>
              <w:rPr>
                <w:rFonts w:cs="Arial"/>
                <w:color w:val="000000"/>
                <w:szCs w:val="22"/>
                <w:lang w:val="en-GB"/>
              </w:rPr>
            </w:pPr>
            <w:r w:rsidRPr="00B53948">
              <w:rPr>
                <w:rFonts w:cs="Arial"/>
                <w:color w:val="000000"/>
                <w:szCs w:val="22"/>
                <w:lang w:val="en-GB"/>
              </w:rPr>
              <w:t>Requirement of training nature and signed apprenticeship contract or confirmation of admission to higher education institution</w:t>
            </w:r>
          </w:p>
        </w:tc>
      </w:tr>
      <w:tr w:rsidR="00B53948" w:rsidRPr="006E22CF" w14:paraId="11D614D7" w14:textId="77777777" w:rsidTr="00B53948">
        <w:tc>
          <w:tcPr>
            <w:tcW w:w="4757" w:type="dxa"/>
            <w:shd w:val="clear" w:color="auto" w:fill="FFFFFF"/>
          </w:tcPr>
          <w:p w14:paraId="5160810F" w14:textId="77777777" w:rsidR="00B53948" w:rsidRPr="00B53948" w:rsidRDefault="00B53948" w:rsidP="00B53948">
            <w:pPr>
              <w:autoSpaceDE w:val="0"/>
              <w:autoSpaceDN w:val="0"/>
              <w:snapToGrid/>
              <w:jc w:val="both"/>
              <w:rPr>
                <w:rFonts w:cs="Arial"/>
                <w:color w:val="000000"/>
                <w:szCs w:val="22"/>
              </w:rPr>
            </w:pPr>
            <w:r w:rsidRPr="00B53948">
              <w:rPr>
                <w:rFonts w:cs="Arial"/>
                <w:szCs w:val="22"/>
                <w:lang w:val="en-GB"/>
              </w:rPr>
              <w:t>Sectoral and company internships</w:t>
            </w:r>
          </w:p>
        </w:tc>
        <w:tc>
          <w:tcPr>
            <w:tcW w:w="4758" w:type="dxa"/>
            <w:shd w:val="clear" w:color="auto" w:fill="FFFFFF"/>
          </w:tcPr>
          <w:p w14:paraId="7E44008D" w14:textId="77777777" w:rsidR="00B53948" w:rsidRPr="00B53948" w:rsidRDefault="00B53948" w:rsidP="00B53948">
            <w:pPr>
              <w:autoSpaceDE w:val="0"/>
              <w:autoSpaceDN w:val="0"/>
              <w:snapToGrid/>
              <w:jc w:val="both"/>
              <w:rPr>
                <w:rFonts w:cs="Arial"/>
                <w:color w:val="000000"/>
                <w:szCs w:val="22"/>
                <w:lang w:val="en-GB"/>
              </w:rPr>
            </w:pPr>
            <w:r w:rsidRPr="00B53948">
              <w:rPr>
                <w:rFonts w:cs="Arial"/>
                <w:color w:val="000000"/>
                <w:szCs w:val="22"/>
                <w:lang w:val="en-GB"/>
              </w:rPr>
              <w:t>Requirement training nature and prescribed training curriculum of the corresponding sector</w:t>
            </w:r>
          </w:p>
        </w:tc>
      </w:tr>
    </w:tbl>
    <w:p w14:paraId="5CEA3A12" w14:textId="77777777" w:rsidR="00B53948" w:rsidRPr="00BB1BFC" w:rsidRDefault="00B53948" w:rsidP="00534D85">
      <w:pPr>
        <w:pStyle w:val="berschrift1"/>
        <w:rPr>
          <w:szCs w:val="32"/>
          <w:lang w:val="en-US"/>
        </w:rPr>
      </w:pPr>
      <w:r w:rsidRPr="00BB1BFC">
        <w:rPr>
          <w:lang w:val="en-US"/>
        </w:rPr>
        <w:t>What applies to</w:t>
      </w:r>
      <w:r w:rsidRPr="00BB1BFC">
        <w:rPr>
          <w:szCs w:val="32"/>
          <w:lang w:val="en-US"/>
        </w:rPr>
        <w:t xml:space="preserve"> Au-pairs?</w:t>
      </w:r>
    </w:p>
    <w:p w14:paraId="20C2A6B3" w14:textId="77777777" w:rsidR="00B53948" w:rsidRPr="00B53948" w:rsidRDefault="00B53948" w:rsidP="00B53948">
      <w:pPr>
        <w:jc w:val="both"/>
        <w:rPr>
          <w:rFonts w:cs="Arial"/>
          <w:szCs w:val="22"/>
          <w:lang w:val="en-GB"/>
        </w:rPr>
      </w:pPr>
      <w:r w:rsidRPr="00B53948">
        <w:rPr>
          <w:rFonts w:cs="Arial"/>
          <w:szCs w:val="22"/>
          <w:lang w:val="en-GB"/>
        </w:rPr>
        <w:t xml:space="preserve">Au-pairs are exempt from the Minimum Wage Act (§ 2 par. 2 lit. e </w:t>
      </w:r>
      <w:proofErr w:type="spellStart"/>
      <w:r w:rsidRPr="00B53948">
        <w:rPr>
          <w:rFonts w:cs="Arial"/>
          <w:szCs w:val="22"/>
          <w:lang w:val="en-GB"/>
        </w:rPr>
        <w:t>MiLoG</w:t>
      </w:r>
      <w:proofErr w:type="spellEnd"/>
      <w:r w:rsidRPr="00B53948">
        <w:rPr>
          <w:rFonts w:cs="Arial"/>
          <w:szCs w:val="22"/>
          <w:lang w:val="en-GB"/>
        </w:rPr>
        <w:t xml:space="preserve">). Au-pairs are young persons who live with a host family </w:t>
      </w:r>
      <w:proofErr w:type="gramStart"/>
      <w:r w:rsidRPr="00B53948">
        <w:rPr>
          <w:rFonts w:cs="Arial"/>
          <w:szCs w:val="22"/>
          <w:lang w:val="en-GB"/>
        </w:rPr>
        <w:t>in order to</w:t>
      </w:r>
      <w:proofErr w:type="gramEnd"/>
      <w:r w:rsidRPr="00B53948">
        <w:rPr>
          <w:rFonts w:cs="Arial"/>
          <w:szCs w:val="22"/>
          <w:lang w:val="en-GB"/>
        </w:rPr>
        <w:t xml:space="preserve"> learn a foreign language, look after children there and do light household work and receive appropriate compensation for this. They attend a language course in the national language spoken at the place of residence and may be required to work a maximum of 30 hours per week with one full day off per week</w:t>
      </w:r>
      <w:r w:rsidRPr="00B53948">
        <w:rPr>
          <w:rFonts w:eastAsia="Calibri" w:cs="Arial"/>
          <w:szCs w:val="22"/>
          <w:lang w:val="en-GB"/>
        </w:rPr>
        <w:t>.</w:t>
      </w:r>
    </w:p>
    <w:p w14:paraId="6681D28E" w14:textId="77777777" w:rsidR="00B53948" w:rsidRPr="00B53948" w:rsidRDefault="00B53948" w:rsidP="00534D85">
      <w:pPr>
        <w:pStyle w:val="berschrift1"/>
      </w:pPr>
      <w:r w:rsidRPr="00BB1BFC">
        <w:rPr>
          <w:lang w:val="en-US"/>
        </w:rPr>
        <w:t xml:space="preserve">How should the exemption from the Minimum Wage Act under section (§ 2 para. </w:t>
      </w:r>
      <w:r w:rsidRPr="00B53948">
        <w:t xml:space="preserve">2 </w:t>
      </w:r>
      <w:proofErr w:type="gramStart"/>
      <w:r w:rsidRPr="00B53948">
        <w:t>lit</w:t>
      </w:r>
      <w:proofErr w:type="gramEnd"/>
      <w:r w:rsidRPr="00B53948">
        <w:t xml:space="preserve">. </w:t>
      </w:r>
      <w:proofErr w:type="gramStart"/>
      <w:r w:rsidRPr="00B53948">
        <w:t>f</w:t>
      </w:r>
      <w:proofErr w:type="gramEnd"/>
      <w:r w:rsidRPr="00B53948">
        <w:t xml:space="preserve"> </w:t>
      </w:r>
      <w:proofErr w:type="spellStart"/>
      <w:r w:rsidRPr="00B53948">
        <w:t>MiLoG</w:t>
      </w:r>
      <w:proofErr w:type="spellEnd"/>
      <w:r w:rsidRPr="00B53948">
        <w:t xml:space="preserve"> ("</w:t>
      </w:r>
      <w:proofErr w:type="spellStart"/>
      <w:r w:rsidRPr="00B53948">
        <w:t>work</w:t>
      </w:r>
      <w:proofErr w:type="spellEnd"/>
      <w:r w:rsidRPr="00B53948">
        <w:t xml:space="preserve"> on call") </w:t>
      </w:r>
      <w:proofErr w:type="spellStart"/>
      <w:r w:rsidRPr="00B53948">
        <w:t>be</w:t>
      </w:r>
      <w:proofErr w:type="spellEnd"/>
      <w:r w:rsidRPr="00B53948">
        <w:t xml:space="preserve"> </w:t>
      </w:r>
      <w:proofErr w:type="spellStart"/>
      <w:r w:rsidRPr="00B53948">
        <w:t>interpreted</w:t>
      </w:r>
      <w:proofErr w:type="spellEnd"/>
      <w:r w:rsidRPr="00B53948">
        <w:t>?</w:t>
      </w:r>
      <w:r w:rsidRPr="00B53948" w:rsidDel="00FE4C8F">
        <w:t xml:space="preserve"> </w:t>
      </w:r>
    </w:p>
    <w:p w14:paraId="1D776DE6" w14:textId="77777777" w:rsidR="00B53948" w:rsidRPr="00B53948" w:rsidRDefault="00B53948" w:rsidP="00B53948">
      <w:pPr>
        <w:autoSpaceDE w:val="0"/>
        <w:autoSpaceDN w:val="0"/>
        <w:snapToGrid/>
        <w:jc w:val="both"/>
        <w:rPr>
          <w:rFonts w:cs="Arial"/>
          <w:szCs w:val="22"/>
          <w:lang w:val="en-GB"/>
        </w:rPr>
      </w:pPr>
      <w:r w:rsidRPr="00B53948">
        <w:rPr>
          <w:rFonts w:cs="Arial"/>
          <w:szCs w:val="22"/>
          <w:lang w:val="en-GB"/>
        </w:rPr>
        <w:t xml:space="preserve">This exception is intended to relieve employers. They are given the opportunity to employ workers for up to 70 hours without paying the minimum wage. </w:t>
      </w:r>
    </w:p>
    <w:p w14:paraId="09BFE201" w14:textId="77777777" w:rsidR="00B53948" w:rsidRPr="00B53948" w:rsidRDefault="00B53948" w:rsidP="00B53948">
      <w:pPr>
        <w:autoSpaceDE w:val="0"/>
        <w:autoSpaceDN w:val="0"/>
        <w:snapToGrid/>
        <w:jc w:val="both"/>
        <w:rPr>
          <w:rFonts w:cs="Arial"/>
          <w:szCs w:val="22"/>
          <w:lang w:val="en-GB"/>
        </w:rPr>
      </w:pPr>
    </w:p>
    <w:p w14:paraId="214E04DA" w14:textId="77777777" w:rsidR="00B53948" w:rsidRPr="00B53948" w:rsidRDefault="00B53948" w:rsidP="00B53948">
      <w:pPr>
        <w:autoSpaceDE w:val="0"/>
        <w:autoSpaceDN w:val="0"/>
        <w:snapToGrid/>
        <w:jc w:val="both"/>
        <w:rPr>
          <w:rFonts w:cs="Arial"/>
          <w:szCs w:val="22"/>
          <w:lang w:val="en-GB"/>
        </w:rPr>
      </w:pPr>
      <w:r w:rsidRPr="00B53948">
        <w:rPr>
          <w:rFonts w:cs="Arial"/>
          <w:szCs w:val="22"/>
          <w:lang w:val="en-GB"/>
        </w:rPr>
        <w:t xml:space="preserve">The employment of 70 hours per calendar year applies to each employer. For </w:t>
      </w:r>
      <w:proofErr w:type="gramStart"/>
      <w:r w:rsidRPr="00B53948">
        <w:rPr>
          <w:rFonts w:cs="Arial"/>
          <w:szCs w:val="22"/>
          <w:lang w:val="en-GB"/>
        </w:rPr>
        <w:t>example</w:t>
      </w:r>
      <w:proofErr w:type="gramEnd"/>
      <w:r w:rsidRPr="00B53948">
        <w:rPr>
          <w:rFonts w:cs="Arial"/>
          <w:szCs w:val="22"/>
          <w:lang w:val="en-GB"/>
        </w:rPr>
        <w:t xml:space="preserve"> this means that workers can work 69 hours for employer A and 50 hours for employer B without the Minimum Wage Act being applicable. </w:t>
      </w:r>
    </w:p>
    <w:p w14:paraId="491CD36C" w14:textId="77777777" w:rsidR="00B53948" w:rsidRPr="00B53948" w:rsidRDefault="00B53948" w:rsidP="00B53948">
      <w:pPr>
        <w:autoSpaceDE w:val="0"/>
        <w:autoSpaceDN w:val="0"/>
        <w:snapToGrid/>
        <w:jc w:val="both"/>
        <w:rPr>
          <w:rFonts w:cs="Arial"/>
          <w:szCs w:val="22"/>
          <w:lang w:val="en-GB"/>
        </w:rPr>
      </w:pPr>
    </w:p>
    <w:p w14:paraId="71E7A0DC" w14:textId="77777777" w:rsidR="00B53948" w:rsidRPr="00B53948" w:rsidRDefault="00B53948" w:rsidP="00B53948">
      <w:pPr>
        <w:autoSpaceDE w:val="0"/>
        <w:autoSpaceDN w:val="0"/>
        <w:snapToGrid/>
        <w:jc w:val="both"/>
        <w:rPr>
          <w:rFonts w:cs="Arial"/>
          <w:szCs w:val="22"/>
          <w:lang w:val="en-GB"/>
        </w:rPr>
      </w:pPr>
      <w:r w:rsidRPr="00B53948">
        <w:rPr>
          <w:rFonts w:cs="Arial"/>
          <w:szCs w:val="22"/>
          <w:lang w:val="en-GB"/>
        </w:rPr>
        <w:t xml:space="preserve">Both non-genuine on-call work and genuine on-call work can fall under this exemption provision. Only the effectively performed assignments are relevant for the exemption. Periods in which there is no on-call work are not to be counted towards the 70 hours. However, depending on the structure of the employment contract, these are to be paid according to the rules on on-call duty laid down by the Federal Supreme Court and the Labour Code and its ordinances (see also question 18). </w:t>
      </w:r>
    </w:p>
    <w:p w14:paraId="5E1314D3" w14:textId="77777777" w:rsidR="00B53948" w:rsidRPr="00B53948" w:rsidRDefault="00B53948" w:rsidP="00B53948">
      <w:pPr>
        <w:autoSpaceDE w:val="0"/>
        <w:autoSpaceDN w:val="0"/>
        <w:snapToGrid/>
        <w:jc w:val="both"/>
        <w:rPr>
          <w:rFonts w:cs="Arial"/>
          <w:szCs w:val="22"/>
          <w:lang w:val="en-GB"/>
        </w:rPr>
      </w:pPr>
    </w:p>
    <w:p w14:paraId="1D12DB11" w14:textId="77777777" w:rsidR="00B53948" w:rsidRPr="00B53948" w:rsidRDefault="00B53948" w:rsidP="00B53948">
      <w:pPr>
        <w:autoSpaceDE w:val="0"/>
        <w:autoSpaceDN w:val="0"/>
        <w:snapToGrid/>
        <w:jc w:val="both"/>
        <w:rPr>
          <w:szCs w:val="22"/>
          <w:lang w:val="en-GB"/>
        </w:rPr>
      </w:pPr>
      <w:r w:rsidRPr="00B53948">
        <w:rPr>
          <w:rFonts w:cs="Arial"/>
          <w:szCs w:val="22"/>
          <w:lang w:val="en-GB"/>
        </w:rPr>
        <w:t>Employers who invoke this exemption must prove by means of work reports, pay slips or other suitable documents that the employment did not exceed 70 hours in the calendar year.</w:t>
      </w:r>
      <w:r w:rsidRPr="00B53948" w:rsidDel="00FE4C8F">
        <w:rPr>
          <w:rFonts w:cs="Arial"/>
          <w:szCs w:val="22"/>
          <w:lang w:val="en-GB"/>
        </w:rPr>
        <w:t xml:space="preserve"> </w:t>
      </w:r>
    </w:p>
    <w:p w14:paraId="776ACAAD" w14:textId="77777777" w:rsidR="00B53948" w:rsidRPr="00B53948" w:rsidRDefault="00B53948" w:rsidP="00534D85">
      <w:pPr>
        <w:pStyle w:val="berschrift1"/>
      </w:pPr>
      <w:r w:rsidRPr="00BB1BFC">
        <w:rPr>
          <w:lang w:val="en-US"/>
        </w:rPr>
        <w:t xml:space="preserve">What is meant by exercising professional activity outside Swiss territory (§ 2 para. </w:t>
      </w:r>
      <w:r w:rsidRPr="00B53948">
        <w:t xml:space="preserve">2 </w:t>
      </w:r>
      <w:proofErr w:type="gramStart"/>
      <w:r w:rsidRPr="00B53948">
        <w:t>lit</w:t>
      </w:r>
      <w:proofErr w:type="gramEnd"/>
      <w:r w:rsidRPr="00B53948">
        <w:t xml:space="preserve">. </w:t>
      </w:r>
      <w:proofErr w:type="gramStart"/>
      <w:r w:rsidRPr="00B53948">
        <w:t>i</w:t>
      </w:r>
      <w:proofErr w:type="gramEnd"/>
      <w:r w:rsidRPr="00B53948">
        <w:t xml:space="preserve"> </w:t>
      </w:r>
      <w:proofErr w:type="spellStart"/>
      <w:r w:rsidRPr="00B53948">
        <w:t>MiLoG</w:t>
      </w:r>
      <w:proofErr w:type="spellEnd"/>
      <w:r w:rsidRPr="00B53948">
        <w:t>)?</w:t>
      </w:r>
    </w:p>
    <w:p w14:paraId="56EE5531" w14:textId="77777777" w:rsidR="00B53948" w:rsidRPr="00B53948" w:rsidRDefault="00B53948" w:rsidP="00B53948">
      <w:pPr>
        <w:jc w:val="both"/>
        <w:rPr>
          <w:rFonts w:cs="Arial"/>
          <w:szCs w:val="22"/>
          <w:lang w:val="en-GB"/>
        </w:rPr>
      </w:pPr>
      <w:r w:rsidRPr="00B53948">
        <w:rPr>
          <w:rFonts w:cs="Arial"/>
          <w:szCs w:val="22"/>
          <w:lang w:val="en-GB"/>
        </w:rPr>
        <w:t xml:space="preserve">This exemption from the scope of application of the </w:t>
      </w:r>
      <w:proofErr w:type="spellStart"/>
      <w:r w:rsidRPr="00B53948">
        <w:rPr>
          <w:rFonts w:cs="Arial"/>
          <w:szCs w:val="22"/>
          <w:lang w:val="en-GB"/>
        </w:rPr>
        <w:t>MiLoG</w:t>
      </w:r>
      <w:proofErr w:type="spellEnd"/>
      <w:r w:rsidRPr="00B53948">
        <w:rPr>
          <w:rFonts w:cs="Arial"/>
          <w:szCs w:val="22"/>
          <w:lang w:val="en-GB"/>
        </w:rPr>
        <w:t xml:space="preserve"> covers employees who are employed in Switzerland or by companies in the canton of Basel-Stadt but work abroad. These are mainly river cruise companies. However, employees posted to Switzerland are not covered.</w:t>
      </w:r>
      <w:r w:rsidRPr="00B53948" w:rsidDel="00FE4C8F">
        <w:rPr>
          <w:rFonts w:cs="Arial"/>
          <w:szCs w:val="22"/>
          <w:lang w:val="en-GB"/>
        </w:rPr>
        <w:t xml:space="preserve"> </w:t>
      </w:r>
    </w:p>
    <w:p w14:paraId="10472CDE" w14:textId="77777777" w:rsidR="00B53948" w:rsidRPr="00BB1BFC" w:rsidRDefault="00B53948" w:rsidP="00534D85">
      <w:pPr>
        <w:pStyle w:val="berschrift1"/>
        <w:rPr>
          <w:lang w:val="en-US"/>
        </w:rPr>
      </w:pPr>
      <w:r w:rsidRPr="00BB1BFC">
        <w:rPr>
          <w:lang w:val="en-US"/>
        </w:rPr>
        <w:t>Who can claim occupational integration and consequently does not have to pay the minimum wage?</w:t>
      </w:r>
      <w:r w:rsidRPr="00BB1BFC" w:rsidDel="00FE4C8F">
        <w:rPr>
          <w:lang w:val="en-US"/>
        </w:rPr>
        <w:t xml:space="preserve"> </w:t>
      </w:r>
    </w:p>
    <w:p w14:paraId="159101FD" w14:textId="77777777" w:rsidR="00B53948" w:rsidRPr="00B53948" w:rsidRDefault="00B53948" w:rsidP="00B53948">
      <w:pPr>
        <w:autoSpaceDE w:val="0"/>
        <w:autoSpaceDN w:val="0"/>
        <w:snapToGrid/>
        <w:jc w:val="both"/>
        <w:rPr>
          <w:rFonts w:cs="Arial"/>
          <w:szCs w:val="22"/>
          <w:lang w:val="en-GB"/>
        </w:rPr>
      </w:pPr>
      <w:r w:rsidRPr="00B53948">
        <w:rPr>
          <w:rFonts w:cs="Arial"/>
          <w:szCs w:val="22"/>
          <w:lang w:val="en-GB"/>
        </w:rPr>
        <w:t>Persons who participate in a state-subsidised social integration programme through the mediation of an authority as well as persons in measures of the disability insurance, the regional employment services or the social assistance do not have to receive the minimum wage.</w:t>
      </w:r>
    </w:p>
    <w:p w14:paraId="7706095E" w14:textId="77777777" w:rsidR="00B53948" w:rsidRPr="00B53948" w:rsidRDefault="00B53948" w:rsidP="00B53948">
      <w:pPr>
        <w:autoSpaceDE w:val="0"/>
        <w:autoSpaceDN w:val="0"/>
        <w:snapToGrid/>
        <w:jc w:val="both"/>
        <w:rPr>
          <w:rFonts w:cs="Arial"/>
          <w:szCs w:val="22"/>
          <w:lang w:val="en-GB"/>
        </w:rPr>
      </w:pPr>
    </w:p>
    <w:p w14:paraId="3DA25FC6" w14:textId="77777777" w:rsidR="00B53948" w:rsidRPr="00B53948" w:rsidRDefault="00B53948" w:rsidP="00B53948">
      <w:pPr>
        <w:autoSpaceDE w:val="0"/>
        <w:autoSpaceDN w:val="0"/>
        <w:snapToGrid/>
        <w:jc w:val="both"/>
        <w:rPr>
          <w:rFonts w:cs="Arial"/>
          <w:szCs w:val="22"/>
          <w:lang w:val="en-GB"/>
        </w:rPr>
      </w:pPr>
      <w:r w:rsidRPr="00B53948">
        <w:rPr>
          <w:rFonts w:cs="Arial"/>
          <w:szCs w:val="22"/>
          <w:lang w:val="en-GB"/>
        </w:rPr>
        <w:t>Vocational integration also includes programmes that test aptitude, resilience, work training, etc. in the context of work integration or provide a daily structure in the context of social integration. It therefore makes sense to define the term occupational integration more precisely in the ordinance and to specify it more precisely so that it also includes social integration measures that may be of a gainful nature or whose content is usually provided for remuneration. Likewise, job-training companies as integration measures are not subject to the minimum wage.</w:t>
      </w:r>
    </w:p>
    <w:p w14:paraId="1940F5E4" w14:textId="77777777" w:rsidR="00B53948" w:rsidRPr="00B53948" w:rsidRDefault="00B53948" w:rsidP="00B53948">
      <w:pPr>
        <w:autoSpaceDE w:val="0"/>
        <w:autoSpaceDN w:val="0"/>
        <w:snapToGrid/>
        <w:jc w:val="both"/>
        <w:rPr>
          <w:rFonts w:cs="Arial"/>
          <w:szCs w:val="22"/>
          <w:lang w:val="en-GB"/>
        </w:rPr>
      </w:pPr>
    </w:p>
    <w:p w14:paraId="6C25DFD3" w14:textId="77777777" w:rsidR="00B53948" w:rsidRPr="00B53948" w:rsidRDefault="00B53948" w:rsidP="00B53948">
      <w:pPr>
        <w:autoSpaceDE w:val="0"/>
        <w:autoSpaceDN w:val="0"/>
        <w:snapToGrid/>
        <w:jc w:val="both"/>
        <w:rPr>
          <w:rFonts w:cs="Arial"/>
          <w:szCs w:val="22"/>
          <w:lang w:val="en-GB"/>
        </w:rPr>
      </w:pPr>
      <w:r w:rsidRPr="00B53948">
        <w:rPr>
          <w:rFonts w:cs="Arial"/>
          <w:szCs w:val="22"/>
          <w:lang w:val="en-GB"/>
        </w:rPr>
        <w:lastRenderedPageBreak/>
        <w:t xml:space="preserve">Social non-profit organisations (workshops, associations for the disabled and similar) and "day structures with pay", e.g. for persons with an IV pension, are also considered integration measures, even if these persons have an employment contract. In these cases, their remuneration is paid in addition to the IV pension according to the individual's capacity. </w:t>
      </w:r>
    </w:p>
    <w:p w14:paraId="0408A41B" w14:textId="77777777" w:rsidR="00B53948" w:rsidRPr="00B53948" w:rsidRDefault="00B53948" w:rsidP="00B53948">
      <w:pPr>
        <w:autoSpaceDE w:val="0"/>
        <w:autoSpaceDN w:val="0"/>
        <w:snapToGrid/>
        <w:jc w:val="both"/>
        <w:rPr>
          <w:rFonts w:cs="Arial"/>
          <w:szCs w:val="22"/>
          <w:lang w:val="en-GB"/>
        </w:rPr>
      </w:pPr>
    </w:p>
    <w:p w14:paraId="5A8C5C6D" w14:textId="77777777" w:rsidR="00B53948" w:rsidRPr="00B53948" w:rsidRDefault="00B53948" w:rsidP="00B53948">
      <w:pPr>
        <w:jc w:val="both"/>
        <w:rPr>
          <w:rFonts w:cs="Arial"/>
          <w:szCs w:val="22"/>
          <w:lang w:val="en-GB"/>
        </w:rPr>
      </w:pPr>
      <w:r w:rsidRPr="00B53948">
        <w:rPr>
          <w:rFonts w:cs="Arial"/>
          <w:szCs w:val="22"/>
          <w:lang w:val="en-GB"/>
        </w:rPr>
        <w:t>Labour market measures of unemployment insurance, such as work experience and training internships, should also fall under this exemption rule. Measures of a temporary aptitude assessment or a training grant are also considered integration measures.</w:t>
      </w:r>
    </w:p>
    <w:p w14:paraId="55C2996A" w14:textId="77777777" w:rsidR="00B53948" w:rsidRPr="00BB1BFC" w:rsidRDefault="00B53948" w:rsidP="00534D85">
      <w:pPr>
        <w:pStyle w:val="berschrift1"/>
        <w:rPr>
          <w:lang w:val="en-US"/>
        </w:rPr>
      </w:pPr>
      <w:r w:rsidRPr="00BB1BFC">
        <w:rPr>
          <w:lang w:val="en-US"/>
        </w:rPr>
        <w:t xml:space="preserve">How is verified that the minimum wage is </w:t>
      </w:r>
      <w:proofErr w:type="spellStart"/>
      <w:r w:rsidRPr="00BB1BFC">
        <w:rPr>
          <w:lang w:val="en-US"/>
        </w:rPr>
        <w:t>honoured</w:t>
      </w:r>
      <w:proofErr w:type="spellEnd"/>
      <w:r w:rsidRPr="00BB1BFC">
        <w:rPr>
          <w:lang w:val="en-US"/>
        </w:rPr>
        <w:t>?</w:t>
      </w:r>
    </w:p>
    <w:p w14:paraId="25844CDA" w14:textId="77777777" w:rsidR="00B53948" w:rsidRPr="00B53948" w:rsidRDefault="00B53948" w:rsidP="00B53948">
      <w:pPr>
        <w:jc w:val="both"/>
        <w:rPr>
          <w:rFonts w:cs="Arial"/>
          <w:szCs w:val="22"/>
          <w:lang w:val="en-GB"/>
        </w:rPr>
      </w:pPr>
      <w:r w:rsidRPr="00B53948">
        <w:rPr>
          <w:rFonts w:cs="Arial"/>
          <w:szCs w:val="22"/>
          <w:lang w:val="en-GB"/>
        </w:rPr>
        <w:t xml:space="preserve">The Office of Economic Affairs and Labour </w:t>
      </w:r>
      <w:r w:rsidR="001E7627">
        <w:rPr>
          <w:rFonts w:cs="Arial"/>
          <w:szCs w:val="22"/>
          <w:lang w:val="en-GB"/>
        </w:rPr>
        <w:t xml:space="preserve">has been carrying </w:t>
      </w:r>
      <w:r w:rsidRPr="00B53948">
        <w:rPr>
          <w:rFonts w:cs="Arial"/>
          <w:szCs w:val="22"/>
          <w:lang w:val="en-GB"/>
        </w:rPr>
        <w:t xml:space="preserve">out regular inspections of employers </w:t>
      </w:r>
      <w:r w:rsidR="001E7627">
        <w:rPr>
          <w:rFonts w:cs="Arial"/>
          <w:szCs w:val="22"/>
          <w:lang w:val="en-GB"/>
        </w:rPr>
        <w:t>since</w:t>
      </w:r>
      <w:r w:rsidR="001E7627" w:rsidRPr="00B53948">
        <w:rPr>
          <w:rFonts w:cs="Arial"/>
          <w:szCs w:val="22"/>
          <w:lang w:val="en-GB"/>
        </w:rPr>
        <w:t xml:space="preserve"> </w:t>
      </w:r>
      <w:r w:rsidRPr="00B53948">
        <w:rPr>
          <w:rFonts w:cs="Arial"/>
          <w:szCs w:val="22"/>
          <w:lang w:val="en-GB"/>
        </w:rPr>
        <w:t>1 January 2023. The</w:t>
      </w:r>
      <w:r w:rsidR="001E7627">
        <w:rPr>
          <w:rFonts w:cs="Arial"/>
          <w:szCs w:val="22"/>
          <w:lang w:val="en-GB"/>
        </w:rPr>
        <w:t xml:space="preserve"> employers</w:t>
      </w:r>
      <w:r w:rsidRPr="00B53948">
        <w:rPr>
          <w:rFonts w:cs="Arial"/>
          <w:szCs w:val="22"/>
          <w:lang w:val="en-GB"/>
        </w:rPr>
        <w:t xml:space="preserve"> must provide the </w:t>
      </w:r>
      <w:r w:rsidR="001E7627">
        <w:rPr>
          <w:rFonts w:cs="Arial"/>
          <w:szCs w:val="22"/>
          <w:lang w:val="en-GB"/>
        </w:rPr>
        <w:t>inspectors</w:t>
      </w:r>
      <w:r w:rsidRPr="00B53948">
        <w:rPr>
          <w:rFonts w:cs="Arial"/>
          <w:szCs w:val="22"/>
          <w:lang w:val="en-GB"/>
        </w:rPr>
        <w:t xml:space="preserve"> with all documents proving compliance with the minimum wage.</w:t>
      </w:r>
    </w:p>
    <w:p w14:paraId="5F851CC3" w14:textId="77777777" w:rsidR="00B53948" w:rsidRPr="00B53948" w:rsidRDefault="00B53948" w:rsidP="00B53948">
      <w:pPr>
        <w:jc w:val="both"/>
        <w:rPr>
          <w:rFonts w:cs="Arial"/>
          <w:szCs w:val="22"/>
          <w:lang w:val="en-GB"/>
        </w:rPr>
      </w:pPr>
    </w:p>
    <w:p w14:paraId="10AD4F51" w14:textId="77777777" w:rsidR="00B53948" w:rsidRPr="00B53948" w:rsidRDefault="00B53948" w:rsidP="00B53948">
      <w:pPr>
        <w:jc w:val="both"/>
        <w:rPr>
          <w:rFonts w:cs="Arial"/>
          <w:szCs w:val="22"/>
          <w:lang w:val="en-GB"/>
        </w:rPr>
      </w:pPr>
      <w:r w:rsidRPr="00B53948">
        <w:rPr>
          <w:rFonts w:cs="Arial"/>
          <w:szCs w:val="22"/>
          <w:lang w:val="en-GB"/>
        </w:rPr>
        <w:t>The better documented employers are, the faster the inspections will be completed. Suitable documents for the proof of wages are lists summarising the employees' wages, employment contracts, work reports, pay slips, wage statements, receipts for additional payments such as bonuses, 13th month's wages, supplements, regulations, etc</w:t>
      </w:r>
      <w:r w:rsidRPr="00B53948">
        <w:rPr>
          <w:lang w:val="en-GB"/>
        </w:rPr>
        <w:t>.</w:t>
      </w:r>
    </w:p>
    <w:p w14:paraId="63C88E2C" w14:textId="77777777" w:rsidR="00B53948" w:rsidRPr="00B53948" w:rsidRDefault="00B53948" w:rsidP="00534D85">
      <w:pPr>
        <w:pStyle w:val="berschrift1"/>
      </w:pPr>
      <w:proofErr w:type="spellStart"/>
      <w:r w:rsidRPr="00B53948">
        <w:t>Who</w:t>
      </w:r>
      <w:proofErr w:type="spellEnd"/>
      <w:r w:rsidRPr="00B53948">
        <w:t xml:space="preserve"> issues </w:t>
      </w:r>
      <w:proofErr w:type="gramStart"/>
      <w:r w:rsidRPr="00B53948">
        <w:t>fines?</w:t>
      </w:r>
      <w:proofErr w:type="gramEnd"/>
    </w:p>
    <w:p w14:paraId="20030D38" w14:textId="77777777" w:rsidR="00B53948" w:rsidRPr="00B53948" w:rsidRDefault="00B53948" w:rsidP="00B53948">
      <w:pPr>
        <w:jc w:val="both"/>
        <w:rPr>
          <w:szCs w:val="22"/>
          <w:lang w:val="en-GB"/>
        </w:rPr>
      </w:pPr>
      <w:r w:rsidRPr="00B53948">
        <w:rPr>
          <w:rFonts w:cs="Arial"/>
          <w:szCs w:val="22"/>
          <w:lang w:val="en-GB"/>
        </w:rPr>
        <w:t xml:space="preserve">Potential violations of the Minimum Wage Act must be reported to the Public Prosecutor's Office. Should the Public Prosecutor's Office find violations, they can </w:t>
      </w:r>
      <w:proofErr w:type="gramStart"/>
      <w:r w:rsidRPr="00B53948">
        <w:rPr>
          <w:rFonts w:cs="Arial"/>
          <w:szCs w:val="22"/>
          <w:lang w:val="en-GB"/>
        </w:rPr>
        <w:t>imposes</w:t>
      </w:r>
      <w:proofErr w:type="gramEnd"/>
      <w:r w:rsidRPr="00B53948">
        <w:rPr>
          <w:rFonts w:cs="Arial"/>
          <w:szCs w:val="22"/>
          <w:lang w:val="en-GB"/>
        </w:rPr>
        <w:t xml:space="preserve"> fines ranging up to 30,000 Swiss francs.</w:t>
      </w:r>
    </w:p>
    <w:p w14:paraId="301EF204" w14:textId="77777777" w:rsidR="00B53948" w:rsidRPr="00BB1BFC" w:rsidRDefault="00B53948" w:rsidP="00534D85">
      <w:pPr>
        <w:pStyle w:val="berschrift1"/>
        <w:rPr>
          <w:lang w:val="en-US"/>
        </w:rPr>
      </w:pPr>
      <w:r w:rsidRPr="00BB1BFC">
        <w:rPr>
          <w:lang w:val="en-US"/>
        </w:rPr>
        <w:t>Who must pay the minimum wage generally?</w:t>
      </w:r>
    </w:p>
    <w:p w14:paraId="2E3740AC" w14:textId="77777777" w:rsidR="00B53948" w:rsidRPr="00B53948" w:rsidRDefault="00B53948" w:rsidP="00B53948">
      <w:pPr>
        <w:jc w:val="both"/>
        <w:rPr>
          <w:szCs w:val="22"/>
          <w:lang w:val="en-GB"/>
        </w:rPr>
      </w:pPr>
      <w:r w:rsidRPr="00B53948">
        <w:rPr>
          <w:rFonts w:cs="Arial"/>
          <w:szCs w:val="22"/>
          <w:lang w:val="en-GB"/>
        </w:rPr>
        <w:t>The minimum wage applies to employees who usually perform their work in the Canton of Basel-Stadt. It does not apply to employees from outside the canton who carry out assignments in the canton of Basel-Stadt. Posted foreign employees must comply with the wages customary in the locality and the industry, which means that the cantonal minimum wage is owed as well (see also section 1).</w:t>
      </w:r>
    </w:p>
    <w:p w14:paraId="18B8C953" w14:textId="77777777" w:rsidR="00B53948" w:rsidRPr="00BB1BFC" w:rsidRDefault="00B53948" w:rsidP="00534D85">
      <w:pPr>
        <w:pStyle w:val="berschrift1"/>
        <w:rPr>
          <w:lang w:val="en-US"/>
        </w:rPr>
      </w:pPr>
      <w:r w:rsidRPr="00BB1BFC">
        <w:rPr>
          <w:lang w:val="en-US"/>
        </w:rPr>
        <w:t>What is meant by gainful employment?</w:t>
      </w:r>
    </w:p>
    <w:p w14:paraId="04102988" w14:textId="77777777" w:rsidR="00B53948" w:rsidRPr="00B53948" w:rsidRDefault="00B53948" w:rsidP="00B53948">
      <w:pPr>
        <w:jc w:val="both"/>
        <w:rPr>
          <w:rFonts w:cs="Arial"/>
          <w:szCs w:val="22"/>
          <w:lang w:val="en-GB"/>
        </w:rPr>
      </w:pPr>
      <w:r w:rsidRPr="00B53948">
        <w:rPr>
          <w:rFonts w:cs="Arial"/>
          <w:szCs w:val="22"/>
          <w:lang w:val="en-GB"/>
        </w:rPr>
        <w:t>Gainful employment as defined by the law is any activity that is subject to the obligation to pay OASI (AHV) contributions.</w:t>
      </w:r>
    </w:p>
    <w:p w14:paraId="7B15F89B" w14:textId="77777777" w:rsidR="00B53948" w:rsidRPr="00B53948" w:rsidRDefault="00B53948" w:rsidP="00B53948">
      <w:pPr>
        <w:jc w:val="both"/>
        <w:rPr>
          <w:rFonts w:cs="Arial"/>
          <w:szCs w:val="22"/>
          <w:lang w:val="en-GB"/>
        </w:rPr>
      </w:pPr>
    </w:p>
    <w:p w14:paraId="14EF46FA" w14:textId="77777777" w:rsidR="00B53948" w:rsidRPr="00B53948" w:rsidRDefault="00B53948" w:rsidP="00B53948">
      <w:pPr>
        <w:jc w:val="both"/>
        <w:rPr>
          <w:rFonts w:cs="Arial"/>
          <w:szCs w:val="22"/>
          <w:lang w:val="en-GB"/>
        </w:rPr>
      </w:pPr>
      <w:r w:rsidRPr="00B53948">
        <w:rPr>
          <w:rFonts w:cs="Arial"/>
          <w:szCs w:val="22"/>
          <w:lang w:val="en-GB"/>
        </w:rPr>
        <w:t>This exemption becomes relevant from the 1st day on which OASI contributions are deducted from the salary, i.e. from 1 January of the year following the 17th birthday.</w:t>
      </w:r>
    </w:p>
    <w:p w14:paraId="3A829141" w14:textId="77777777" w:rsidR="00B53948" w:rsidRPr="00BB1BFC" w:rsidRDefault="00B53948" w:rsidP="00534D85">
      <w:pPr>
        <w:pStyle w:val="berschrift1"/>
        <w:rPr>
          <w:lang w:val="en-US"/>
        </w:rPr>
      </w:pPr>
      <w:r w:rsidRPr="00BB1BFC">
        <w:rPr>
          <w:lang w:val="en-US"/>
        </w:rPr>
        <w:t>How to calculate the minimum wage when commission wages are paid?</w:t>
      </w:r>
    </w:p>
    <w:p w14:paraId="3E0B3970" w14:textId="77777777" w:rsidR="00B53948" w:rsidRPr="00B53948" w:rsidRDefault="00B53948" w:rsidP="00B53948">
      <w:pPr>
        <w:jc w:val="both"/>
        <w:rPr>
          <w:lang w:val="en-GB"/>
        </w:rPr>
      </w:pPr>
      <w:r w:rsidRPr="00B53948">
        <w:rPr>
          <w:lang w:val="en-GB"/>
        </w:rPr>
        <w:t xml:space="preserve">All wage components are </w:t>
      </w:r>
      <w:proofErr w:type="gramStart"/>
      <w:r w:rsidRPr="00B53948">
        <w:rPr>
          <w:lang w:val="en-GB"/>
        </w:rPr>
        <w:t>taken into account</w:t>
      </w:r>
      <w:proofErr w:type="gramEnd"/>
      <w:r w:rsidRPr="00B53948">
        <w:rPr>
          <w:lang w:val="en-GB"/>
        </w:rPr>
        <w:t xml:space="preserve"> when calculating the minimum wage. The minimum wage is intended to create wage security for all workers. Therefore, employers must ensure that the minimum wage is also reached </w:t>
      </w:r>
      <w:proofErr w:type="gramStart"/>
      <w:r w:rsidRPr="00B53948">
        <w:rPr>
          <w:lang w:val="en-GB"/>
        </w:rPr>
        <w:t>on a monthly basis</w:t>
      </w:r>
      <w:proofErr w:type="gramEnd"/>
      <w:r w:rsidRPr="00B53948">
        <w:rPr>
          <w:lang w:val="en-GB"/>
        </w:rPr>
        <w:t xml:space="preserve"> in the case of commission wages.</w:t>
      </w:r>
    </w:p>
    <w:p w14:paraId="4FA75AD3" w14:textId="77777777" w:rsidR="00B53948" w:rsidRPr="00B53948" w:rsidRDefault="00B53948" w:rsidP="00B53948">
      <w:pPr>
        <w:jc w:val="both"/>
        <w:rPr>
          <w:lang w:val="en-GB"/>
        </w:rPr>
      </w:pPr>
    </w:p>
    <w:p w14:paraId="62542206" w14:textId="77777777" w:rsidR="00B53948" w:rsidRPr="00B53948" w:rsidRDefault="00B53948" w:rsidP="00B53948">
      <w:pPr>
        <w:jc w:val="both"/>
        <w:rPr>
          <w:rFonts w:cs="Arial"/>
          <w:szCs w:val="22"/>
          <w:lang w:val="en-GB"/>
        </w:rPr>
      </w:pPr>
      <w:r w:rsidRPr="00B53948">
        <w:rPr>
          <w:lang w:val="en-GB"/>
        </w:rPr>
        <w:t>The portion of the wage exceeding the minimum wage is subject to contractual freedom. This means that an advance on wages paid to reach the minimum wage each month can be offset against the portion exceeding the minimum wage in the following month.</w:t>
      </w:r>
    </w:p>
    <w:p w14:paraId="50AA240F" w14:textId="77777777" w:rsidR="00B53948" w:rsidRPr="00BB1BFC" w:rsidRDefault="00B53948" w:rsidP="00534D85">
      <w:pPr>
        <w:pStyle w:val="berschrift1"/>
        <w:rPr>
          <w:lang w:val="en-US"/>
        </w:rPr>
      </w:pPr>
      <w:r w:rsidRPr="00BB1BFC">
        <w:rPr>
          <w:lang w:val="en-US"/>
        </w:rPr>
        <w:lastRenderedPageBreak/>
        <w:t>Does on-duty compensation count towards the minimum wage?</w:t>
      </w:r>
    </w:p>
    <w:p w14:paraId="2A363229" w14:textId="77777777" w:rsidR="00B53948" w:rsidRPr="005063C5" w:rsidRDefault="00B53948" w:rsidP="00B53948">
      <w:pPr>
        <w:jc w:val="both"/>
        <w:rPr>
          <w:rFonts w:cs="Arial"/>
          <w:szCs w:val="22"/>
          <w:lang w:val="en-US"/>
        </w:rPr>
      </w:pPr>
      <w:r w:rsidRPr="00B53948">
        <w:rPr>
          <w:rFonts w:cs="Arial"/>
          <w:szCs w:val="22"/>
          <w:lang w:val="en-GB"/>
        </w:rPr>
        <w:t xml:space="preserve">Supplements (e.g. night work supplements) prescribed by the Labour Code must be paid in addition to the minimum wage. </w:t>
      </w:r>
      <w:r w:rsidRPr="005063C5">
        <w:rPr>
          <w:rFonts w:cs="Arial"/>
          <w:szCs w:val="22"/>
          <w:lang w:val="en-US"/>
        </w:rPr>
        <w:t xml:space="preserve">Voluntary </w:t>
      </w:r>
      <w:r w:rsidR="00B670D5" w:rsidRPr="005063C5">
        <w:rPr>
          <w:rFonts w:cs="Arial"/>
          <w:szCs w:val="22"/>
          <w:lang w:val="en-US"/>
        </w:rPr>
        <w:t>supplements</w:t>
      </w:r>
      <w:r w:rsidR="00B670D5" w:rsidRPr="00B670D5">
        <w:rPr>
          <w:lang w:val="en-US"/>
        </w:rPr>
        <w:t>,</w:t>
      </w:r>
      <w:r w:rsidR="00B670D5" w:rsidRPr="00B670D5">
        <w:rPr>
          <w:rFonts w:cs="Arial"/>
          <w:szCs w:val="22"/>
          <w:lang w:val="en-US"/>
        </w:rPr>
        <w:t xml:space="preserve"> </w:t>
      </w:r>
      <w:r w:rsidR="00B670D5" w:rsidRPr="00B670D5">
        <w:rPr>
          <w:lang w:val="en-US"/>
        </w:rPr>
        <w:t>which have been contractually agreed upon,</w:t>
      </w:r>
      <w:r w:rsidR="00B670D5" w:rsidRPr="005063C5">
        <w:rPr>
          <w:rFonts w:cs="Arial"/>
          <w:szCs w:val="22"/>
          <w:lang w:val="en-US"/>
        </w:rPr>
        <w:t xml:space="preserve"> </w:t>
      </w:r>
      <w:r w:rsidRPr="005063C5">
        <w:rPr>
          <w:rFonts w:cs="Arial"/>
          <w:szCs w:val="22"/>
          <w:lang w:val="en-US"/>
        </w:rPr>
        <w:t>may be counted towards the minimum wage.</w:t>
      </w:r>
    </w:p>
    <w:p w14:paraId="7C2F1925" w14:textId="77777777" w:rsidR="00B53948" w:rsidRPr="00BB1BFC" w:rsidRDefault="00B53948" w:rsidP="00534D85">
      <w:pPr>
        <w:pStyle w:val="berschrift1"/>
        <w:rPr>
          <w:lang w:val="en-US"/>
        </w:rPr>
      </w:pPr>
      <w:r w:rsidRPr="00BB1BFC">
        <w:rPr>
          <w:lang w:val="en-US"/>
        </w:rPr>
        <w:t>How is the minimum wage calculated in the case of lump-sum compensation with an on-call component?</w:t>
      </w:r>
    </w:p>
    <w:p w14:paraId="35E4A0DF" w14:textId="77777777" w:rsidR="00B53948" w:rsidRPr="00B53948" w:rsidRDefault="00B53948" w:rsidP="00B53948">
      <w:pPr>
        <w:jc w:val="both"/>
        <w:rPr>
          <w:rFonts w:cs="Arial"/>
          <w:szCs w:val="22"/>
          <w:lang w:val="en-GB"/>
        </w:rPr>
      </w:pPr>
      <w:r w:rsidRPr="00B53948">
        <w:rPr>
          <w:rFonts w:cs="Arial"/>
          <w:szCs w:val="22"/>
          <w:lang w:val="en-GB"/>
        </w:rPr>
        <w:t xml:space="preserve">In the case of on-call assignments, the hours </w:t>
      </w:r>
      <w:proofErr w:type="gramStart"/>
      <w:r w:rsidRPr="00B53948">
        <w:rPr>
          <w:rFonts w:cs="Arial"/>
          <w:szCs w:val="22"/>
          <w:lang w:val="en-GB"/>
        </w:rPr>
        <w:t>actually worked</w:t>
      </w:r>
      <w:proofErr w:type="gramEnd"/>
      <w:r w:rsidRPr="00B53948">
        <w:rPr>
          <w:rFonts w:cs="Arial"/>
          <w:szCs w:val="22"/>
          <w:lang w:val="en-GB"/>
        </w:rPr>
        <w:t xml:space="preserve"> are to be compensated at the full rate of pay, i.e. the minimum wage is owed in full for this portion of the working hours. The jurisdiction of the Federal Supreme Court applies to on-call hours which means that the minimum wage is owed on a pro rata basis.</w:t>
      </w:r>
    </w:p>
    <w:p w14:paraId="1EFC4B61" w14:textId="77777777" w:rsidR="00B53948" w:rsidRPr="00B53948" w:rsidRDefault="00B53948" w:rsidP="00B53948">
      <w:pPr>
        <w:jc w:val="both"/>
        <w:rPr>
          <w:rFonts w:cs="Arial"/>
          <w:szCs w:val="22"/>
          <w:lang w:val="en-GB"/>
        </w:rPr>
      </w:pPr>
    </w:p>
    <w:p w14:paraId="4FE47CD6" w14:textId="77777777" w:rsidR="00B53948" w:rsidRPr="00B53948" w:rsidRDefault="00B53948" w:rsidP="00B53948">
      <w:pPr>
        <w:jc w:val="both"/>
        <w:rPr>
          <w:rFonts w:cs="Arial"/>
          <w:szCs w:val="22"/>
        </w:rPr>
      </w:pPr>
      <w:r w:rsidRPr="00B53948">
        <w:rPr>
          <w:rFonts w:cs="Arial"/>
          <w:szCs w:val="22"/>
          <w:lang w:val="en-GB"/>
        </w:rPr>
        <w:t xml:space="preserve">In the case of on-call duty on site, the Federal Supreme Court assumes that the full wage is owed for the entire period of presence, since the employee has no opportunity to attend to private matters. Thus, for such on-call services, the minimum wage would be owed for the entire working time, and the lump-sum compensation must at least reach the minimum wage. </w:t>
      </w:r>
      <w:r w:rsidRPr="00B53948">
        <w:rPr>
          <w:rFonts w:cs="Arial"/>
          <w:szCs w:val="22"/>
        </w:rPr>
        <w:t>(</w:t>
      </w:r>
      <w:proofErr w:type="spellStart"/>
      <w:r w:rsidRPr="00B53948">
        <w:rPr>
          <w:rFonts w:cs="Arial"/>
          <w:szCs w:val="22"/>
        </w:rPr>
        <w:t>see</w:t>
      </w:r>
      <w:proofErr w:type="spellEnd"/>
      <w:r w:rsidRPr="00B53948">
        <w:rPr>
          <w:rFonts w:cs="Arial"/>
          <w:szCs w:val="22"/>
        </w:rPr>
        <w:t xml:space="preserve"> also </w:t>
      </w:r>
      <w:proofErr w:type="spellStart"/>
      <w:r w:rsidRPr="00B53948">
        <w:rPr>
          <w:rFonts w:cs="Arial"/>
          <w:szCs w:val="22"/>
        </w:rPr>
        <w:t>question</w:t>
      </w:r>
      <w:proofErr w:type="spellEnd"/>
      <w:r w:rsidRPr="00B53948">
        <w:rPr>
          <w:rFonts w:cs="Arial"/>
          <w:szCs w:val="22"/>
        </w:rPr>
        <w:t xml:space="preserve"> 9)</w:t>
      </w:r>
    </w:p>
    <w:p w14:paraId="0B960B37" w14:textId="77777777" w:rsidR="00B53948" w:rsidRDefault="00B53948" w:rsidP="00B53948">
      <w:pPr>
        <w:jc w:val="both"/>
        <w:rPr>
          <w:rFonts w:cs="Arial"/>
          <w:szCs w:val="22"/>
        </w:rPr>
      </w:pPr>
    </w:p>
    <w:p w14:paraId="1638FEEC" w14:textId="77777777" w:rsidR="00534D85" w:rsidRDefault="00534D85" w:rsidP="00B53948">
      <w:pPr>
        <w:jc w:val="both"/>
        <w:rPr>
          <w:rFonts w:cs="Arial"/>
          <w:szCs w:val="22"/>
        </w:rPr>
      </w:pPr>
    </w:p>
    <w:p w14:paraId="23985138" w14:textId="77777777" w:rsidR="00534D85" w:rsidRDefault="00534D85" w:rsidP="00B53948">
      <w:pPr>
        <w:jc w:val="both"/>
        <w:rPr>
          <w:rFonts w:cs="Arial"/>
          <w:szCs w:val="22"/>
        </w:rPr>
      </w:pPr>
    </w:p>
    <w:p w14:paraId="25708EA3" w14:textId="77777777" w:rsidR="00534D85" w:rsidRPr="00B53948" w:rsidRDefault="00534D85" w:rsidP="00B53948">
      <w:pPr>
        <w:jc w:val="both"/>
        <w:rPr>
          <w:rFonts w:cs="Arial"/>
          <w:szCs w:val="22"/>
        </w:rPr>
      </w:pPr>
    </w:p>
    <w:p w14:paraId="6A1CCD04" w14:textId="77777777" w:rsidR="00B53948" w:rsidRPr="00B53948" w:rsidRDefault="00B53948" w:rsidP="00B53948">
      <w:pPr>
        <w:jc w:val="both"/>
        <w:rPr>
          <w:rFonts w:cs="Arial"/>
          <w:szCs w:val="22"/>
        </w:rPr>
      </w:pPr>
    </w:p>
    <w:p w14:paraId="6DF20F6E" w14:textId="77777777" w:rsidR="00B53948" w:rsidRPr="00B53948" w:rsidRDefault="00B53948" w:rsidP="00B53948">
      <w:pPr>
        <w:jc w:val="both"/>
        <w:rPr>
          <w:szCs w:val="22"/>
        </w:rPr>
      </w:pPr>
      <w:r w:rsidRPr="00B53948">
        <w:rPr>
          <w:noProof/>
          <w:szCs w:val="22"/>
        </w:rPr>
        <mc:AlternateContent>
          <mc:Choice Requires="wps">
            <w:drawing>
              <wp:anchor distT="0" distB="0" distL="114300" distR="114300" simplePos="0" relativeHeight="251659264" behindDoc="0" locked="0" layoutInCell="1" allowOverlap="1" wp14:anchorId="5C523A06" wp14:editId="5988D5EA">
                <wp:simplePos x="0" y="0"/>
                <wp:positionH relativeFrom="margin">
                  <wp:align>left</wp:align>
                </wp:positionH>
                <wp:positionV relativeFrom="paragraph">
                  <wp:posOffset>67945</wp:posOffset>
                </wp:positionV>
                <wp:extent cx="4301490" cy="1024890"/>
                <wp:effectExtent l="0" t="0" r="2286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1490" cy="1024890"/>
                        </a:xfrm>
                        <a:prstGeom prst="rect">
                          <a:avLst/>
                        </a:prstGeom>
                        <a:solidFill>
                          <a:srgbClr val="FFFFFF"/>
                        </a:solidFill>
                        <a:ln w="9525">
                          <a:solidFill>
                            <a:srgbClr val="000000"/>
                          </a:solidFill>
                          <a:miter lim="800000"/>
                          <a:headEnd/>
                          <a:tailEnd/>
                        </a:ln>
                      </wps:spPr>
                      <wps:txbx>
                        <w:txbxContent>
                          <w:p w14:paraId="378D58CB" w14:textId="77777777" w:rsidR="00B53948" w:rsidRPr="003656DC" w:rsidRDefault="00B53948" w:rsidP="00B53948">
                            <w:pPr>
                              <w:spacing w:before="120" w:after="120"/>
                              <w:rPr>
                                <w:b/>
                                <w:sz w:val="20"/>
                                <w:szCs w:val="20"/>
                                <w:lang w:val="en-GB"/>
                              </w:rPr>
                            </w:pPr>
                            <w:r w:rsidRPr="003656DC">
                              <w:rPr>
                                <w:b/>
                                <w:sz w:val="20"/>
                                <w:szCs w:val="20"/>
                                <w:lang w:val="en-GB"/>
                              </w:rPr>
                              <w:t>Contact:</w:t>
                            </w:r>
                          </w:p>
                          <w:p w14:paraId="44942EAD" w14:textId="77777777" w:rsidR="00B53948" w:rsidRPr="003656DC" w:rsidRDefault="00B53948" w:rsidP="00B53948">
                            <w:pPr>
                              <w:rPr>
                                <w:sz w:val="20"/>
                                <w:szCs w:val="20"/>
                                <w:lang w:val="en-GB"/>
                              </w:rPr>
                            </w:pPr>
                            <w:r w:rsidRPr="003656DC">
                              <w:rPr>
                                <w:sz w:val="20"/>
                                <w:szCs w:val="20"/>
                                <w:lang w:val="en-GB"/>
                              </w:rPr>
                              <w:t>Canton Basel-City</w:t>
                            </w:r>
                          </w:p>
                          <w:p w14:paraId="03CF6EE7" w14:textId="77777777" w:rsidR="00B53948" w:rsidRPr="003656DC" w:rsidRDefault="00B53948" w:rsidP="00B53948">
                            <w:pPr>
                              <w:rPr>
                                <w:sz w:val="20"/>
                                <w:szCs w:val="20"/>
                                <w:lang w:val="en-GB"/>
                              </w:rPr>
                            </w:pPr>
                            <w:r w:rsidRPr="003656DC">
                              <w:rPr>
                                <w:sz w:val="20"/>
                                <w:szCs w:val="20"/>
                                <w:lang w:val="en-GB"/>
                              </w:rPr>
                              <w:t xml:space="preserve">Office for Economy and Labour </w:t>
                            </w:r>
                          </w:p>
                          <w:p w14:paraId="47DE5568" w14:textId="77777777" w:rsidR="00B53948" w:rsidRDefault="00B53948" w:rsidP="00B53948">
                            <w:pPr>
                              <w:rPr>
                                <w:sz w:val="20"/>
                                <w:szCs w:val="20"/>
                                <w:lang w:val="en-GB"/>
                              </w:rPr>
                            </w:pPr>
                            <w:r w:rsidRPr="003656DC">
                              <w:rPr>
                                <w:sz w:val="20"/>
                                <w:szCs w:val="20"/>
                                <w:lang w:val="en-GB"/>
                              </w:rPr>
                              <w:t>Legal counselling on employment contract law</w:t>
                            </w:r>
                          </w:p>
                          <w:p w14:paraId="377F472E" w14:textId="77777777" w:rsidR="00B53948" w:rsidRPr="003656DC" w:rsidRDefault="00B53948" w:rsidP="00B53948">
                            <w:pPr>
                              <w:rPr>
                                <w:sz w:val="20"/>
                                <w:szCs w:val="20"/>
                                <w:lang w:val="en-GB"/>
                              </w:rPr>
                            </w:pPr>
                            <w:r w:rsidRPr="003656DC">
                              <w:rPr>
                                <w:sz w:val="20"/>
                                <w:szCs w:val="20"/>
                                <w:lang w:val="en-GB"/>
                              </w:rPr>
                              <w:t>Phone 061 267 88 09</w:t>
                            </w:r>
                          </w:p>
                          <w:p w14:paraId="28DA85BB" w14:textId="77777777" w:rsidR="00B53948" w:rsidRPr="003656DC" w:rsidRDefault="00B53948" w:rsidP="00B5394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CDCB7" id="_x0000_t202" coordsize="21600,21600" o:spt="202" path="m,l,21600r21600,l21600,xe">
                <v:stroke joinstyle="miter"/>
                <v:path gradientshapeok="t" o:connecttype="rect"/>
              </v:shapetype>
              <v:shape id="Text Box 2" o:spid="_x0000_s1026" type="#_x0000_t202" style="position:absolute;left:0;text-align:left;margin-left:0;margin-top:5.35pt;width:338.7pt;height:8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">
                <v:textbox>
                  <w:txbxContent>
                    <w:p w:rsidR="00B53948" w:rsidRPr="003656DC" w:rsidRDefault="00B53948" w:rsidP="00B53948">
                      <w:pPr>
                        <w:spacing w:before="120" w:after="120"/>
                        <w:rPr>
                          <w:b/>
                          <w:sz w:val="20"/>
                          <w:szCs w:val="20"/>
                          <w:lang w:val="en-GB"/>
                        </w:rPr>
                      </w:pPr>
                      <w:r w:rsidRPr="003656DC">
                        <w:rPr>
                          <w:b/>
                          <w:sz w:val="20"/>
                          <w:szCs w:val="20"/>
                          <w:lang w:val="en-GB"/>
                        </w:rPr>
                        <w:t>Contact:</w:t>
                      </w:r>
                    </w:p>
                    <w:p w:rsidR="00B53948" w:rsidRPr="003656DC" w:rsidRDefault="00B53948" w:rsidP="00B53948">
                      <w:pPr>
                        <w:rPr>
                          <w:sz w:val="20"/>
                          <w:szCs w:val="20"/>
                          <w:lang w:val="en-GB"/>
                        </w:rPr>
                      </w:pPr>
                      <w:r w:rsidRPr="003656DC">
                        <w:rPr>
                          <w:sz w:val="20"/>
                          <w:szCs w:val="20"/>
                          <w:lang w:val="en-GB"/>
                        </w:rPr>
                        <w:t>Canton Basel-City</w:t>
                      </w:r>
                    </w:p>
                    <w:p w:rsidR="00B53948" w:rsidRPr="003656DC" w:rsidRDefault="00B53948" w:rsidP="00B53948">
                      <w:pPr>
                        <w:rPr>
                          <w:sz w:val="20"/>
                          <w:szCs w:val="20"/>
                          <w:lang w:val="en-GB"/>
                        </w:rPr>
                      </w:pPr>
                      <w:r w:rsidRPr="003656DC">
                        <w:rPr>
                          <w:sz w:val="20"/>
                          <w:szCs w:val="20"/>
                          <w:lang w:val="en-GB"/>
                        </w:rPr>
                        <w:t xml:space="preserve">Office for Economy and Labour </w:t>
                      </w:r>
                    </w:p>
                    <w:p w:rsidR="00B53948" w:rsidRDefault="00B53948" w:rsidP="00B53948">
                      <w:pPr>
                        <w:rPr>
                          <w:sz w:val="20"/>
                          <w:szCs w:val="20"/>
                          <w:lang w:val="en-GB"/>
                        </w:rPr>
                      </w:pPr>
                      <w:r w:rsidRPr="003656DC">
                        <w:rPr>
                          <w:sz w:val="20"/>
                          <w:szCs w:val="20"/>
                          <w:lang w:val="en-GB"/>
                        </w:rPr>
                        <w:t>Legal counselling on employment contract law</w:t>
                      </w:r>
                    </w:p>
                    <w:p w:rsidR="00B53948" w:rsidRPr="003656DC" w:rsidRDefault="00B53948" w:rsidP="00B53948">
                      <w:pPr>
                        <w:rPr>
                          <w:sz w:val="20"/>
                          <w:szCs w:val="20"/>
                          <w:lang w:val="en-GB"/>
                        </w:rPr>
                      </w:pPr>
                      <w:r w:rsidRPr="003656DC">
                        <w:rPr>
                          <w:sz w:val="20"/>
                          <w:szCs w:val="20"/>
                          <w:lang w:val="en-GB"/>
                        </w:rPr>
                        <w:t>Phone 061 267 88 09</w:t>
                      </w:r>
                    </w:p>
                    <w:p w:rsidR="00B53948" w:rsidRPr="003656DC" w:rsidRDefault="00B53948" w:rsidP="00B53948">
                      <w:pPr>
                        <w:rPr>
                          <w:lang w:val="en-GB"/>
                        </w:rPr>
                      </w:pPr>
                    </w:p>
                  </w:txbxContent>
                </v:textbox>
                <w10:wrap anchorx="margin"/>
              </v:shape>
            </w:pict>
          </mc:Fallback>
        </mc:AlternateContent>
      </w:r>
    </w:p>
    <w:p w14:paraId="7A46EE43" w14:textId="77777777" w:rsidR="00B53948" w:rsidRPr="00B53948" w:rsidRDefault="00B53948" w:rsidP="00B53948">
      <w:pPr>
        <w:jc w:val="both"/>
        <w:rPr>
          <w:szCs w:val="22"/>
        </w:rPr>
      </w:pPr>
    </w:p>
    <w:p w14:paraId="0E2F718F" w14:textId="77777777" w:rsidR="00B53948" w:rsidRPr="00B53948" w:rsidRDefault="00B53948" w:rsidP="00B53948"/>
    <w:p w14:paraId="4D24401C" w14:textId="77777777" w:rsidR="00B53948" w:rsidRPr="00B53948" w:rsidRDefault="00B53948" w:rsidP="00B53948"/>
    <w:p w14:paraId="02BC3EC1" w14:textId="77777777" w:rsidR="0007705C" w:rsidRPr="00B53948" w:rsidRDefault="0007705C" w:rsidP="00B53948"/>
    <w:sectPr w:rsidR="0007705C" w:rsidRPr="00B53948" w:rsidSect="00741572">
      <w:headerReference w:type="default" r:id="rId14"/>
      <w:footerReference w:type="default" r:id="rId15"/>
      <w:type w:val="continuous"/>
      <w:pgSz w:w="11906" w:h="16838" w:code="9"/>
      <w:pgMar w:top="1418" w:right="1134" w:bottom="993" w:left="1247" w:header="777"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A8C4" w14:textId="77777777" w:rsidR="00827FA3" w:rsidRPr="008D70E5" w:rsidRDefault="00827FA3">
      <w:r w:rsidRPr="008D70E5">
        <w:separator/>
      </w:r>
    </w:p>
  </w:endnote>
  <w:endnote w:type="continuationSeparator" w:id="0">
    <w:p w14:paraId="69729D76" w14:textId="77777777" w:rsidR="00827FA3" w:rsidRPr="008D70E5" w:rsidRDefault="00827FA3">
      <w:r w:rsidRPr="008D7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57" w:type="dxa"/>
        <w:right w:w="57" w:type="dxa"/>
      </w:tblCellMar>
      <w:tblLook w:val="01E0" w:firstRow="1" w:lastRow="1" w:firstColumn="1" w:lastColumn="1" w:noHBand="0" w:noVBand="0"/>
    </w:tblPr>
    <w:tblGrid>
      <w:gridCol w:w="8411"/>
      <w:gridCol w:w="1114"/>
    </w:tblGrid>
    <w:tr w:rsidR="00DD0E5F" w:rsidRPr="008D70E5" w14:paraId="29AF5689" w14:textId="77777777" w:rsidTr="003A2266">
      <w:tc>
        <w:tcPr>
          <w:tcW w:w="8517" w:type="dxa"/>
          <w:shd w:val="clear" w:color="auto" w:fill="auto"/>
        </w:tcPr>
        <w:p w14:paraId="777B2A90" w14:textId="77777777" w:rsidR="00DD0E5F" w:rsidRPr="008D70E5" w:rsidRDefault="00DD0E5F" w:rsidP="00DD0E5F">
          <w:pPr>
            <w:pStyle w:val="Fuzeile"/>
          </w:pPr>
          <w:bookmarkStart w:id="0" w:name="CustomFieldFooter" w:colFirst="0" w:colLast="0"/>
        </w:p>
      </w:tc>
      <w:tc>
        <w:tcPr>
          <w:tcW w:w="1122" w:type="dxa"/>
          <w:shd w:val="clear" w:color="auto" w:fill="auto"/>
        </w:tcPr>
        <w:p w14:paraId="4B1CC49B" w14:textId="7C329F23" w:rsidR="00DD0E5F" w:rsidRPr="008D70E5" w:rsidRDefault="00DD0E5F" w:rsidP="00DD0E5F">
          <w:pPr>
            <w:pStyle w:val="Fuzeile"/>
            <w:jc w:val="right"/>
          </w:pPr>
          <w:r w:rsidRPr="008D70E5">
            <w:fldChar w:fldCharType="begin"/>
          </w:r>
          <w:r w:rsidRPr="008D70E5">
            <w:instrText xml:space="preserve"> IF </w:instrText>
          </w:r>
          <w:fldSimple w:instr=" NUMPAGES   \* MERGEFORMAT ">
            <w:r w:rsidR="004E2ADE">
              <w:rPr>
                <w:noProof/>
              </w:rPr>
              <w:instrText>9</w:instrText>
            </w:r>
          </w:fldSimple>
          <w:r w:rsidRPr="008D70E5">
            <w:instrText xml:space="preserve"> &gt; 1 "</w:instrText>
          </w:r>
          <w:r w:rsidR="008F7B00">
            <w:fldChar w:fldCharType="begin"/>
          </w:r>
          <w:r w:rsidR="008F7B00">
            <w:instrText xml:space="preserve"> DOCPROPERTY "Doc.Page"\*CHARFORMAT </w:instrText>
          </w:r>
          <w:r w:rsidR="008F7B00">
            <w:fldChar w:fldCharType="separate"/>
          </w:r>
          <w:r w:rsidR="008F7B00">
            <w:instrText>Seite</w:instrText>
          </w:r>
          <w:r w:rsidR="008F7B00">
            <w:fldChar w:fldCharType="end"/>
          </w:r>
          <w:r w:rsidRPr="008D70E5">
            <w:instrText xml:space="preserve"> </w:instrText>
          </w:r>
          <w:r w:rsidRPr="008D70E5">
            <w:fldChar w:fldCharType="begin"/>
          </w:r>
          <w:r w:rsidRPr="008D70E5">
            <w:instrText xml:space="preserve"> PAGE </w:instrText>
          </w:r>
          <w:r w:rsidRPr="008D70E5">
            <w:fldChar w:fldCharType="separate"/>
          </w:r>
          <w:r w:rsidR="004E2ADE">
            <w:rPr>
              <w:noProof/>
            </w:rPr>
            <w:instrText>1</w:instrText>
          </w:r>
          <w:r w:rsidRPr="008D70E5">
            <w:fldChar w:fldCharType="end"/>
          </w:r>
          <w:r w:rsidRPr="008D70E5">
            <w:instrText>/</w:instrText>
          </w:r>
          <w:fldSimple w:instr=" NUMPAGES   \* MERGEFORMAT ">
            <w:r w:rsidR="004E2ADE">
              <w:rPr>
                <w:noProof/>
              </w:rPr>
              <w:instrText>9</w:instrText>
            </w:r>
          </w:fldSimple>
          <w:r w:rsidRPr="008D70E5">
            <w:instrText>"</w:instrText>
          </w:r>
          <w:r w:rsidRPr="008D70E5">
            <w:fldChar w:fldCharType="separate"/>
          </w:r>
          <w:r w:rsidR="004E2ADE">
            <w:rPr>
              <w:noProof/>
            </w:rPr>
            <w:t>Seite</w:t>
          </w:r>
          <w:r w:rsidR="004E2ADE" w:rsidRPr="008D70E5">
            <w:rPr>
              <w:noProof/>
            </w:rPr>
            <w:t xml:space="preserve"> </w:t>
          </w:r>
          <w:r w:rsidR="004E2ADE">
            <w:rPr>
              <w:noProof/>
            </w:rPr>
            <w:t>1</w:t>
          </w:r>
          <w:r w:rsidR="004E2ADE" w:rsidRPr="008D70E5">
            <w:rPr>
              <w:noProof/>
            </w:rPr>
            <w:t>/</w:t>
          </w:r>
          <w:r w:rsidR="004E2ADE">
            <w:rPr>
              <w:noProof/>
            </w:rPr>
            <w:t>9</w:t>
          </w:r>
          <w:r w:rsidRPr="008D70E5">
            <w:fldChar w:fldCharType="end"/>
          </w:r>
        </w:p>
      </w:tc>
    </w:tr>
    <w:bookmarkEnd w:id="0"/>
  </w:tbl>
  <w:p w14:paraId="469792A5" w14:textId="77777777" w:rsidR="004646FB" w:rsidRPr="00DD0E5F" w:rsidRDefault="004646FB" w:rsidP="00DD0E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83C2" w14:textId="77777777" w:rsidR="008D43D8" w:rsidRPr="00C63176" w:rsidRDefault="00DD0E5F" w:rsidP="00741572">
    <w:pPr>
      <w:pStyle w:val="Fuzeile"/>
      <w:tabs>
        <w:tab w:val="right" w:pos="9498"/>
      </w:tabs>
    </w:pPr>
    <w:r>
      <w:rPr>
        <w:szCs w:val="22"/>
      </w:rPr>
      <w:t>Stand: 01.0</w:t>
    </w:r>
    <w:r w:rsidR="00F87389">
      <w:rPr>
        <w:szCs w:val="22"/>
      </w:rPr>
      <w:t>1</w:t>
    </w:r>
    <w:r>
      <w:rPr>
        <w:szCs w:val="22"/>
      </w:rPr>
      <w:t>.202</w:t>
    </w:r>
    <w:r w:rsidR="00F87389">
      <w:rPr>
        <w:szCs w:val="22"/>
      </w:rPr>
      <w:t>4</w:t>
    </w:r>
    <w:r>
      <w:rPr>
        <w:szCs w:val="22"/>
      </w:rPr>
      <w:tab/>
    </w:r>
    <w:r w:rsidR="008F7B00">
      <w:fldChar w:fldCharType="begin"/>
    </w:r>
    <w:r w:rsidR="008F7B00">
      <w:instrText xml:space="preserve"> DOCPROPERTY "Doc.Page"\*CHARFORMAT </w:instrText>
    </w:r>
    <w:r w:rsidR="008F7B00">
      <w:fldChar w:fldCharType="separate"/>
    </w:r>
    <w:r w:rsidR="008F7B00">
      <w:t>Seite</w:t>
    </w:r>
    <w:r w:rsidR="008F7B00">
      <w:fldChar w:fldCharType="end"/>
    </w:r>
    <w:r>
      <w:t xml:space="preserve"> </w:t>
    </w:r>
    <w:r>
      <w:fldChar w:fldCharType="begin"/>
    </w:r>
    <w:r>
      <w:instrText xml:space="preserve"> PAGE </w:instrText>
    </w:r>
    <w:r>
      <w:fldChar w:fldCharType="separate"/>
    </w:r>
    <w:r w:rsidR="00B670D5">
      <w:rPr>
        <w:noProof/>
      </w:rPr>
      <w:t>2</w:t>
    </w:r>
    <w:r>
      <w:fldChar w:fldCharType="end"/>
    </w:r>
    <w:r>
      <w:t>/</w:t>
    </w:r>
    <w:fldSimple w:instr=" NUMPAGES   \* MERGEFORMAT ">
      <w:r w:rsidR="00B670D5">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E04E" w14:textId="77777777" w:rsidR="00827FA3" w:rsidRPr="008D70E5" w:rsidRDefault="00827FA3">
      <w:r w:rsidRPr="008D70E5">
        <w:separator/>
      </w:r>
    </w:p>
  </w:footnote>
  <w:footnote w:type="continuationSeparator" w:id="0">
    <w:p w14:paraId="412B71F2" w14:textId="77777777" w:rsidR="00827FA3" w:rsidRPr="008D70E5" w:rsidRDefault="00827FA3">
      <w:r w:rsidRPr="008D7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A12D" w14:textId="77777777" w:rsidR="0031215E" w:rsidRPr="00134F0C" w:rsidRDefault="0031215E" w:rsidP="0031215E">
    <w:pPr>
      <w:pStyle w:val="DepartementKopf"/>
    </w:pPr>
    <w:r w:rsidRPr="00134F0C">
      <w:rPr>
        <w:noProof/>
      </w:rPr>
      <w:drawing>
        <wp:anchor distT="0" distB="0" distL="114300" distR="114300" simplePos="0" relativeHeight="251659264" behindDoc="1" locked="0" layoutInCell="1" allowOverlap="1" wp14:anchorId="3E16B5C1" wp14:editId="08476F81">
          <wp:simplePos x="0" y="0"/>
          <wp:positionH relativeFrom="column">
            <wp:posOffset>-791845</wp:posOffset>
          </wp:positionH>
          <wp:positionV relativeFrom="paragraph">
            <wp:posOffset>-408536</wp:posOffset>
          </wp:positionV>
          <wp:extent cx="7556500" cy="1765300"/>
          <wp:effectExtent l="0" t="0" r="6350" b="6350"/>
          <wp:wrapNone/>
          <wp:docPr id="6" name="Bild 6"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F0C">
      <w:t>Departement für Wirtschaft, Soziales und Umwelt des Kantons Basel-Stadt</w:t>
    </w:r>
  </w:p>
  <w:p w14:paraId="6B572E23" w14:textId="77777777" w:rsidR="0031215E" w:rsidRDefault="0031215E" w:rsidP="0031215E">
    <w:pPr>
      <w:pStyle w:val="AmtBereichKopf"/>
    </w:pPr>
    <w:r>
      <w:t xml:space="preserve">Amt </w:t>
    </w:r>
    <w:r w:rsidRPr="00134F0C">
      <w:t>für Wirtschaft und Arbeit</w:t>
    </w:r>
  </w:p>
  <w:p w14:paraId="0A91D90C" w14:textId="77777777" w:rsidR="0031215E" w:rsidRDefault="0031215E" w:rsidP="0031215E">
    <w:pPr>
      <w:pStyle w:val="AbteilungKopf"/>
    </w:pPr>
    <w:r>
      <w:t>Arbeitsbeziehungen und Einigungsamt</w:t>
    </w:r>
  </w:p>
  <w:p w14:paraId="18405D3B" w14:textId="77777777" w:rsidR="0031215E" w:rsidRPr="00134F0C" w:rsidRDefault="0031215E" w:rsidP="0031215E">
    <w:pPr>
      <w:pStyle w:val="UnterabteilungKopf"/>
    </w:pPr>
    <w:r>
      <w:t>Rechtsberatung Arbeitsvertragsrecht</w:t>
    </w:r>
  </w:p>
  <w:p w14:paraId="784558ED" w14:textId="77777777" w:rsidR="0031215E" w:rsidRDefault="003121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7B46" w14:textId="77777777" w:rsidR="008D43D8" w:rsidRPr="00B17B3D" w:rsidRDefault="008D43D8" w:rsidP="00D2386A">
    <w:pPr>
      <w:pStyle w:val="Kopfzeile1Folgeseite"/>
    </w:pPr>
    <w:r w:rsidRPr="00B17B3D">
      <w:t>Departement für Wirtschaft, Soziales und Umwelt des Kantons Basel-Stadt</w:t>
    </w:r>
  </w:p>
  <w:p w14:paraId="4ED70691" w14:textId="77777777" w:rsidR="008D43D8" w:rsidRPr="00B17B3D" w:rsidRDefault="008D43D8" w:rsidP="00D2386A">
    <w:pPr>
      <w:pStyle w:val="Kopfzeile2Folgeseite"/>
    </w:pPr>
    <w:r w:rsidRPr="00B17B3D">
      <w:t>Amt für Wirtschaft und Arbeit</w:t>
    </w:r>
  </w:p>
  <w:p w14:paraId="2A23D639" w14:textId="77777777" w:rsidR="008D43D8" w:rsidRPr="00D2386A" w:rsidRDefault="008D43D8" w:rsidP="00D238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78"/>
    <w:multiLevelType w:val="multilevel"/>
    <w:tmpl w:val="024A367E"/>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15:restartNumberingAfterBreak="0">
    <w:nsid w:val="0E074C03"/>
    <w:multiLevelType w:val="hybridMultilevel"/>
    <w:tmpl w:val="18F4BFA4"/>
    <w:lvl w:ilvl="0" w:tplc="881E4658">
      <w:start w:val="2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C000E"/>
    <w:multiLevelType w:val="hybridMultilevel"/>
    <w:tmpl w:val="611AC08A"/>
    <w:lvl w:ilvl="0" w:tplc="0807000F">
      <w:start w:val="1"/>
      <w:numFmt w:val="decimal"/>
      <w:lvlText w:val="%1."/>
      <w:lvlJc w:val="left"/>
      <w:pPr>
        <w:ind w:left="50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5" w15:restartNumberingAfterBreak="0">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6" w15:restartNumberingAfterBreak="0">
    <w:nsid w:val="43263C3A"/>
    <w:multiLevelType w:val="hybridMultilevel"/>
    <w:tmpl w:val="843C8F22"/>
    <w:lvl w:ilvl="0" w:tplc="3C5CDEC4">
      <w:start w:val="6"/>
      <w:numFmt w:val="bullet"/>
      <w:lvlText w:val="-"/>
      <w:lvlJc w:val="left"/>
      <w:pPr>
        <w:ind w:left="927" w:hanging="360"/>
      </w:pPr>
      <w:rPr>
        <w:rFonts w:ascii="Arial" w:eastAsia="Times New Roman" w:hAnsi="Arial" w:cs="Arial" w:hint="default"/>
      </w:rPr>
    </w:lvl>
    <w:lvl w:ilvl="1" w:tplc="08070003">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7" w15:restartNumberingAfterBreak="0">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8" w15:restartNumberingAfterBreak="0">
    <w:nsid w:val="52B3626A"/>
    <w:multiLevelType w:val="hybridMultilevel"/>
    <w:tmpl w:val="A9CA1A2C"/>
    <w:lvl w:ilvl="0" w:tplc="988CA61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0" w15:restartNumberingAfterBreak="0">
    <w:nsid w:val="5D0D7546"/>
    <w:multiLevelType w:val="hybridMultilevel"/>
    <w:tmpl w:val="BF4C49F0"/>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1" w15:restartNumberingAfterBreak="0">
    <w:nsid w:val="730E2897"/>
    <w:multiLevelType w:val="hybridMultilevel"/>
    <w:tmpl w:val="A53809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203E80"/>
    <w:multiLevelType w:val="hybridMultilevel"/>
    <w:tmpl w:val="241CD2E6"/>
    <w:lvl w:ilvl="0" w:tplc="3F8A0CB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5" w15:restartNumberingAfterBreak="0">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325284647">
    <w:abstractNumId w:val="4"/>
  </w:num>
  <w:num w:numId="2" w16cid:durableId="2142652759">
    <w:abstractNumId w:val="15"/>
  </w:num>
  <w:num w:numId="3" w16cid:durableId="216430527">
    <w:abstractNumId w:val="14"/>
  </w:num>
  <w:num w:numId="4" w16cid:durableId="969821919">
    <w:abstractNumId w:val="2"/>
  </w:num>
  <w:num w:numId="5" w16cid:durableId="818614413">
    <w:abstractNumId w:val="12"/>
  </w:num>
  <w:num w:numId="6" w16cid:durableId="420373209">
    <w:abstractNumId w:val="0"/>
  </w:num>
  <w:num w:numId="7" w16cid:durableId="1476024098">
    <w:abstractNumId w:val="7"/>
  </w:num>
  <w:num w:numId="8" w16cid:durableId="163665616">
    <w:abstractNumId w:val="9"/>
  </w:num>
  <w:num w:numId="9" w16cid:durableId="1689790593">
    <w:abstractNumId w:val="1"/>
  </w:num>
  <w:num w:numId="10" w16cid:durableId="145443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999720">
    <w:abstractNumId w:val="10"/>
  </w:num>
  <w:num w:numId="12" w16cid:durableId="918754958">
    <w:abstractNumId w:val="6"/>
  </w:num>
  <w:num w:numId="13" w16cid:durableId="1808621487">
    <w:abstractNumId w:val="0"/>
  </w:num>
  <w:num w:numId="14" w16cid:durableId="591738011">
    <w:abstractNumId w:val="0"/>
  </w:num>
  <w:num w:numId="15" w16cid:durableId="363286011">
    <w:abstractNumId w:val="0"/>
  </w:num>
  <w:num w:numId="16" w16cid:durableId="264654298">
    <w:abstractNumId w:val="0"/>
  </w:num>
  <w:num w:numId="17" w16cid:durableId="1029602409">
    <w:abstractNumId w:val="0"/>
  </w:num>
  <w:num w:numId="18" w16cid:durableId="835614653">
    <w:abstractNumId w:val="0"/>
  </w:num>
  <w:num w:numId="19" w16cid:durableId="1259367127">
    <w:abstractNumId w:val="0"/>
  </w:num>
  <w:num w:numId="20" w16cid:durableId="2118597961">
    <w:abstractNumId w:val="0"/>
  </w:num>
  <w:num w:numId="21" w16cid:durableId="2130932041">
    <w:abstractNumId w:val="3"/>
  </w:num>
  <w:num w:numId="22" w16cid:durableId="400835779">
    <w:abstractNumId w:val="13"/>
  </w:num>
  <w:num w:numId="23" w16cid:durableId="588930721">
    <w:abstractNumId w:val="0"/>
  </w:num>
  <w:num w:numId="24" w16cid:durableId="1722829789">
    <w:abstractNumId w:val="0"/>
  </w:num>
  <w:num w:numId="25" w16cid:durableId="324019278">
    <w:abstractNumId w:val="0"/>
  </w:num>
  <w:num w:numId="26" w16cid:durableId="2035618958">
    <w:abstractNumId w:val="0"/>
  </w:num>
  <w:num w:numId="27" w16cid:durableId="224343987">
    <w:abstractNumId w:val="0"/>
  </w:num>
  <w:num w:numId="28" w16cid:durableId="1704791775">
    <w:abstractNumId w:val="0"/>
  </w:num>
  <w:num w:numId="29" w16cid:durableId="730468792">
    <w:abstractNumId w:val="0"/>
  </w:num>
  <w:num w:numId="30" w16cid:durableId="40175170">
    <w:abstractNumId w:val="0"/>
  </w:num>
  <w:num w:numId="31" w16cid:durableId="36202287">
    <w:abstractNumId w:val="0"/>
  </w:num>
  <w:num w:numId="32" w16cid:durableId="2030570490">
    <w:abstractNumId w:val="0"/>
  </w:num>
  <w:num w:numId="33" w16cid:durableId="1527674263">
    <w:abstractNumId w:val="0"/>
    <w:lvlOverride w:ilvl="0">
      <w:startOverride w:val="5"/>
    </w:lvlOverride>
  </w:num>
  <w:num w:numId="34" w16cid:durableId="1011239">
    <w:abstractNumId w:val="0"/>
    <w:lvlOverride w:ilvl="0">
      <w:startOverride w:val="5"/>
    </w:lvlOverride>
  </w:num>
  <w:num w:numId="35" w16cid:durableId="519315020">
    <w:abstractNumId w:val="11"/>
  </w:num>
  <w:num w:numId="36" w16cid:durableId="204729274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8. Februar 2013"/>
    <w:docVar w:name="Date.Format.Long.dateValue" w:val="41333"/>
    <w:docVar w:name="OawAttachedTemplate" w:val="ALLE-BS-Aktennotiz.ows"/>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1"/>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lt;/document&gt;_x000d_"/>
    <w:docVar w:name="OawDialog" w:val="&lt;empty/&gt;"/>
    <w:docVar w:name="OawDistributionEnabled" w:val="&lt;empty/&gt;"/>
    <w:docVar w:name="OawDocProp.200212191811121321310321301031x" w:val="&lt;source&gt;&lt;Fields List=&quot;Unit|Department|Subdepartment|Title|Address1|Name|Office|Address2|Address3|DirectPhone|DirectFax|Mobile|EMail|Websit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2091214004712386303&quot;&gt;&lt;Field Name=&quot;IDName&quot; Value=&quot;Departement für Wirtschaft, Soziales und Umwelt&quot;/&gt;&lt;Field Name=&quot;NominationCanton&quot; Value=&quot;Kanton Basel-Stadt&quot;/&gt;&lt;Field Name=&quot;DepartmentNominationCanton&quot; Value=&quot;Departement für Wirtschaft, Soziales und Umwelt des Kantons Basel-Stadt&quot;/&gt;&lt;Field Name=&quot;Telefon&quot; Value=&quot;+41 61 267 85 44&quot;/&gt;&lt;Field Name=&quot;Fax&quot; Value=&quot;+41 61 267 60 10&quot;/&gt;&lt;Field Name=&quot;Email&quot; Value=&quot;wsu@bs.ch&quot;/&gt;&lt;Field Name=&quot;City&quot; Value=&quot;Basel&quot;/&gt;&lt;Field Name=&quot;WdA4LogoBlackWhitePortrait&quot; Value=&quot;%Logos%\Wd_A4_Portrait_bw_bsch.2100.490.wmf&quot;/&gt;&lt;Field Name=&quot;Address1&quot; Value=&quot;Rheinsprung 16/18&quot;/&gt;&lt;Field Name=&quot;Address2&quot; Value=&quot;CH-4001 Basel&quot;/&gt;&lt;Field Name=&quot;Address3&quot; Value=&quot;&quot;/&gt;&lt;Field Name=&quot;Internet&quot; Value=&quot;www.wsu.bs.ch&quot;/&gt;&lt;Field Name=&quot;WdA4LogoBlackWhiteQuer&quot; Value=&quot;%Logos%\Wd_A4_Landscape_bw_bsch.2970.490.wmf&quot;/&gt;&lt;Field Name=&quot;Department&quot; Value=&quot;Departement für Wirtschaft, Soziales und Umwelt&quot;/&gt;&lt;Field Name=&quot;Data_UID&quot; Value=&quot;2012091214004712386303&quot;/&gt;&lt;Field Name=&quot;Field_Name&quot; Value=&quot;IDName&quot;/&gt;&lt;Field Name=&quot;Field_UID&quot; Value=&quot;20030218192734312289040517&quot;/&gt;&lt;Field Name=&quot;ML_LCID&quot; Value=&quot;2055&quot;/&gt;&lt;Field Name=&quot;ML_Value&quot; Value=&quot;Departement für Wirtschaft, Soziales und Umwel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0812225591159019&quot;&gt;&lt;Field Name=&quot;IDName&quot; Value=&quot;Senn Ursula ZD&quot;/&gt;&lt;Field Name=&quot;Name&quot; Value=&quot;Ursula Senn&quot;/&gt;&lt;Field Name=&quot;Title&quot; Value=&quot;&quot;/&gt;&lt;Field Name=&quot;Function&quot; Value=&quot;IT Koordination&quot;/&gt;&lt;Field Name=&quot;Unit&quot; Value=&quot;Amt für Wirtschaft und Arbeit&quot;/&gt;&lt;Field Name=&quot;Department&quot; Value=&quot;Zentrale Dienste&quot;/&gt;&lt;Field Name=&quot;Subdepartment&quot; Value=&quot;&quot;/&gt;&lt;Field Name=&quot;Office&quot; Value=&quot;&quot;/&gt;&lt;Field Name=&quot;DirectPhone&quot; Value=&quot;+41 61 267 65 97&quot;/&gt;&lt;Field Name=&quot;DirectFax&quot; Value=&quot;+41 61 267 99 39&quot;/&gt;&lt;Field Name=&quot;Mobile&quot; Value=&quot;&quot;/&gt;&lt;Field Name=&quot;EMail&quot; Value=&quot;ursula.senn@bs.ch&quot;/&gt;&lt;Field Name=&quot;Address1&quot; Value=&quot;Utengasse 36, Postfach&quot;/&gt;&lt;Field Name=&quot;Address2&quot; Value=&quot;CH-4005 Basel&quot;/&gt;&lt;Field Name=&quot;Website&quot; Value=&quot;www.awa.bs.ch&quot;/&gt;&lt;Field Name=&quot;Address3&quot; Value=&quot;&quot;/&gt;&lt;Field Name=&quot;Data_UID&quot; Value=&quot;2013010812225591159019&quot;/&gt;&lt;Field Name=&quot;Field_Name&quot; Value=&quot;&quot;/&gt;&lt;Field Name=&quot;Field_UID&quot; Value=&quot;&quot;/&gt;&lt;Field Name=&quot;ML_LCID&quot; Value=&quot;&quot;/&gt;&lt;Field Name=&quot;ML_Value&quot; Value=&quot;&quot;/&gt;&lt;/DocProp&gt;&lt;DocProp UID=&quot;200212191811121321310321301031x&quot; EntryUID=&quot;2013010812392242564614&quot;&gt;&lt;Field Name=&quot;IDName&quot; Value=&quot;Senn Ursula ZD IT Koordination&quot;/&gt;&lt;Field Name=&quot;Name&quot; Value=&quot;Ursula Senn&quot;/&gt;&lt;Field Name=&quot;Title&quot; Value=&quot;&quot;/&gt;&lt;Field Name=&quot;Function&quot; Value=&quot;IT Koordination&quot;/&gt;&lt;Field Name=&quot;Unit&quot; Value=&quot;Amt für Wirtschaft und Arbeit&quot;/&gt;&lt;Field Name=&quot;Department&quot; Value=&quot;Zentrale Dienste&quot;/&gt;&lt;Field Name=&quot;Subdepartment&quot; Value=&quot;IT Koordination&quot;/&gt;&lt;Field Name=&quot;Office&quot; Value=&quot;&quot;/&gt;&lt;Field Name=&quot;DirectPhone&quot; Value=&quot;+41 61 267 65 97&quot;/&gt;&lt;Field Name=&quot;DirectFax&quot; Value=&quot;+41 61 267 99 39&quot;/&gt;&lt;Field Name=&quot;Mobile&quot; Value=&quot;&quot;/&gt;&lt;Field Name=&quot;EMail&quot; Value=&quot;ursula.senn@bs.ch&quot;/&gt;&lt;Field Name=&quot;Address1&quot; Value=&quot;Utengasse 36, Postfach&quot;/&gt;&lt;Field Name=&quot;Address2&quot; Value=&quot;CH-4005 Basel&quot;/&gt;&lt;Field Name=&quot;Website&quot; Value=&quot;www.awa.bs.ch&quot;/&gt;&lt;Field Name=&quot;Address3&quot; Value=&quot;&quot;/&gt;&lt;Field Name=&quot;Data_UID&quot; Value=&quot;2013010812392242564614&quot;/&gt;&lt;Field Name=&quot;Field_Name&quot; Value=&quot;Address3&quot;/&gt;&lt;Field Name=&quot;Field_UID&quot; Value=&quot;2012092511192631074733&quot;/&gt;&lt;Field Name=&quot;ML_LCID&quot; Value=&quot;2055&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0812225591159019&quot;&gt;&lt;Field Name=&quot;IDName&quot; Value=&quot;Senn Ursula ZD&quot;/&gt;&lt;Field Name=&quot;Name&quot; Value=&quot;Ursula Senn&quot;/&gt;&lt;Field Name=&quot;Title&quot; Value=&quot;&quot;/&gt;&lt;Field Name=&quot;Function&quot; Value=&quot;IT Koordination&quot;/&gt;&lt;Field Name=&quot;Unit&quot; Value=&quot;Amt für Wirtschaft und Arbeit&quot;/&gt;&lt;Field Name=&quot;Department&quot; Value=&quot;Zentrale Dienste&quot;/&gt;&lt;Field Name=&quot;Subdepartment&quot; Value=&quot;&quot;/&gt;&lt;Field Name=&quot;Office&quot; Value=&quot;&quot;/&gt;&lt;Field Name=&quot;DirectPhone&quot; Value=&quot;+41 61 267 65 97&quot;/&gt;&lt;Field Name=&quot;DirectFax&quot; Value=&quot;+41 61 267 99 39&quot;/&gt;&lt;Field Name=&quot;Mobile&quot; Value=&quot;&quot;/&gt;&lt;Field Name=&quot;EMail&quot; Value=&quot;ursula.senn@bs.ch&quot;/&gt;&lt;Field Name=&quot;Address1&quot; Value=&quot;Utengasse 36, Postfach&quot;/&gt;&lt;Field Name=&quot;Address2&quot; Value=&quot;CH-4005 Basel&quot;/&gt;&lt;Field Name=&quot;Website&quot; Value=&quot;www.awa.bs.ch&quot;/&gt;&lt;Field Name=&quot;Address3&quot; Value=&quot;&quot;/&gt;&lt;Field Name=&quot;Data_UID&quot; Value=&quot;2013010812225591159019&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1"/>
    <w:docVar w:name="OawFormulasInDocument" w:val="-1"/>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2281432078676633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8D70E5"/>
    <w:rsid w:val="00002F76"/>
    <w:rsid w:val="000044E3"/>
    <w:rsid w:val="00007089"/>
    <w:rsid w:val="00011DEB"/>
    <w:rsid w:val="00014F08"/>
    <w:rsid w:val="00017A31"/>
    <w:rsid w:val="0002154A"/>
    <w:rsid w:val="00023826"/>
    <w:rsid w:val="00023B64"/>
    <w:rsid w:val="000260A8"/>
    <w:rsid w:val="00027BDE"/>
    <w:rsid w:val="00035372"/>
    <w:rsid w:val="00036B50"/>
    <w:rsid w:val="000408B0"/>
    <w:rsid w:val="00040FD6"/>
    <w:rsid w:val="00042209"/>
    <w:rsid w:val="00046757"/>
    <w:rsid w:val="0005055C"/>
    <w:rsid w:val="00052660"/>
    <w:rsid w:val="00055FA5"/>
    <w:rsid w:val="000628CA"/>
    <w:rsid w:val="00062C3F"/>
    <w:rsid w:val="0006413B"/>
    <w:rsid w:val="0006717A"/>
    <w:rsid w:val="00067216"/>
    <w:rsid w:val="000675D6"/>
    <w:rsid w:val="00073AF7"/>
    <w:rsid w:val="00076D3A"/>
    <w:rsid w:val="0007705C"/>
    <w:rsid w:val="000837AD"/>
    <w:rsid w:val="000851DB"/>
    <w:rsid w:val="000A2444"/>
    <w:rsid w:val="000A4963"/>
    <w:rsid w:val="000A576D"/>
    <w:rsid w:val="000A67FE"/>
    <w:rsid w:val="000A7881"/>
    <w:rsid w:val="000A7B5B"/>
    <w:rsid w:val="000A7BE1"/>
    <w:rsid w:val="000B3B9B"/>
    <w:rsid w:val="000B3C3A"/>
    <w:rsid w:val="000B45BE"/>
    <w:rsid w:val="000B5CBE"/>
    <w:rsid w:val="000B5D44"/>
    <w:rsid w:val="000C205E"/>
    <w:rsid w:val="000C2406"/>
    <w:rsid w:val="000C3486"/>
    <w:rsid w:val="000C3719"/>
    <w:rsid w:val="000D27CE"/>
    <w:rsid w:val="000D41E4"/>
    <w:rsid w:val="000D6220"/>
    <w:rsid w:val="000E4432"/>
    <w:rsid w:val="000F2221"/>
    <w:rsid w:val="000F3590"/>
    <w:rsid w:val="000F4457"/>
    <w:rsid w:val="000F472D"/>
    <w:rsid w:val="000F652C"/>
    <w:rsid w:val="000F79CA"/>
    <w:rsid w:val="000F7BE5"/>
    <w:rsid w:val="00100419"/>
    <w:rsid w:val="00105406"/>
    <w:rsid w:val="0011068F"/>
    <w:rsid w:val="00112589"/>
    <w:rsid w:val="00112951"/>
    <w:rsid w:val="00112ACC"/>
    <w:rsid w:val="0011312B"/>
    <w:rsid w:val="0012029C"/>
    <w:rsid w:val="00121D64"/>
    <w:rsid w:val="0012228A"/>
    <w:rsid w:val="001223BF"/>
    <w:rsid w:val="0012358C"/>
    <w:rsid w:val="00123D33"/>
    <w:rsid w:val="001246B0"/>
    <w:rsid w:val="001349C9"/>
    <w:rsid w:val="001368E8"/>
    <w:rsid w:val="00137978"/>
    <w:rsid w:val="0014206C"/>
    <w:rsid w:val="001454FD"/>
    <w:rsid w:val="001463C3"/>
    <w:rsid w:val="0015000D"/>
    <w:rsid w:val="00150244"/>
    <w:rsid w:val="001506A2"/>
    <w:rsid w:val="00150B8F"/>
    <w:rsid w:val="001543B5"/>
    <w:rsid w:val="001549BD"/>
    <w:rsid w:val="001557E7"/>
    <w:rsid w:val="00165532"/>
    <w:rsid w:val="00167BFB"/>
    <w:rsid w:val="00176187"/>
    <w:rsid w:val="001765A4"/>
    <w:rsid w:val="00186D97"/>
    <w:rsid w:val="001919AE"/>
    <w:rsid w:val="00192AB8"/>
    <w:rsid w:val="0019348A"/>
    <w:rsid w:val="001A01CD"/>
    <w:rsid w:val="001A0C84"/>
    <w:rsid w:val="001A0D83"/>
    <w:rsid w:val="001A499F"/>
    <w:rsid w:val="001A7AD1"/>
    <w:rsid w:val="001B05AB"/>
    <w:rsid w:val="001B0A36"/>
    <w:rsid w:val="001B2820"/>
    <w:rsid w:val="001B3A90"/>
    <w:rsid w:val="001C0EBA"/>
    <w:rsid w:val="001C1171"/>
    <w:rsid w:val="001C13DC"/>
    <w:rsid w:val="001C762D"/>
    <w:rsid w:val="001D0F42"/>
    <w:rsid w:val="001E03B8"/>
    <w:rsid w:val="001E0A99"/>
    <w:rsid w:val="001E7627"/>
    <w:rsid w:val="001F1540"/>
    <w:rsid w:val="001F3322"/>
    <w:rsid w:val="001F5040"/>
    <w:rsid w:val="001F6B41"/>
    <w:rsid w:val="001F772C"/>
    <w:rsid w:val="00202950"/>
    <w:rsid w:val="00202E77"/>
    <w:rsid w:val="00205781"/>
    <w:rsid w:val="002070A2"/>
    <w:rsid w:val="00216091"/>
    <w:rsid w:val="00220250"/>
    <w:rsid w:val="0022436B"/>
    <w:rsid w:val="00224789"/>
    <w:rsid w:val="00225888"/>
    <w:rsid w:val="0023046B"/>
    <w:rsid w:val="002315B5"/>
    <w:rsid w:val="0023195F"/>
    <w:rsid w:val="00234864"/>
    <w:rsid w:val="00236BBC"/>
    <w:rsid w:val="002401D6"/>
    <w:rsid w:val="00242AD0"/>
    <w:rsid w:val="00243CC0"/>
    <w:rsid w:val="00246B6A"/>
    <w:rsid w:val="00251C1E"/>
    <w:rsid w:val="00252CEF"/>
    <w:rsid w:val="00252D51"/>
    <w:rsid w:val="00252FC0"/>
    <w:rsid w:val="00253443"/>
    <w:rsid w:val="00253748"/>
    <w:rsid w:val="00253AA0"/>
    <w:rsid w:val="00253D07"/>
    <w:rsid w:val="002571B1"/>
    <w:rsid w:val="00262788"/>
    <w:rsid w:val="00263100"/>
    <w:rsid w:val="002645DC"/>
    <w:rsid w:val="00271915"/>
    <w:rsid w:val="00273451"/>
    <w:rsid w:val="00273E27"/>
    <w:rsid w:val="00274A0A"/>
    <w:rsid w:val="00276705"/>
    <w:rsid w:val="002833D3"/>
    <w:rsid w:val="00283C2F"/>
    <w:rsid w:val="00285EFC"/>
    <w:rsid w:val="00286EC2"/>
    <w:rsid w:val="002940C4"/>
    <w:rsid w:val="00294B10"/>
    <w:rsid w:val="00294BA3"/>
    <w:rsid w:val="002969C4"/>
    <w:rsid w:val="002A0E1F"/>
    <w:rsid w:val="002A390C"/>
    <w:rsid w:val="002A53C0"/>
    <w:rsid w:val="002A688E"/>
    <w:rsid w:val="002A73F9"/>
    <w:rsid w:val="002A779B"/>
    <w:rsid w:val="002A784B"/>
    <w:rsid w:val="002B3964"/>
    <w:rsid w:val="002B4663"/>
    <w:rsid w:val="002B7C88"/>
    <w:rsid w:val="002C6724"/>
    <w:rsid w:val="002D327A"/>
    <w:rsid w:val="002E0B33"/>
    <w:rsid w:val="002E720F"/>
    <w:rsid w:val="002E77E4"/>
    <w:rsid w:val="002F1ABE"/>
    <w:rsid w:val="002F37D4"/>
    <w:rsid w:val="002F393D"/>
    <w:rsid w:val="00304690"/>
    <w:rsid w:val="00305819"/>
    <w:rsid w:val="003060EE"/>
    <w:rsid w:val="0030726F"/>
    <w:rsid w:val="0031215E"/>
    <w:rsid w:val="00315936"/>
    <w:rsid w:val="00321E6D"/>
    <w:rsid w:val="00322D36"/>
    <w:rsid w:val="0032527D"/>
    <w:rsid w:val="0032673B"/>
    <w:rsid w:val="00326A43"/>
    <w:rsid w:val="00327744"/>
    <w:rsid w:val="00333D26"/>
    <w:rsid w:val="00334676"/>
    <w:rsid w:val="00335B07"/>
    <w:rsid w:val="00337245"/>
    <w:rsid w:val="003430C2"/>
    <w:rsid w:val="00343686"/>
    <w:rsid w:val="00344E49"/>
    <w:rsid w:val="00345EF6"/>
    <w:rsid w:val="0034658A"/>
    <w:rsid w:val="0034685A"/>
    <w:rsid w:val="00346AC7"/>
    <w:rsid w:val="00357B7E"/>
    <w:rsid w:val="00365D8B"/>
    <w:rsid w:val="00366554"/>
    <w:rsid w:val="00370273"/>
    <w:rsid w:val="003709F4"/>
    <w:rsid w:val="00373A3C"/>
    <w:rsid w:val="003806F3"/>
    <w:rsid w:val="00381ED6"/>
    <w:rsid w:val="003839AC"/>
    <w:rsid w:val="0039031C"/>
    <w:rsid w:val="00393D75"/>
    <w:rsid w:val="00395BC0"/>
    <w:rsid w:val="00396159"/>
    <w:rsid w:val="003A274E"/>
    <w:rsid w:val="003A293A"/>
    <w:rsid w:val="003A5C7A"/>
    <w:rsid w:val="003B277A"/>
    <w:rsid w:val="003B65C5"/>
    <w:rsid w:val="003B7E44"/>
    <w:rsid w:val="003C6874"/>
    <w:rsid w:val="003C7677"/>
    <w:rsid w:val="003C7DDB"/>
    <w:rsid w:val="003D2FD5"/>
    <w:rsid w:val="003D62EB"/>
    <w:rsid w:val="003E46AD"/>
    <w:rsid w:val="003E6DC6"/>
    <w:rsid w:val="003E7C25"/>
    <w:rsid w:val="003F027E"/>
    <w:rsid w:val="003F4764"/>
    <w:rsid w:val="003F5256"/>
    <w:rsid w:val="00403306"/>
    <w:rsid w:val="00405872"/>
    <w:rsid w:val="00407037"/>
    <w:rsid w:val="004127B0"/>
    <w:rsid w:val="004140F0"/>
    <w:rsid w:val="004173AA"/>
    <w:rsid w:val="00417942"/>
    <w:rsid w:val="0042128E"/>
    <w:rsid w:val="00422101"/>
    <w:rsid w:val="00426724"/>
    <w:rsid w:val="0042741F"/>
    <w:rsid w:val="004301A4"/>
    <w:rsid w:val="004310B0"/>
    <w:rsid w:val="0043661F"/>
    <w:rsid w:val="004370E3"/>
    <w:rsid w:val="00437816"/>
    <w:rsid w:val="00441490"/>
    <w:rsid w:val="00441B88"/>
    <w:rsid w:val="004465A7"/>
    <w:rsid w:val="004472F7"/>
    <w:rsid w:val="00447D94"/>
    <w:rsid w:val="00451A9E"/>
    <w:rsid w:val="00452CE2"/>
    <w:rsid w:val="00457E00"/>
    <w:rsid w:val="0046052E"/>
    <w:rsid w:val="00461CDB"/>
    <w:rsid w:val="004646FB"/>
    <w:rsid w:val="004648A1"/>
    <w:rsid w:val="00467057"/>
    <w:rsid w:val="0048149C"/>
    <w:rsid w:val="004857E7"/>
    <w:rsid w:val="00485BEE"/>
    <w:rsid w:val="00486D68"/>
    <w:rsid w:val="00490B86"/>
    <w:rsid w:val="004913B4"/>
    <w:rsid w:val="00491BF2"/>
    <w:rsid w:val="00493944"/>
    <w:rsid w:val="0049448C"/>
    <w:rsid w:val="00494AD2"/>
    <w:rsid w:val="004956B4"/>
    <w:rsid w:val="00495800"/>
    <w:rsid w:val="00496494"/>
    <w:rsid w:val="004A126D"/>
    <w:rsid w:val="004A6B1A"/>
    <w:rsid w:val="004A6F67"/>
    <w:rsid w:val="004B439B"/>
    <w:rsid w:val="004C3BE8"/>
    <w:rsid w:val="004C47DD"/>
    <w:rsid w:val="004C6134"/>
    <w:rsid w:val="004C6BBB"/>
    <w:rsid w:val="004C7D92"/>
    <w:rsid w:val="004D2806"/>
    <w:rsid w:val="004D58B3"/>
    <w:rsid w:val="004E1981"/>
    <w:rsid w:val="004E1BCA"/>
    <w:rsid w:val="004E1C1B"/>
    <w:rsid w:val="004E2ADE"/>
    <w:rsid w:val="004E551A"/>
    <w:rsid w:val="004F3CF0"/>
    <w:rsid w:val="004F4C96"/>
    <w:rsid w:val="004F64CF"/>
    <w:rsid w:val="004F670B"/>
    <w:rsid w:val="0050189D"/>
    <w:rsid w:val="0050193D"/>
    <w:rsid w:val="00501C61"/>
    <w:rsid w:val="00505236"/>
    <w:rsid w:val="005063C5"/>
    <w:rsid w:val="00507A92"/>
    <w:rsid w:val="005132BC"/>
    <w:rsid w:val="00520C9D"/>
    <w:rsid w:val="0052392C"/>
    <w:rsid w:val="00524861"/>
    <w:rsid w:val="00525763"/>
    <w:rsid w:val="0053281F"/>
    <w:rsid w:val="00534CD8"/>
    <w:rsid w:val="00534D85"/>
    <w:rsid w:val="00535EB3"/>
    <w:rsid w:val="00537A6C"/>
    <w:rsid w:val="00540BD5"/>
    <w:rsid w:val="00546EEC"/>
    <w:rsid w:val="00547C8A"/>
    <w:rsid w:val="0055005A"/>
    <w:rsid w:val="00550F8A"/>
    <w:rsid w:val="005563D6"/>
    <w:rsid w:val="00557113"/>
    <w:rsid w:val="005579BC"/>
    <w:rsid w:val="00560597"/>
    <w:rsid w:val="00562422"/>
    <w:rsid w:val="005629F4"/>
    <w:rsid w:val="005639BE"/>
    <w:rsid w:val="005700CD"/>
    <w:rsid w:val="005719E0"/>
    <w:rsid w:val="00572989"/>
    <w:rsid w:val="005738C0"/>
    <w:rsid w:val="005764B1"/>
    <w:rsid w:val="0058269D"/>
    <w:rsid w:val="00587D9F"/>
    <w:rsid w:val="005908FD"/>
    <w:rsid w:val="00591D47"/>
    <w:rsid w:val="00595D2F"/>
    <w:rsid w:val="005977AA"/>
    <w:rsid w:val="005A0435"/>
    <w:rsid w:val="005A0C55"/>
    <w:rsid w:val="005A1234"/>
    <w:rsid w:val="005A29C4"/>
    <w:rsid w:val="005A52EB"/>
    <w:rsid w:val="005A6602"/>
    <w:rsid w:val="005B0ADF"/>
    <w:rsid w:val="005B0DAD"/>
    <w:rsid w:val="005B16F2"/>
    <w:rsid w:val="005B43D6"/>
    <w:rsid w:val="005B499A"/>
    <w:rsid w:val="005B5D7F"/>
    <w:rsid w:val="005B66F6"/>
    <w:rsid w:val="005C1B96"/>
    <w:rsid w:val="005C287C"/>
    <w:rsid w:val="005C5C93"/>
    <w:rsid w:val="005C7BBD"/>
    <w:rsid w:val="005D19BF"/>
    <w:rsid w:val="005D54A3"/>
    <w:rsid w:val="005D5DDA"/>
    <w:rsid w:val="005E110D"/>
    <w:rsid w:val="005E1E45"/>
    <w:rsid w:val="005E1F3F"/>
    <w:rsid w:val="005E2BF2"/>
    <w:rsid w:val="005E5E8D"/>
    <w:rsid w:val="005E6519"/>
    <w:rsid w:val="005E6645"/>
    <w:rsid w:val="005E7427"/>
    <w:rsid w:val="005E7E3B"/>
    <w:rsid w:val="005F0494"/>
    <w:rsid w:val="005F35CD"/>
    <w:rsid w:val="005F5144"/>
    <w:rsid w:val="005F692D"/>
    <w:rsid w:val="005F6E8F"/>
    <w:rsid w:val="005F6F84"/>
    <w:rsid w:val="00607715"/>
    <w:rsid w:val="006203DA"/>
    <w:rsid w:val="0062297D"/>
    <w:rsid w:val="00623BC7"/>
    <w:rsid w:val="00626314"/>
    <w:rsid w:val="0062670B"/>
    <w:rsid w:val="00630CD1"/>
    <w:rsid w:val="0063352C"/>
    <w:rsid w:val="00634C2C"/>
    <w:rsid w:val="00642B30"/>
    <w:rsid w:val="006443AF"/>
    <w:rsid w:val="00644F1A"/>
    <w:rsid w:val="00651391"/>
    <w:rsid w:val="006534A2"/>
    <w:rsid w:val="00653A66"/>
    <w:rsid w:val="006555EB"/>
    <w:rsid w:val="00656119"/>
    <w:rsid w:val="00660A8C"/>
    <w:rsid w:val="006613E1"/>
    <w:rsid w:val="006654AE"/>
    <w:rsid w:val="00665FFA"/>
    <w:rsid w:val="006661B5"/>
    <w:rsid w:val="006756AE"/>
    <w:rsid w:val="00675DCA"/>
    <w:rsid w:val="006777FC"/>
    <w:rsid w:val="00681715"/>
    <w:rsid w:val="006822DE"/>
    <w:rsid w:val="00684616"/>
    <w:rsid w:val="00685F7A"/>
    <w:rsid w:val="006A1772"/>
    <w:rsid w:val="006A27FE"/>
    <w:rsid w:val="006A44D9"/>
    <w:rsid w:val="006A6310"/>
    <w:rsid w:val="006B131C"/>
    <w:rsid w:val="006B1740"/>
    <w:rsid w:val="006B354F"/>
    <w:rsid w:val="006B518D"/>
    <w:rsid w:val="006C2A88"/>
    <w:rsid w:val="006C3178"/>
    <w:rsid w:val="006D3222"/>
    <w:rsid w:val="006E1AE3"/>
    <w:rsid w:val="006E22CF"/>
    <w:rsid w:val="006E2AE9"/>
    <w:rsid w:val="006E6841"/>
    <w:rsid w:val="006F0AC9"/>
    <w:rsid w:val="006F73E9"/>
    <w:rsid w:val="006F7D64"/>
    <w:rsid w:val="007021A0"/>
    <w:rsid w:val="00704157"/>
    <w:rsid w:val="00705FF0"/>
    <w:rsid w:val="00706FA1"/>
    <w:rsid w:val="00707665"/>
    <w:rsid w:val="00707ECF"/>
    <w:rsid w:val="00707F6B"/>
    <w:rsid w:val="00710701"/>
    <w:rsid w:val="00715F73"/>
    <w:rsid w:val="00730FCB"/>
    <w:rsid w:val="007310D3"/>
    <w:rsid w:val="007316AE"/>
    <w:rsid w:val="00733248"/>
    <w:rsid w:val="007354FB"/>
    <w:rsid w:val="00741572"/>
    <w:rsid w:val="00744AE0"/>
    <w:rsid w:val="00745A95"/>
    <w:rsid w:val="00745B94"/>
    <w:rsid w:val="00746F8D"/>
    <w:rsid w:val="00752D9B"/>
    <w:rsid w:val="00754BF0"/>
    <w:rsid w:val="00756545"/>
    <w:rsid w:val="007569B3"/>
    <w:rsid w:val="00760800"/>
    <w:rsid w:val="007614F6"/>
    <w:rsid w:val="0076758B"/>
    <w:rsid w:val="00767A39"/>
    <w:rsid w:val="00771138"/>
    <w:rsid w:val="007740C9"/>
    <w:rsid w:val="00776179"/>
    <w:rsid w:val="00776C5A"/>
    <w:rsid w:val="00777581"/>
    <w:rsid w:val="00780100"/>
    <w:rsid w:val="0078112E"/>
    <w:rsid w:val="00781CFC"/>
    <w:rsid w:val="007828B0"/>
    <w:rsid w:val="0078754D"/>
    <w:rsid w:val="0079051E"/>
    <w:rsid w:val="00793868"/>
    <w:rsid w:val="00795286"/>
    <w:rsid w:val="007A213D"/>
    <w:rsid w:val="007A6844"/>
    <w:rsid w:val="007B1661"/>
    <w:rsid w:val="007B1C66"/>
    <w:rsid w:val="007B4E91"/>
    <w:rsid w:val="007C16ED"/>
    <w:rsid w:val="007C4472"/>
    <w:rsid w:val="007C66F3"/>
    <w:rsid w:val="007C681C"/>
    <w:rsid w:val="007D2B84"/>
    <w:rsid w:val="007D38B9"/>
    <w:rsid w:val="007D646B"/>
    <w:rsid w:val="007D6ABE"/>
    <w:rsid w:val="007E0390"/>
    <w:rsid w:val="007E34AC"/>
    <w:rsid w:val="007E5789"/>
    <w:rsid w:val="007E6E75"/>
    <w:rsid w:val="007F259C"/>
    <w:rsid w:val="007F5258"/>
    <w:rsid w:val="00803594"/>
    <w:rsid w:val="008075FC"/>
    <w:rsid w:val="00810E75"/>
    <w:rsid w:val="00812C1B"/>
    <w:rsid w:val="008142EC"/>
    <w:rsid w:val="008147D3"/>
    <w:rsid w:val="00815FF4"/>
    <w:rsid w:val="0081690D"/>
    <w:rsid w:val="00822890"/>
    <w:rsid w:val="008233E0"/>
    <w:rsid w:val="00827FA3"/>
    <w:rsid w:val="00830905"/>
    <w:rsid w:val="00830DAA"/>
    <w:rsid w:val="008351DD"/>
    <w:rsid w:val="008430B3"/>
    <w:rsid w:val="00846501"/>
    <w:rsid w:val="00847BDD"/>
    <w:rsid w:val="00850EA8"/>
    <w:rsid w:val="0085142C"/>
    <w:rsid w:val="00853878"/>
    <w:rsid w:val="00860125"/>
    <w:rsid w:val="00863222"/>
    <w:rsid w:val="008648C0"/>
    <w:rsid w:val="008649F4"/>
    <w:rsid w:val="00866733"/>
    <w:rsid w:val="0087096E"/>
    <w:rsid w:val="0087148C"/>
    <w:rsid w:val="00872C63"/>
    <w:rsid w:val="0087367A"/>
    <w:rsid w:val="00877075"/>
    <w:rsid w:val="008774A5"/>
    <w:rsid w:val="00884CAE"/>
    <w:rsid w:val="0088626D"/>
    <w:rsid w:val="00890E15"/>
    <w:rsid w:val="00896641"/>
    <w:rsid w:val="00896980"/>
    <w:rsid w:val="008A1C1E"/>
    <w:rsid w:val="008A1F1C"/>
    <w:rsid w:val="008A3425"/>
    <w:rsid w:val="008A41E8"/>
    <w:rsid w:val="008A4AC6"/>
    <w:rsid w:val="008A56C7"/>
    <w:rsid w:val="008A57E0"/>
    <w:rsid w:val="008B0C14"/>
    <w:rsid w:val="008B1C12"/>
    <w:rsid w:val="008B201F"/>
    <w:rsid w:val="008B24C6"/>
    <w:rsid w:val="008C094D"/>
    <w:rsid w:val="008C23BA"/>
    <w:rsid w:val="008C5C34"/>
    <w:rsid w:val="008C7A18"/>
    <w:rsid w:val="008D0610"/>
    <w:rsid w:val="008D3B0D"/>
    <w:rsid w:val="008D43D8"/>
    <w:rsid w:val="008D5887"/>
    <w:rsid w:val="008D59EF"/>
    <w:rsid w:val="008D70E5"/>
    <w:rsid w:val="008D7F69"/>
    <w:rsid w:val="008E3D7E"/>
    <w:rsid w:val="008E4CD6"/>
    <w:rsid w:val="008F1CCA"/>
    <w:rsid w:val="008F29BF"/>
    <w:rsid w:val="008F55EC"/>
    <w:rsid w:val="008F76DC"/>
    <w:rsid w:val="008F7A2B"/>
    <w:rsid w:val="008F7B00"/>
    <w:rsid w:val="009013B6"/>
    <w:rsid w:val="00904137"/>
    <w:rsid w:val="00905189"/>
    <w:rsid w:val="00907D5D"/>
    <w:rsid w:val="009134B1"/>
    <w:rsid w:val="00914EDE"/>
    <w:rsid w:val="00915512"/>
    <w:rsid w:val="00915988"/>
    <w:rsid w:val="00916BFF"/>
    <w:rsid w:val="00925F26"/>
    <w:rsid w:val="00943C00"/>
    <w:rsid w:val="009449DF"/>
    <w:rsid w:val="00947236"/>
    <w:rsid w:val="00951B77"/>
    <w:rsid w:val="009523CD"/>
    <w:rsid w:val="00953191"/>
    <w:rsid w:val="00953997"/>
    <w:rsid w:val="00954E0A"/>
    <w:rsid w:val="00955258"/>
    <w:rsid w:val="00955ED7"/>
    <w:rsid w:val="00955EFE"/>
    <w:rsid w:val="009568AB"/>
    <w:rsid w:val="009579B6"/>
    <w:rsid w:val="00961A3B"/>
    <w:rsid w:val="009621BD"/>
    <w:rsid w:val="00965037"/>
    <w:rsid w:val="0096668F"/>
    <w:rsid w:val="00967350"/>
    <w:rsid w:val="00967A5A"/>
    <w:rsid w:val="00974134"/>
    <w:rsid w:val="00980DDC"/>
    <w:rsid w:val="00983C29"/>
    <w:rsid w:val="00985471"/>
    <w:rsid w:val="009911E2"/>
    <w:rsid w:val="00994B64"/>
    <w:rsid w:val="00995321"/>
    <w:rsid w:val="00995E20"/>
    <w:rsid w:val="00997C5B"/>
    <w:rsid w:val="009A00BF"/>
    <w:rsid w:val="009A1DB1"/>
    <w:rsid w:val="009A2131"/>
    <w:rsid w:val="009A40E4"/>
    <w:rsid w:val="009A426B"/>
    <w:rsid w:val="009A4D04"/>
    <w:rsid w:val="009B54D1"/>
    <w:rsid w:val="009B61B4"/>
    <w:rsid w:val="009B791E"/>
    <w:rsid w:val="009C00BC"/>
    <w:rsid w:val="009C0249"/>
    <w:rsid w:val="009C1741"/>
    <w:rsid w:val="009C2087"/>
    <w:rsid w:val="009C2C11"/>
    <w:rsid w:val="009D1FCF"/>
    <w:rsid w:val="009D48A4"/>
    <w:rsid w:val="009D67B4"/>
    <w:rsid w:val="009D7148"/>
    <w:rsid w:val="009E080F"/>
    <w:rsid w:val="009E0E4C"/>
    <w:rsid w:val="009E1B47"/>
    <w:rsid w:val="009E1C7E"/>
    <w:rsid w:val="009E24E1"/>
    <w:rsid w:val="00A02515"/>
    <w:rsid w:val="00A02EF5"/>
    <w:rsid w:val="00A06436"/>
    <w:rsid w:val="00A07327"/>
    <w:rsid w:val="00A11293"/>
    <w:rsid w:val="00A130F0"/>
    <w:rsid w:val="00A141A6"/>
    <w:rsid w:val="00A207B8"/>
    <w:rsid w:val="00A20E09"/>
    <w:rsid w:val="00A216F8"/>
    <w:rsid w:val="00A2258C"/>
    <w:rsid w:val="00A23873"/>
    <w:rsid w:val="00A259C9"/>
    <w:rsid w:val="00A26C44"/>
    <w:rsid w:val="00A27C3A"/>
    <w:rsid w:val="00A355F8"/>
    <w:rsid w:val="00A36539"/>
    <w:rsid w:val="00A37ABF"/>
    <w:rsid w:val="00A44108"/>
    <w:rsid w:val="00A53E59"/>
    <w:rsid w:val="00A55556"/>
    <w:rsid w:val="00A61D27"/>
    <w:rsid w:val="00A62E9C"/>
    <w:rsid w:val="00A676FD"/>
    <w:rsid w:val="00A67CA8"/>
    <w:rsid w:val="00A67F4A"/>
    <w:rsid w:val="00A77B23"/>
    <w:rsid w:val="00A808CB"/>
    <w:rsid w:val="00A90195"/>
    <w:rsid w:val="00A902DD"/>
    <w:rsid w:val="00A929C0"/>
    <w:rsid w:val="00A9379C"/>
    <w:rsid w:val="00A959C5"/>
    <w:rsid w:val="00A973BA"/>
    <w:rsid w:val="00A976C8"/>
    <w:rsid w:val="00AA4066"/>
    <w:rsid w:val="00AA4E71"/>
    <w:rsid w:val="00AA5639"/>
    <w:rsid w:val="00AA5F96"/>
    <w:rsid w:val="00AA7D37"/>
    <w:rsid w:val="00AB1309"/>
    <w:rsid w:val="00AB1BB6"/>
    <w:rsid w:val="00AB1F4E"/>
    <w:rsid w:val="00AB3106"/>
    <w:rsid w:val="00AB5E7C"/>
    <w:rsid w:val="00AB790C"/>
    <w:rsid w:val="00AC40F7"/>
    <w:rsid w:val="00AC48D2"/>
    <w:rsid w:val="00AC6234"/>
    <w:rsid w:val="00AC632F"/>
    <w:rsid w:val="00AD1984"/>
    <w:rsid w:val="00AD35C8"/>
    <w:rsid w:val="00AD63CC"/>
    <w:rsid w:val="00AD7CDF"/>
    <w:rsid w:val="00AE190A"/>
    <w:rsid w:val="00AE1B37"/>
    <w:rsid w:val="00AE6C6B"/>
    <w:rsid w:val="00AF3958"/>
    <w:rsid w:val="00AF486A"/>
    <w:rsid w:val="00AF4C29"/>
    <w:rsid w:val="00AF4E87"/>
    <w:rsid w:val="00AF5613"/>
    <w:rsid w:val="00AF6160"/>
    <w:rsid w:val="00AF758C"/>
    <w:rsid w:val="00AF75CA"/>
    <w:rsid w:val="00AF7651"/>
    <w:rsid w:val="00B013D1"/>
    <w:rsid w:val="00B0207A"/>
    <w:rsid w:val="00B0709A"/>
    <w:rsid w:val="00B07812"/>
    <w:rsid w:val="00B1467B"/>
    <w:rsid w:val="00B211FC"/>
    <w:rsid w:val="00B21475"/>
    <w:rsid w:val="00B31C8B"/>
    <w:rsid w:val="00B34FFF"/>
    <w:rsid w:val="00B36A6A"/>
    <w:rsid w:val="00B37F8E"/>
    <w:rsid w:val="00B40F06"/>
    <w:rsid w:val="00B419E1"/>
    <w:rsid w:val="00B4432F"/>
    <w:rsid w:val="00B4597B"/>
    <w:rsid w:val="00B50D3A"/>
    <w:rsid w:val="00B53948"/>
    <w:rsid w:val="00B5459E"/>
    <w:rsid w:val="00B5562D"/>
    <w:rsid w:val="00B61C29"/>
    <w:rsid w:val="00B6464D"/>
    <w:rsid w:val="00B670D5"/>
    <w:rsid w:val="00B70DBC"/>
    <w:rsid w:val="00B759FA"/>
    <w:rsid w:val="00B8210B"/>
    <w:rsid w:val="00B82901"/>
    <w:rsid w:val="00B8328E"/>
    <w:rsid w:val="00B86F04"/>
    <w:rsid w:val="00B903B1"/>
    <w:rsid w:val="00B90A84"/>
    <w:rsid w:val="00B92C29"/>
    <w:rsid w:val="00B95808"/>
    <w:rsid w:val="00B96337"/>
    <w:rsid w:val="00BA654B"/>
    <w:rsid w:val="00BA7D0F"/>
    <w:rsid w:val="00BB0D7D"/>
    <w:rsid w:val="00BB1BFC"/>
    <w:rsid w:val="00BB3CA7"/>
    <w:rsid w:val="00BB50FB"/>
    <w:rsid w:val="00BC326E"/>
    <w:rsid w:val="00BC3580"/>
    <w:rsid w:val="00BC3FBE"/>
    <w:rsid w:val="00BC53AE"/>
    <w:rsid w:val="00BD0564"/>
    <w:rsid w:val="00BD0EA1"/>
    <w:rsid w:val="00BD2049"/>
    <w:rsid w:val="00BD3162"/>
    <w:rsid w:val="00BD59DE"/>
    <w:rsid w:val="00BD7E6E"/>
    <w:rsid w:val="00BE4C05"/>
    <w:rsid w:val="00BF2771"/>
    <w:rsid w:val="00BF345C"/>
    <w:rsid w:val="00BF777B"/>
    <w:rsid w:val="00C05969"/>
    <w:rsid w:val="00C1000F"/>
    <w:rsid w:val="00C1235B"/>
    <w:rsid w:val="00C123B7"/>
    <w:rsid w:val="00C14402"/>
    <w:rsid w:val="00C158A7"/>
    <w:rsid w:val="00C17021"/>
    <w:rsid w:val="00C1726E"/>
    <w:rsid w:val="00C30FE6"/>
    <w:rsid w:val="00C337C0"/>
    <w:rsid w:val="00C35AF9"/>
    <w:rsid w:val="00C35DF3"/>
    <w:rsid w:val="00C41FB4"/>
    <w:rsid w:val="00C457E7"/>
    <w:rsid w:val="00C478B1"/>
    <w:rsid w:val="00C50615"/>
    <w:rsid w:val="00C6003D"/>
    <w:rsid w:val="00C63176"/>
    <w:rsid w:val="00C70241"/>
    <w:rsid w:val="00C725C2"/>
    <w:rsid w:val="00C74BE6"/>
    <w:rsid w:val="00C776FB"/>
    <w:rsid w:val="00C81E35"/>
    <w:rsid w:val="00C82022"/>
    <w:rsid w:val="00C87087"/>
    <w:rsid w:val="00C876BA"/>
    <w:rsid w:val="00C91739"/>
    <w:rsid w:val="00C92DAE"/>
    <w:rsid w:val="00C93BB8"/>
    <w:rsid w:val="00C975DB"/>
    <w:rsid w:val="00CA0B79"/>
    <w:rsid w:val="00CA12CF"/>
    <w:rsid w:val="00CA17CA"/>
    <w:rsid w:val="00CA4646"/>
    <w:rsid w:val="00CB06DD"/>
    <w:rsid w:val="00CB30D5"/>
    <w:rsid w:val="00CB45F9"/>
    <w:rsid w:val="00CB621B"/>
    <w:rsid w:val="00CC1A82"/>
    <w:rsid w:val="00CC6072"/>
    <w:rsid w:val="00CD2FF2"/>
    <w:rsid w:val="00CE15AF"/>
    <w:rsid w:val="00CE2724"/>
    <w:rsid w:val="00CE3BB1"/>
    <w:rsid w:val="00CE418C"/>
    <w:rsid w:val="00CE56AF"/>
    <w:rsid w:val="00CE7BAF"/>
    <w:rsid w:val="00CF6E12"/>
    <w:rsid w:val="00D02D6D"/>
    <w:rsid w:val="00D03768"/>
    <w:rsid w:val="00D07EA9"/>
    <w:rsid w:val="00D10E37"/>
    <w:rsid w:val="00D11DEC"/>
    <w:rsid w:val="00D13EA0"/>
    <w:rsid w:val="00D14245"/>
    <w:rsid w:val="00D2386A"/>
    <w:rsid w:val="00D23C93"/>
    <w:rsid w:val="00D250B9"/>
    <w:rsid w:val="00D3043F"/>
    <w:rsid w:val="00D30560"/>
    <w:rsid w:val="00D31DAF"/>
    <w:rsid w:val="00D31DFD"/>
    <w:rsid w:val="00D323B8"/>
    <w:rsid w:val="00D3284B"/>
    <w:rsid w:val="00D32C15"/>
    <w:rsid w:val="00D367FD"/>
    <w:rsid w:val="00D40762"/>
    <w:rsid w:val="00D4148B"/>
    <w:rsid w:val="00D44359"/>
    <w:rsid w:val="00D463DD"/>
    <w:rsid w:val="00D514E7"/>
    <w:rsid w:val="00D53F1D"/>
    <w:rsid w:val="00D55976"/>
    <w:rsid w:val="00D55D19"/>
    <w:rsid w:val="00D561EF"/>
    <w:rsid w:val="00D5669D"/>
    <w:rsid w:val="00D56A55"/>
    <w:rsid w:val="00D60C26"/>
    <w:rsid w:val="00D61CC3"/>
    <w:rsid w:val="00D67073"/>
    <w:rsid w:val="00D7026C"/>
    <w:rsid w:val="00D76F9F"/>
    <w:rsid w:val="00D802A6"/>
    <w:rsid w:val="00D81346"/>
    <w:rsid w:val="00D82B17"/>
    <w:rsid w:val="00D83512"/>
    <w:rsid w:val="00D84E98"/>
    <w:rsid w:val="00D865AA"/>
    <w:rsid w:val="00D86B1C"/>
    <w:rsid w:val="00D86C4F"/>
    <w:rsid w:val="00D87B2F"/>
    <w:rsid w:val="00D90C81"/>
    <w:rsid w:val="00D948A1"/>
    <w:rsid w:val="00D96627"/>
    <w:rsid w:val="00D9666A"/>
    <w:rsid w:val="00DA15EA"/>
    <w:rsid w:val="00DA5964"/>
    <w:rsid w:val="00DA60EA"/>
    <w:rsid w:val="00DB0E62"/>
    <w:rsid w:val="00DB2E3F"/>
    <w:rsid w:val="00DB472A"/>
    <w:rsid w:val="00DB4B27"/>
    <w:rsid w:val="00DB5277"/>
    <w:rsid w:val="00DC36CD"/>
    <w:rsid w:val="00DC4FCF"/>
    <w:rsid w:val="00DD0449"/>
    <w:rsid w:val="00DD0E5F"/>
    <w:rsid w:val="00DE0F86"/>
    <w:rsid w:val="00DE26ED"/>
    <w:rsid w:val="00DE409C"/>
    <w:rsid w:val="00DE5308"/>
    <w:rsid w:val="00DE742D"/>
    <w:rsid w:val="00DE787B"/>
    <w:rsid w:val="00DF001A"/>
    <w:rsid w:val="00DF1117"/>
    <w:rsid w:val="00DF2EA5"/>
    <w:rsid w:val="00DF4472"/>
    <w:rsid w:val="00DF59CC"/>
    <w:rsid w:val="00DF7379"/>
    <w:rsid w:val="00E0021F"/>
    <w:rsid w:val="00E00554"/>
    <w:rsid w:val="00E00A1D"/>
    <w:rsid w:val="00E010C3"/>
    <w:rsid w:val="00E05CDE"/>
    <w:rsid w:val="00E12F6E"/>
    <w:rsid w:val="00E1426B"/>
    <w:rsid w:val="00E175A5"/>
    <w:rsid w:val="00E2006C"/>
    <w:rsid w:val="00E21C66"/>
    <w:rsid w:val="00E2380A"/>
    <w:rsid w:val="00E37288"/>
    <w:rsid w:val="00E3780B"/>
    <w:rsid w:val="00E46805"/>
    <w:rsid w:val="00E47FA6"/>
    <w:rsid w:val="00E51484"/>
    <w:rsid w:val="00E53054"/>
    <w:rsid w:val="00E537C1"/>
    <w:rsid w:val="00E53FC9"/>
    <w:rsid w:val="00E57C9A"/>
    <w:rsid w:val="00E62743"/>
    <w:rsid w:val="00E632E7"/>
    <w:rsid w:val="00E659AD"/>
    <w:rsid w:val="00E72216"/>
    <w:rsid w:val="00E725D3"/>
    <w:rsid w:val="00E72FBC"/>
    <w:rsid w:val="00E74546"/>
    <w:rsid w:val="00E7557B"/>
    <w:rsid w:val="00E75B28"/>
    <w:rsid w:val="00E7737C"/>
    <w:rsid w:val="00E80496"/>
    <w:rsid w:val="00E837B9"/>
    <w:rsid w:val="00E85F1C"/>
    <w:rsid w:val="00E918B0"/>
    <w:rsid w:val="00E9334D"/>
    <w:rsid w:val="00E93DB5"/>
    <w:rsid w:val="00E94D79"/>
    <w:rsid w:val="00E95C81"/>
    <w:rsid w:val="00EA18F5"/>
    <w:rsid w:val="00EA1DE7"/>
    <w:rsid w:val="00EA4A04"/>
    <w:rsid w:val="00EB0AE5"/>
    <w:rsid w:val="00EB0B0F"/>
    <w:rsid w:val="00EB1826"/>
    <w:rsid w:val="00EB7AC1"/>
    <w:rsid w:val="00EB7B09"/>
    <w:rsid w:val="00EC0149"/>
    <w:rsid w:val="00EC1E71"/>
    <w:rsid w:val="00EC5A16"/>
    <w:rsid w:val="00EC648C"/>
    <w:rsid w:val="00EC7293"/>
    <w:rsid w:val="00ED48A0"/>
    <w:rsid w:val="00EE05BB"/>
    <w:rsid w:val="00EE3CA4"/>
    <w:rsid w:val="00EE3D2B"/>
    <w:rsid w:val="00EE74FC"/>
    <w:rsid w:val="00EE7A3F"/>
    <w:rsid w:val="00EF2069"/>
    <w:rsid w:val="00EF5E29"/>
    <w:rsid w:val="00F00529"/>
    <w:rsid w:val="00F00D4E"/>
    <w:rsid w:val="00F064FD"/>
    <w:rsid w:val="00F074F8"/>
    <w:rsid w:val="00F126AD"/>
    <w:rsid w:val="00F15BF7"/>
    <w:rsid w:val="00F21D90"/>
    <w:rsid w:val="00F22E1F"/>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7753A"/>
    <w:rsid w:val="00F77B1B"/>
    <w:rsid w:val="00F81A58"/>
    <w:rsid w:val="00F8592D"/>
    <w:rsid w:val="00F87389"/>
    <w:rsid w:val="00F87883"/>
    <w:rsid w:val="00F878C8"/>
    <w:rsid w:val="00F90E92"/>
    <w:rsid w:val="00F9202B"/>
    <w:rsid w:val="00F934CF"/>
    <w:rsid w:val="00F94874"/>
    <w:rsid w:val="00F94D3A"/>
    <w:rsid w:val="00F97100"/>
    <w:rsid w:val="00FA3051"/>
    <w:rsid w:val="00FA456D"/>
    <w:rsid w:val="00FB1A35"/>
    <w:rsid w:val="00FB2A3F"/>
    <w:rsid w:val="00FB46E9"/>
    <w:rsid w:val="00FC2E24"/>
    <w:rsid w:val="00FC3F15"/>
    <w:rsid w:val="00FC6B15"/>
    <w:rsid w:val="00FD5D3E"/>
    <w:rsid w:val="00FD5EEE"/>
    <w:rsid w:val="00FE0406"/>
    <w:rsid w:val="00FE1BC2"/>
    <w:rsid w:val="00FE3CE0"/>
    <w:rsid w:val="00FE3D8A"/>
    <w:rsid w:val="00FE404B"/>
    <w:rsid w:val="00FF0C35"/>
    <w:rsid w:val="00FF1B6B"/>
    <w:rsid w:val="00FF34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6DFE"/>
  <w15:chartTrackingRefBased/>
  <w15:docId w15:val="{7FE4378E-D760-43FC-8C44-26D3AEFF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autoRedefine/>
    <w:qFormat/>
    <w:rsid w:val="00803594"/>
    <w:pPr>
      <w:keepNext/>
      <w:keepLines/>
      <w:numPr>
        <w:numId w:val="6"/>
      </w:numPr>
      <w:spacing w:before="480" w:after="80"/>
      <w:outlineLvl w:val="0"/>
    </w:pPr>
    <w:rPr>
      <w:rFonts w:cs="Arial"/>
      <w:b/>
      <w:bCs/>
      <w:snapToGrid w:val="0"/>
      <w:sz w:val="28"/>
      <w:szCs w:val="28"/>
      <w:lang w:val="fr-CH"/>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uiPriority w:val="99"/>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customStyle="1" w:styleId="BesuchterHyperlink">
    <w:name w:val="Besuchter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Absender">
    <w:name w:val="Absender"/>
    <w:basedOn w:val="Standard"/>
    <w:rsid w:val="00ED48A0"/>
    <w:pPr>
      <w:tabs>
        <w:tab w:val="left" w:pos="851"/>
      </w:tabs>
      <w:overflowPunct w:val="0"/>
      <w:autoSpaceDE w:val="0"/>
      <w:autoSpaceDN w:val="0"/>
      <w:snapToGrid/>
      <w:textAlignment w:val="baseline"/>
    </w:pPr>
    <w:rPr>
      <w:sz w:val="18"/>
      <w:szCs w:val="20"/>
      <w:lang w:eastAsia="de-DE"/>
    </w:rPr>
  </w:style>
  <w:style w:type="paragraph" w:customStyle="1" w:styleId="Ressortleiter">
    <w:name w:val="Ressortleiter"/>
    <w:basedOn w:val="Kopfzeile"/>
    <w:rsid w:val="00F934CF"/>
    <w:pPr>
      <w:tabs>
        <w:tab w:val="center" w:pos="4536"/>
        <w:tab w:val="right" w:pos="9072"/>
      </w:tabs>
      <w:overflowPunct w:val="0"/>
      <w:autoSpaceDE w:val="0"/>
      <w:autoSpaceDN w:val="0"/>
      <w:snapToGrid/>
      <w:spacing w:after="240"/>
      <w:textAlignment w:val="baseline"/>
    </w:pPr>
    <w:rPr>
      <w:b/>
      <w:sz w:val="24"/>
      <w:szCs w:val="20"/>
      <w:lang w:val="de-DE" w:eastAsia="de-DE"/>
    </w:rPr>
  </w:style>
  <w:style w:type="paragraph" w:styleId="Listenabsatz">
    <w:name w:val="List Paragraph"/>
    <w:basedOn w:val="Standard"/>
    <w:uiPriority w:val="34"/>
    <w:qFormat/>
    <w:rsid w:val="00B95808"/>
    <w:pPr>
      <w:ind w:left="708"/>
    </w:pPr>
  </w:style>
  <w:style w:type="character" w:styleId="BesuchterLink">
    <w:name w:val="FollowedHyperlink"/>
    <w:basedOn w:val="Absatz-Standardschriftart"/>
    <w:rsid w:val="00A26C44"/>
    <w:rPr>
      <w:color w:val="954F72" w:themeColor="followedHyperlink"/>
      <w:u w:val="single"/>
    </w:rPr>
  </w:style>
  <w:style w:type="character" w:styleId="Platzhaltertext">
    <w:name w:val="Placeholder Text"/>
    <w:basedOn w:val="Absatz-Standardschriftart"/>
    <w:uiPriority w:val="99"/>
    <w:semiHidden/>
    <w:rsid w:val="00CD2FF2"/>
    <w:rPr>
      <w:color w:val="808080"/>
    </w:rPr>
  </w:style>
  <w:style w:type="character" w:customStyle="1" w:styleId="FuzeileZchn">
    <w:name w:val="Fußzeile Zchn"/>
    <w:basedOn w:val="Absatz-Standardschriftart"/>
    <w:link w:val="Fuzeile"/>
    <w:uiPriority w:val="99"/>
    <w:rsid w:val="004646FB"/>
    <w:rPr>
      <w:rFonts w:ascii="Arial" w:hAnsi="Arial"/>
      <w:sz w:val="18"/>
      <w:szCs w:val="24"/>
    </w:rPr>
  </w:style>
  <w:style w:type="paragraph" w:styleId="berarbeitung">
    <w:name w:val="Revision"/>
    <w:hidden/>
    <w:uiPriority w:val="99"/>
    <w:semiHidden/>
    <w:rsid w:val="00CE418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2442">
      <w:bodyDiv w:val="1"/>
      <w:marLeft w:val="0"/>
      <w:marRight w:val="0"/>
      <w:marTop w:val="0"/>
      <w:marBottom w:val="0"/>
      <w:divBdr>
        <w:top w:val="none" w:sz="0" w:space="0" w:color="auto"/>
        <w:left w:val="none" w:sz="0" w:space="0" w:color="auto"/>
        <w:bottom w:val="none" w:sz="0" w:space="0" w:color="auto"/>
        <w:right w:val="none" w:sz="0" w:space="0" w:color="auto"/>
      </w:divBdr>
    </w:div>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 w:id="168049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co.admin.ch/seco/de/home/Arbeit/Personenfreizugigkeit_Arbeitsbeziehungen/Gesamtarbeitsvertraege_Normalarbeitsvertraege/Gesamtarbeitsvertraege_Bund/Allgemeinverbindlich_erklaerte_Gesamtarbeitsvertraeg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co.admin.ch/seco/de/home/Arbeit/Personenfreizugigkeit_Arbeitsbeziehungen/normalarbeitsvertraeg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o.admin.ch/seco/de/home/Arbeit/Personenfreizugigkeit_Arbeitsbeziehungen/Gesamtarbeitsvertraege_Normalarbeitsvertraege/Gesamtarbeitsvertraege_Bund/Allgemeinverbindlich_erklaerte_Gesamtarbeitsvertraeg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wa.bs.ch/en/arbeitnehmende/arbeitsrecht/rechtsberatung.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9E8C9-DC06-4E77-958F-BA0D2AB3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3142</Words>
  <Characters>19799</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Aktennotiz</vt:lpstr>
    </vt:vector>
  </TitlesOfParts>
  <Manager>Ursula Senn</Manager>
  <Company>Departement für Wirtschaft, Soziales und Umwelt des Kantons Basel-Stadt</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Aktennotiz</dc:title>
  <dc:subject/>
  <dc:creator>Ursula Senn</dc:creator>
  <cp:keywords/>
  <cp:lastModifiedBy>Rhonheimer, Anna</cp:lastModifiedBy>
  <cp:revision>3</cp:revision>
  <cp:lastPrinted>2023-07-04T15:08:00Z</cp:lastPrinted>
  <dcterms:created xsi:type="dcterms:W3CDTF">2025-12-23T10:26:00Z</dcterms:created>
  <dcterms:modified xsi:type="dcterms:W3CDTF">2025-12-23T10:43:00Z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Departement für Wirtschaft, Soziales und Umwelt des Kantons Basel-Stadt</vt:lpwstr>
  </property>
  <property fmtid="{D5CDD505-2E9C-101B-9397-08002B2CF9AE}" pid="7" name="Contactperson.Unit">
    <vt:lpwstr>Amt für Wirtschaft und Arbeit</vt:lpwstr>
  </property>
  <property fmtid="{D5CDD505-2E9C-101B-9397-08002B2CF9AE}" pid="8" name="Contactperson.Department">
    <vt:lpwstr>Zentrale Dienste</vt:lpwstr>
  </property>
  <property fmtid="{D5CDD505-2E9C-101B-9397-08002B2CF9AE}" pid="9" name="Contactperson.Subdepartment">
    <vt:lpwstr>IT Koordination</vt:lpwstr>
  </property>
  <property fmtid="{D5CDD505-2E9C-101B-9397-08002B2CF9AE}" pid="10" name="Contactperson.Title">
    <vt:lpwstr/>
  </property>
  <property fmtid="{D5CDD505-2E9C-101B-9397-08002B2CF9AE}" pid="11" name="Contactperson.Address1">
    <vt:lpwstr>Utengasse 36, Postfach</vt:lpwstr>
  </property>
  <property fmtid="{D5CDD505-2E9C-101B-9397-08002B2CF9AE}" pid="12" name="Contactperson.Name">
    <vt:lpwstr>Ursula Senn</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CH-4005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+41 61 267 65 97</vt:lpwstr>
  </property>
  <property fmtid="{D5CDD505-2E9C-101B-9397-08002B2CF9AE}" pid="22" name="Contactperson.DirectFax">
    <vt:lpwstr>+41 61 267 99 39</vt:lpwstr>
  </property>
  <property fmtid="{D5CDD505-2E9C-101B-9397-08002B2CF9AE}" pid="23" name="Contactperson.Mobile">
    <vt:lpwstr/>
  </property>
  <property fmtid="{D5CDD505-2E9C-101B-9397-08002B2CF9AE}" pid="24" name="Contactperson.EMail">
    <vt:lpwstr>ursula.senn@bs.ch</vt:lpwstr>
  </property>
  <property fmtid="{D5CDD505-2E9C-101B-9397-08002B2CF9AE}" pid="25" name="Department1.Telefon">
    <vt:lpwstr>+41 61 267 85 44</vt:lpwstr>
  </property>
  <property fmtid="{D5CDD505-2E9C-101B-9397-08002B2CF9AE}" pid="26" name="Department1.Fax">
    <vt:lpwstr>+41 61 267 60 10</vt:lpwstr>
  </property>
  <property fmtid="{D5CDD505-2E9C-101B-9397-08002B2CF9AE}" pid="27" name="Department1.Email">
    <vt:lpwstr>wsu@bs.ch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Ursula Senn</vt:lpwstr>
  </property>
  <property fmtid="{D5CDD505-2E9C-101B-9397-08002B2CF9AE}" pid="31" name="Signature1.Function">
    <vt:lpwstr>IT Koordination</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Ursula Senn</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www.awa.bs.ch</vt:lpwstr>
  </property>
  <property fmtid="{D5CDD505-2E9C-101B-9397-08002B2CF9AE}" pid="48" name="CustomField.Footer">
    <vt:lpwstr/>
  </property>
  <property fmtid="{D5CDD505-2E9C-101B-9397-08002B2CF9AE}" pid="49" name="oawInfo">
    <vt:lpwstr/>
  </property>
  <property fmtid="{D5CDD505-2E9C-101B-9397-08002B2CF9AE}" pid="50" name="oawDisplayName">
    <vt:lpwstr/>
  </property>
  <property fmtid="{D5CDD505-2E9C-101B-9397-08002B2CF9AE}" pid="51" name="oawID">
    <vt:lpwstr/>
  </property>
</Properties>
</file>